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color w:val="auto"/>
          <w:sz w:val="84"/>
          <w:highlight w:val="none"/>
        </w:rPr>
      </w:pPr>
      <w:r>
        <w:rPr>
          <w:rFonts w:ascii="宋体" w:hAnsi="宋体" w:cs="宋体"/>
          <w:b/>
          <w:color w:val="auto"/>
          <w:sz w:val="84"/>
          <w:highlight w:val="none"/>
        </w:rPr>
      </w:r>
      <w:r/>
    </w:p>
    <w:p>
      <w:pPr>
        <w:jc w:val="center"/>
        <w:spacing w:line="360" w:lineRule="auto"/>
        <w:rPr>
          <w:rFonts w:ascii="宋体" w:hAnsi="宋体" w:cs="宋体"/>
          <w:b/>
          <w:color w:val="auto"/>
          <w:sz w:val="84"/>
          <w:highlight w:val="none"/>
        </w:rPr>
      </w:pPr>
      <w:r>
        <w:rPr>
          <w:rFonts w:hint="eastAsia" w:ascii="宋体" w:hAnsi="宋体" w:cs="宋体"/>
          <w:b/>
          <w:color w:val="auto"/>
          <w:sz w:val="84"/>
          <w:highlight w:val="none"/>
        </w:rPr>
        <w:t xml:space="preserve">招标文件</w:t>
      </w:r>
      <w:r/>
    </w:p>
    <w:p>
      <w:pPr>
        <w:jc w:val="center"/>
        <w:spacing w:line="360" w:lineRule="auto"/>
        <w:rPr>
          <w:rFonts w:ascii="宋体" w:hAnsi="宋体" w:cs="宋体"/>
          <w:color w:val="auto"/>
          <w:sz w:val="44"/>
          <w:szCs w:val="44"/>
          <w:highlight w:val="none"/>
        </w:rPr>
      </w:pPr>
      <w:r>
        <w:rPr>
          <w:rFonts w:hint="eastAsia" w:ascii="宋体" w:hAnsi="宋体" w:cs="宋体"/>
          <w:color w:val="auto"/>
          <w:sz w:val="44"/>
          <w:szCs w:val="44"/>
          <w:highlight w:val="none"/>
        </w:rPr>
        <w:t xml:space="preserve">（电子招投标）</w:t>
      </w:r>
      <w:r/>
    </w:p>
    <w:p>
      <w:pPr>
        <w:ind w:right="-2"/>
        <w:jc w:val="center"/>
        <w:spacing w:line="360" w:lineRule="auto"/>
        <w:rPr>
          <w:rFonts w:ascii="宋体" w:hAnsi="宋体" w:cs="宋体"/>
          <w:i/>
          <w:iCs/>
          <w:color w:val="auto"/>
          <w:sz w:val="44"/>
          <w:szCs w:val="44"/>
          <w:highlight w:val="none"/>
        </w:rPr>
      </w:pPr>
      <w:r>
        <w:rPr>
          <w:rFonts w:ascii="宋体" w:hAnsi="宋体" w:cs="宋体"/>
          <w:i/>
          <w:iCs/>
          <w:color w:val="auto"/>
          <w:sz w:val="44"/>
          <w:szCs w:val="44"/>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hint="eastAsia" w:ascii="宋体" w:hAnsi="宋体" w:eastAsia="宋体" w:cs="宋体"/>
          <w:b/>
          <w:color w:val="auto"/>
          <w:sz w:val="36"/>
          <w:highlight w:val="none"/>
          <w:lang w:eastAsia="zh-CN"/>
        </w:rPr>
      </w:pPr>
      <w:r>
        <w:rPr>
          <w:rFonts w:hint="eastAsia" w:ascii="宋体" w:hAnsi="宋体" w:cs="宋体"/>
          <w:b/>
          <w:color w:val="auto"/>
          <w:sz w:val="36"/>
          <w:highlight w:val="none"/>
        </w:rPr>
        <w:t xml:space="preserve">项目编号：</w:t>
      </w:r>
      <w:r>
        <w:rPr>
          <w:rFonts w:hint="eastAsia" w:ascii="宋体" w:hAnsi="宋体" w:cs="宋体"/>
          <w:b/>
          <w:color w:val="auto"/>
          <w:sz w:val="36"/>
          <w:szCs w:val="36"/>
          <w:highlight w:val="none"/>
          <w:lang w:eastAsia="zh-CN"/>
        </w:rPr>
        <w:t xml:space="preserve">JSZC-321100-JSZG-G2026-0018</w:t>
      </w:r>
      <w:r/>
    </w:p>
    <w:p>
      <w:pP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hint="eastAsia" w:ascii="宋体" w:hAnsi="宋体" w:eastAsia="宋体" w:cs="宋体"/>
          <w:b/>
          <w:color w:val="auto"/>
          <w:sz w:val="36"/>
          <w:szCs w:val="36"/>
          <w:highlight w:val="none"/>
          <w:lang w:eastAsia="zh-CN"/>
        </w:rPr>
      </w:pPr>
      <w:r>
        <w:rPr>
          <w:rFonts w:hint="eastAsia" w:ascii="宋体" w:hAnsi="宋体" w:cs="宋体"/>
          <w:b/>
          <w:color w:val="auto"/>
          <w:sz w:val="36"/>
          <w:szCs w:val="36"/>
          <w:highlight w:val="none"/>
        </w:rPr>
        <w:t xml:space="preserve">项目名称</w:t>
      </w:r>
      <w:r>
        <w:rPr>
          <w:rFonts w:hint="eastAsia" w:ascii="宋体" w:hAnsi="宋体" w:cs="宋体"/>
          <w:color w:val="auto"/>
          <w:sz w:val="36"/>
          <w:szCs w:val="36"/>
          <w:highlight w:val="none"/>
        </w:rPr>
        <w:t xml:space="preserve">：</w:t>
      </w:r>
      <w:r>
        <w:rPr>
          <w:rFonts w:hint="eastAsia" w:ascii="宋体" w:hAnsi="宋体" w:cs="宋体"/>
          <w:b/>
          <w:color w:val="auto"/>
          <w:sz w:val="36"/>
          <w:szCs w:val="36"/>
          <w:highlight w:val="none"/>
          <w:lang w:eastAsia="zh-CN"/>
        </w:rPr>
        <w:t xml:space="preserve">镇江市中级人民法院食堂食材采购</w:t>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hint="eastAsia" w:ascii="宋体" w:hAnsi="宋体" w:cs="宋体"/>
          <w:b/>
          <w:color w:val="auto"/>
          <w:sz w:val="36"/>
          <w:szCs w:val="36"/>
          <w:highlight w:val="none"/>
        </w:rPr>
        <w:t xml:space="preserve">江苏中冠工程咨询有限公司</w:t>
      </w:r>
      <w:r/>
    </w:p>
    <w:p>
      <w:pPr>
        <w:jc w:val="center"/>
        <w:spacing w:line="360" w:lineRule="auto"/>
        <w:rPr>
          <w:rFonts w:hint="default" w:ascii="宋体" w:hAnsi="宋体" w:eastAsia="宋体" w:cs="宋体"/>
          <w:b/>
          <w:color w:val="auto"/>
          <w:sz w:val="36"/>
          <w:szCs w:val="36"/>
          <w:highlight w:val="none"/>
          <w:lang w:val="en-US" w:eastAsia="zh-CN"/>
        </w:rPr>
      </w:pPr>
      <w:r>
        <w:rPr>
          <w:rFonts w:hint="eastAsia" w:ascii="宋体" w:hAnsi="宋体" w:cs="宋体"/>
          <w:b/>
          <w:color w:val="auto"/>
          <w:sz w:val="36"/>
          <w:szCs w:val="36"/>
          <w:highlight w:val="none"/>
          <w:lang w:eastAsia="zh-CN"/>
        </w:rPr>
        <w:t xml:space="preserve">202</w:t>
      </w:r>
      <w:r>
        <w:rPr>
          <w:rFonts w:hint="eastAsia" w:ascii="宋体" w:hAnsi="宋体" w:cs="宋体"/>
          <w:b/>
          <w:color w:val="auto"/>
          <w:sz w:val="36"/>
          <w:szCs w:val="36"/>
          <w:highlight w:val="none"/>
          <w:lang w:val="en-US" w:eastAsia="zh-CN"/>
        </w:rPr>
        <w:t xml:space="preserve">6</w:t>
      </w:r>
      <w:r>
        <w:rPr>
          <w:rFonts w:hint="eastAsia" w:ascii="宋体" w:hAnsi="宋体" w:cs="宋体"/>
          <w:b/>
          <w:color w:val="auto"/>
          <w:sz w:val="36"/>
          <w:szCs w:val="36"/>
          <w:highlight w:val="none"/>
          <w:lang w:eastAsia="zh-CN"/>
        </w:rPr>
        <w:t xml:space="preserve">-0</w:t>
      </w:r>
      <w:r>
        <w:rPr>
          <w:rFonts w:hint="eastAsia" w:ascii="宋体" w:hAnsi="宋体" w:cs="宋体"/>
          <w:b/>
          <w:color w:val="auto"/>
          <w:sz w:val="36"/>
          <w:szCs w:val="36"/>
          <w:highlight w:val="none"/>
          <w:lang w:val="en-US" w:eastAsia="zh-CN"/>
        </w:rPr>
        <w:t xml:space="preserve">4</w:t>
      </w:r>
      <w:r>
        <w:rPr>
          <w:rFonts w:hint="eastAsia" w:ascii="宋体" w:hAnsi="宋体" w:cs="宋体"/>
          <w:b/>
          <w:color w:val="auto"/>
          <w:sz w:val="36"/>
          <w:szCs w:val="36"/>
          <w:highlight w:val="none"/>
          <w:lang w:eastAsia="zh-CN"/>
        </w:rPr>
        <w:t xml:space="preserve">-</w:t>
      </w:r>
      <w:r>
        <w:rPr>
          <w:rFonts w:hint="eastAsia" w:ascii="宋体" w:hAnsi="宋体" w:cs="宋体"/>
          <w:b/>
          <w:color w:val="auto"/>
          <w:sz w:val="36"/>
          <w:szCs w:val="36"/>
          <w:highlight w:val="none"/>
          <w:lang w:val="en-US" w:eastAsia="zh-CN"/>
        </w:rPr>
        <w:t xml:space="preserve">29</w:t>
      </w:r>
      <w:r/>
    </w:p>
    <w:p>
      <w:pP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sdt>
      <w:sdtPr>
        <w15:appearance w15:val="boundingBox"/>
        <w:id w:val="147472932"/>
        <w:docPartObj>
          <w:docPartGallery w:val="Table of Contents"/>
          <w:docPartUnique w:val="true"/>
        </w:docPartObj>
        <w:rPr>
          <w:rFonts w:hint="eastAsia" w:ascii="宋体" w:hAnsi="宋体" w:cs="宋体"/>
          <w:color w:val="auto"/>
          <w:highlight w:val="none"/>
        </w:rPr>
      </w:sdtPr>
      <w:sdtContent>
        <w:p>
          <w:pPr>
            <w:jc w:val="center"/>
            <w:spacing w:line="360" w:lineRule="auto"/>
            <w:rPr>
              <w:rFonts w:ascii="宋体" w:hAnsi="宋体" w:cs="宋体"/>
              <w:b/>
              <w:color w:val="auto"/>
              <w:sz w:val="44"/>
              <w:highlight w:val="none"/>
            </w:rPr>
          </w:pPr>
          <w:r>
            <w:rPr>
              <w:rFonts w:hint="eastAsia" w:ascii="宋体" w:hAnsi="宋体" w:cs="宋体"/>
              <w:b/>
              <w:color w:val="auto"/>
              <w:sz w:val="44"/>
              <w:highlight w:val="none"/>
            </w:rPr>
            <w:t xml:space="preserve">招 标 文 件 目录</w:t>
          </w:r>
          <w:r/>
        </w:p>
        <w:p>
          <w:pPr>
            <w:jc w:val="center"/>
            <w:spacing w:line="360" w:lineRule="auto"/>
            <w:rPr>
              <w:rFonts w:ascii="宋体" w:hAnsi="宋体" w:cs="宋体"/>
              <w:b/>
              <w:color w:val="auto"/>
              <w:sz w:val="44"/>
              <w:highlight w:val="none"/>
            </w:rPr>
          </w:pPr>
          <w:r>
            <w:rPr>
              <w:rFonts w:ascii="宋体" w:hAnsi="宋体" w:cs="宋体"/>
              <w:b/>
              <w:color w:val="auto"/>
              <w:sz w:val="44"/>
              <w:highlight w:val="none"/>
            </w:rPr>
          </w:r>
          <w:r/>
        </w:p>
        <w:p>
          <w:pPr>
            <w:pStyle w:val="807"/>
            <w:spacing w:line="360" w:lineRule="auto"/>
            <w:tabs>
              <w:tab w:val="right" w:pos="8279" w:leader="dot"/>
            </w:tabs>
            <w:rPr>
              <w:rFonts w:ascii="宋体" w:hAnsi="宋体" w:cs="宋体"/>
              <w:b/>
              <w:bCs/>
              <w:color w:val="auto"/>
              <w:sz w:val="36"/>
              <w:szCs w:val="36"/>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TOC \o "1-1" \h \u </w:instrText>
          </w:r>
          <w:r>
            <w:rPr>
              <w:rFonts w:hint="eastAsia" w:ascii="宋体" w:hAnsi="宋体" w:cs="宋体"/>
              <w:color w:val="auto"/>
              <w:highlight w:val="none"/>
            </w:rPr>
            <w:fldChar w:fldCharType="separate"/>
          </w:r>
          <w:r>
            <w:rPr>
              <w:color w:val="auto"/>
              <w:highlight w:val="none"/>
            </w:rPr>
            <w:fldChar w:fldCharType="begin"/>
          </w:r>
          <w:r>
            <w:rPr>
              <w:color w:val="auto"/>
              <w:highlight w:val="none"/>
            </w:rPr>
            <w:instrText xml:space="preserve"> HYPERLINK \l "_Toc18996" </w:instrText>
          </w:r>
          <w:r>
            <w:rPr>
              <w:color w:val="auto"/>
              <w:highlight w:val="none"/>
            </w:rPr>
            <w:fldChar w:fldCharType="separate"/>
          </w:r>
          <w:r>
            <w:rPr>
              <w:rFonts w:hint="eastAsia" w:ascii="宋体" w:hAnsi="宋体" w:cs="宋体"/>
              <w:b/>
              <w:bCs/>
              <w:color w:val="auto"/>
              <w:sz w:val="36"/>
              <w:szCs w:val="36"/>
              <w:highlight w:val="none"/>
            </w:rPr>
            <w:t xml:space="preserve">第一部分投标邀请</w:t>
          </w:r>
          <w:r>
            <w:rPr>
              <w:rFonts w:hint="eastAsia" w:ascii="宋体" w:hAnsi="宋体" w:cs="宋体"/>
              <w:b/>
              <w:bCs/>
              <w:color w:val="auto"/>
              <w:sz w:val="36"/>
              <w:szCs w:val="36"/>
              <w:highlight w:val="none"/>
            </w:rPr>
            <w:tab/>
          </w:r>
          <w:r>
            <w:rPr>
              <w:rFonts w:hint="eastAsia" w:ascii="宋体" w:hAnsi="宋体" w:cs="宋体"/>
              <w:b/>
              <w:bCs/>
              <w:color w:val="auto"/>
              <w:sz w:val="36"/>
              <w:szCs w:val="36"/>
              <w:highlight w:val="none"/>
            </w:rPr>
            <w:fldChar w:fldCharType="begin"/>
          </w:r>
          <w:r>
            <w:rPr>
              <w:rFonts w:hint="eastAsia" w:ascii="宋体" w:hAnsi="宋体" w:cs="宋体"/>
              <w:b/>
              <w:bCs/>
              <w:color w:val="auto"/>
              <w:sz w:val="36"/>
              <w:szCs w:val="36"/>
              <w:highlight w:val="none"/>
            </w:rPr>
            <w:instrText xml:space="preserve"> PAGEREF _Toc18996 \h </w:instrText>
          </w:r>
          <w:r>
            <w:rPr>
              <w:rFonts w:hint="eastAsia" w:ascii="宋体" w:hAnsi="宋体" w:cs="宋体"/>
              <w:b/>
              <w:bCs/>
              <w:color w:val="auto"/>
              <w:sz w:val="36"/>
              <w:szCs w:val="36"/>
              <w:highlight w:val="none"/>
            </w:rPr>
            <w:fldChar w:fldCharType="separate"/>
          </w:r>
          <w:r>
            <w:rPr>
              <w:rFonts w:hint="eastAsia" w:ascii="宋体" w:hAnsi="宋体" w:cs="宋体"/>
              <w:b/>
              <w:bCs/>
              <w:color w:val="auto"/>
              <w:sz w:val="36"/>
              <w:szCs w:val="36"/>
              <w:highlight w:val="none"/>
            </w:rPr>
            <w:t xml:space="preserve">3</w:t>
          </w:r>
          <w:r>
            <w:rPr>
              <w:rFonts w:hint="eastAsia" w:ascii="宋体" w:hAnsi="宋体" w:cs="宋体"/>
              <w:b/>
              <w:bCs/>
              <w:color w:val="auto"/>
              <w:sz w:val="36"/>
              <w:szCs w:val="36"/>
              <w:highlight w:val="none"/>
            </w:rPr>
            <w:fldChar w:fldCharType="end"/>
          </w:r>
          <w:r>
            <w:rPr>
              <w:rFonts w:hint="eastAsia" w:ascii="宋体" w:hAnsi="宋体" w:cs="宋体"/>
              <w:b/>
              <w:bCs/>
              <w:color w:val="auto"/>
              <w:sz w:val="36"/>
              <w:szCs w:val="36"/>
              <w:highlight w:val="none"/>
            </w:rPr>
            <w:fldChar w:fldCharType="end"/>
          </w:r>
          <w:r/>
        </w:p>
        <w:p>
          <w:pPr>
            <w:spacing w:line="360" w:lineRule="auto"/>
            <w:rPr>
              <w:rFonts w:ascii="宋体" w:hAnsi="宋体" w:cs="宋体"/>
              <w:color w:val="auto"/>
              <w:sz w:val="36"/>
              <w:szCs w:val="36"/>
              <w:highlight w:val="none"/>
            </w:rPr>
          </w:pPr>
          <w:r>
            <w:rPr>
              <w:rFonts w:ascii="宋体" w:hAnsi="宋体" w:cs="宋体"/>
              <w:color w:val="auto"/>
              <w:sz w:val="36"/>
              <w:szCs w:val="36"/>
              <w:highlight w:val="none"/>
            </w:rPr>
          </w:r>
          <w:r/>
        </w:p>
        <w:p>
          <w:pPr>
            <w:pStyle w:val="807"/>
            <w:spacing w:line="360" w:lineRule="auto"/>
            <w:tabs>
              <w:tab w:val="right" w:pos="8279" w:leader="dot"/>
            </w:tabs>
            <w:rPr>
              <w:rFonts w:ascii="宋体" w:hAnsi="宋体" w:cs="宋体"/>
              <w:b/>
              <w:bCs/>
              <w:color w:val="auto"/>
              <w:sz w:val="36"/>
              <w:szCs w:val="36"/>
              <w:highlight w:val="none"/>
            </w:rPr>
          </w:pPr>
          <w:r>
            <w:rPr>
              <w:color w:val="auto"/>
              <w:highlight w:val="none"/>
            </w:rPr>
            <w:fldChar w:fldCharType="begin"/>
          </w:r>
          <w:r>
            <w:rPr>
              <w:color w:val="auto"/>
              <w:highlight w:val="none"/>
            </w:rPr>
            <w:instrText xml:space="preserve"> HYPERLINK \l "_Toc31270" </w:instrText>
          </w:r>
          <w:r>
            <w:rPr>
              <w:color w:val="auto"/>
              <w:highlight w:val="none"/>
            </w:rPr>
            <w:fldChar w:fldCharType="separate"/>
          </w:r>
          <w:r>
            <w:rPr>
              <w:rFonts w:hint="eastAsia" w:ascii="宋体" w:hAnsi="宋体" w:cs="宋体"/>
              <w:b/>
              <w:bCs/>
              <w:color w:val="auto"/>
              <w:sz w:val="36"/>
              <w:szCs w:val="36"/>
              <w:highlight w:val="none"/>
            </w:rPr>
            <w:t xml:space="preserve">第二部分 投标人须知</w:t>
          </w:r>
          <w:r>
            <w:rPr>
              <w:rFonts w:hint="eastAsia" w:ascii="宋体" w:hAnsi="宋体" w:cs="宋体"/>
              <w:b/>
              <w:bCs/>
              <w:color w:val="auto"/>
              <w:sz w:val="36"/>
              <w:szCs w:val="36"/>
              <w:highlight w:val="none"/>
            </w:rPr>
            <w:tab/>
          </w:r>
          <w:r>
            <w:rPr>
              <w:rFonts w:hint="eastAsia" w:ascii="宋体" w:hAnsi="宋体" w:cs="宋体"/>
              <w:b/>
              <w:bCs/>
              <w:color w:val="auto"/>
              <w:sz w:val="36"/>
              <w:szCs w:val="36"/>
              <w:highlight w:val="none"/>
              <w:lang w:val="en-US" w:eastAsia="zh-CN"/>
            </w:rPr>
            <w:t xml:space="preserve">6</w:t>
          </w:r>
          <w:r>
            <w:rPr>
              <w:rFonts w:hint="eastAsia" w:ascii="宋体" w:hAnsi="宋体" w:cs="宋体"/>
              <w:b/>
              <w:bCs/>
              <w:color w:val="auto"/>
              <w:sz w:val="36"/>
              <w:szCs w:val="36"/>
              <w:highlight w:val="none"/>
            </w:rPr>
            <w:fldChar w:fldCharType="end"/>
          </w:r>
          <w:r/>
        </w:p>
        <w:p>
          <w:pPr>
            <w:spacing w:line="360" w:lineRule="auto"/>
            <w:rPr>
              <w:rFonts w:ascii="宋体" w:hAnsi="宋体" w:cs="宋体"/>
              <w:color w:val="auto"/>
              <w:sz w:val="36"/>
              <w:szCs w:val="36"/>
              <w:highlight w:val="none"/>
            </w:rPr>
          </w:pPr>
          <w:r>
            <w:rPr>
              <w:rFonts w:ascii="宋体" w:hAnsi="宋体" w:cs="宋体"/>
              <w:color w:val="auto"/>
              <w:sz w:val="36"/>
              <w:szCs w:val="36"/>
              <w:highlight w:val="none"/>
            </w:rPr>
          </w:r>
          <w:r/>
        </w:p>
        <w:p>
          <w:pPr>
            <w:pStyle w:val="807"/>
            <w:spacing w:line="360" w:lineRule="auto"/>
            <w:tabs>
              <w:tab w:val="right" w:pos="8279" w:leader="dot"/>
            </w:tabs>
            <w:rPr>
              <w:rFonts w:hint="eastAsia" w:ascii="宋体" w:hAnsi="宋体" w:eastAsia="宋体" w:cs="宋体"/>
              <w:b/>
              <w:bCs/>
              <w:color w:val="auto"/>
              <w:sz w:val="36"/>
              <w:szCs w:val="36"/>
              <w:highlight w:val="none"/>
              <w:lang w:val="en-US" w:eastAsia="zh-CN"/>
            </w:rPr>
          </w:pPr>
          <w:r>
            <w:rPr>
              <w:color w:val="auto"/>
              <w:highlight w:val="none"/>
            </w:rPr>
            <w:fldChar w:fldCharType="begin"/>
          </w:r>
          <w:r>
            <w:rPr>
              <w:color w:val="auto"/>
              <w:highlight w:val="none"/>
            </w:rPr>
            <w:instrText xml:space="preserve"> HYPERLINK \l "_Toc11759" </w:instrText>
          </w:r>
          <w:r>
            <w:rPr>
              <w:color w:val="auto"/>
              <w:highlight w:val="none"/>
            </w:rPr>
            <w:fldChar w:fldCharType="separate"/>
          </w:r>
          <w:r>
            <w:rPr>
              <w:rFonts w:hint="eastAsia" w:ascii="宋体" w:hAnsi="宋体" w:cs="宋体"/>
              <w:b/>
              <w:bCs/>
              <w:color w:val="auto"/>
              <w:sz w:val="36"/>
              <w:szCs w:val="36"/>
              <w:highlight w:val="none"/>
            </w:rPr>
            <w:t xml:space="preserve">第三部分拟签订的合同文本（货物、服务类）</w:t>
          </w:r>
          <w:r>
            <w:rPr>
              <w:rFonts w:hint="eastAsia" w:ascii="宋体" w:hAnsi="宋体" w:cs="宋体"/>
              <w:b/>
              <w:bCs/>
              <w:color w:val="auto"/>
              <w:sz w:val="36"/>
              <w:szCs w:val="36"/>
              <w:highlight w:val="none"/>
            </w:rPr>
            <w:tab/>
          </w:r>
          <w:r>
            <w:rPr>
              <w:rFonts w:hint="eastAsia" w:ascii="宋体" w:hAnsi="宋体" w:cs="宋体"/>
              <w:b/>
              <w:bCs/>
              <w:color w:val="auto"/>
              <w:sz w:val="36"/>
              <w:szCs w:val="36"/>
              <w:highlight w:val="none"/>
              <w:lang w:val="en-US" w:eastAsia="zh-CN"/>
            </w:rPr>
            <w:t xml:space="preserve">2</w:t>
          </w:r>
          <w:r>
            <w:rPr>
              <w:rFonts w:hint="eastAsia" w:ascii="宋体" w:hAnsi="宋体" w:cs="宋体"/>
              <w:b/>
              <w:bCs/>
              <w:color w:val="auto"/>
              <w:sz w:val="36"/>
              <w:szCs w:val="36"/>
              <w:highlight w:val="none"/>
            </w:rPr>
            <w:fldChar w:fldCharType="end"/>
          </w:r>
          <w:r>
            <w:rPr>
              <w:rFonts w:hint="eastAsia" w:ascii="宋体" w:hAnsi="宋体" w:cs="宋体"/>
              <w:b/>
              <w:bCs/>
              <w:color w:val="auto"/>
              <w:sz w:val="36"/>
              <w:szCs w:val="36"/>
              <w:highlight w:val="none"/>
              <w:lang w:val="en-US" w:eastAsia="zh-CN"/>
            </w:rPr>
            <w:t xml:space="preserve">4</w:t>
          </w:r>
          <w:r/>
        </w:p>
        <w:p>
          <w:pPr>
            <w:spacing w:line="360" w:lineRule="auto"/>
            <w:rPr>
              <w:rFonts w:ascii="宋体" w:hAnsi="宋体" w:cs="宋体"/>
              <w:color w:val="auto"/>
              <w:sz w:val="36"/>
              <w:szCs w:val="36"/>
              <w:highlight w:val="none"/>
            </w:rPr>
          </w:pPr>
          <w:r>
            <w:rPr>
              <w:rFonts w:ascii="宋体" w:hAnsi="宋体" w:cs="宋体"/>
              <w:color w:val="auto"/>
              <w:sz w:val="36"/>
              <w:szCs w:val="36"/>
              <w:highlight w:val="none"/>
            </w:rPr>
          </w:r>
          <w:r/>
        </w:p>
        <w:p>
          <w:pPr>
            <w:pStyle w:val="807"/>
            <w:spacing w:line="360" w:lineRule="auto"/>
            <w:tabs>
              <w:tab w:val="right" w:pos="8279" w:leader="dot"/>
            </w:tabs>
            <w:rPr>
              <w:rFonts w:hint="eastAsia" w:ascii="宋体" w:hAnsi="宋体" w:eastAsia="宋体" w:cs="宋体"/>
              <w:b/>
              <w:bCs/>
              <w:color w:val="auto"/>
              <w:sz w:val="36"/>
              <w:szCs w:val="36"/>
              <w:highlight w:val="none"/>
              <w:lang w:val="en-US" w:eastAsia="zh-CN"/>
            </w:rPr>
          </w:pPr>
          <w:r>
            <w:rPr>
              <w:color w:val="auto"/>
              <w:highlight w:val="none"/>
            </w:rPr>
            <w:fldChar w:fldCharType="begin"/>
          </w:r>
          <w:r>
            <w:rPr>
              <w:color w:val="auto"/>
              <w:highlight w:val="none"/>
            </w:rPr>
            <w:instrText xml:space="preserve"> HYPERLINK \l "_Toc4967" </w:instrText>
          </w:r>
          <w:r>
            <w:rPr>
              <w:color w:val="auto"/>
              <w:highlight w:val="none"/>
            </w:rPr>
            <w:fldChar w:fldCharType="separate"/>
          </w:r>
          <w:r>
            <w:rPr>
              <w:rFonts w:hint="eastAsia" w:ascii="宋体" w:hAnsi="宋体" w:cs="宋体"/>
              <w:b/>
              <w:bCs/>
              <w:color w:val="auto"/>
              <w:sz w:val="36"/>
              <w:szCs w:val="36"/>
              <w:highlight w:val="none"/>
            </w:rPr>
            <w:t xml:space="preserve">第四部分 采购需求</w:t>
          </w:r>
          <w:r>
            <w:rPr>
              <w:rFonts w:hint="eastAsia" w:ascii="宋体" w:hAnsi="宋体" w:cs="宋体"/>
              <w:b/>
              <w:bCs/>
              <w:color w:val="auto"/>
              <w:sz w:val="36"/>
              <w:szCs w:val="36"/>
              <w:highlight w:val="none"/>
            </w:rPr>
            <w:tab/>
          </w:r>
          <w:r>
            <w:rPr>
              <w:rFonts w:hint="eastAsia" w:ascii="宋体" w:hAnsi="宋体" w:cs="宋体"/>
              <w:b/>
              <w:bCs/>
              <w:color w:val="auto"/>
              <w:sz w:val="36"/>
              <w:szCs w:val="36"/>
              <w:highlight w:val="none"/>
              <w:lang w:val="en-US" w:eastAsia="zh-CN"/>
            </w:rPr>
            <w:t xml:space="preserve">3</w:t>
          </w:r>
          <w:r>
            <w:rPr>
              <w:rFonts w:hint="eastAsia" w:ascii="宋体" w:hAnsi="宋体" w:cs="宋体"/>
              <w:b/>
              <w:bCs/>
              <w:color w:val="auto"/>
              <w:sz w:val="36"/>
              <w:szCs w:val="36"/>
              <w:highlight w:val="none"/>
            </w:rPr>
            <w:fldChar w:fldCharType="end"/>
          </w:r>
          <w:r>
            <w:rPr>
              <w:rFonts w:hint="eastAsia" w:ascii="宋体" w:hAnsi="宋体" w:cs="宋体"/>
              <w:b/>
              <w:bCs/>
              <w:color w:val="auto"/>
              <w:sz w:val="36"/>
              <w:szCs w:val="36"/>
              <w:highlight w:val="none"/>
              <w:lang w:val="en-US" w:eastAsia="zh-CN"/>
            </w:rPr>
            <w:t xml:space="preserve">3</w:t>
          </w:r>
          <w:r/>
        </w:p>
        <w:p>
          <w:pPr>
            <w:spacing w:line="360" w:lineRule="auto"/>
            <w:rPr>
              <w:rFonts w:ascii="宋体" w:hAnsi="宋体" w:cs="宋体"/>
              <w:color w:val="auto"/>
              <w:sz w:val="36"/>
              <w:szCs w:val="36"/>
              <w:highlight w:val="none"/>
            </w:rPr>
          </w:pPr>
          <w:r>
            <w:rPr>
              <w:rFonts w:ascii="宋体" w:hAnsi="宋体" w:cs="宋体"/>
              <w:color w:val="auto"/>
              <w:sz w:val="36"/>
              <w:szCs w:val="36"/>
              <w:highlight w:val="none"/>
            </w:rPr>
          </w:r>
          <w:r/>
        </w:p>
        <w:p>
          <w:pPr>
            <w:pStyle w:val="807"/>
            <w:spacing w:line="360" w:lineRule="auto"/>
            <w:tabs>
              <w:tab w:val="right" w:pos="8279" w:leader="dot"/>
            </w:tabs>
            <w:rPr>
              <w:rFonts w:hint="eastAsia" w:ascii="宋体" w:hAnsi="宋体" w:eastAsia="宋体" w:cs="宋体"/>
              <w:b/>
              <w:bCs/>
              <w:color w:val="auto"/>
              <w:sz w:val="36"/>
              <w:szCs w:val="36"/>
              <w:highlight w:val="none"/>
              <w:lang w:val="en-US" w:eastAsia="zh-CN"/>
            </w:rPr>
          </w:pPr>
          <w:r>
            <w:rPr>
              <w:color w:val="auto"/>
              <w:highlight w:val="none"/>
            </w:rPr>
            <w:fldChar w:fldCharType="begin"/>
          </w:r>
          <w:r>
            <w:rPr>
              <w:color w:val="auto"/>
              <w:highlight w:val="none"/>
            </w:rPr>
            <w:instrText xml:space="preserve"> HYPERLINK \l "_Toc15735" </w:instrText>
          </w:r>
          <w:r>
            <w:rPr>
              <w:color w:val="auto"/>
              <w:highlight w:val="none"/>
            </w:rPr>
            <w:fldChar w:fldCharType="separate"/>
          </w:r>
          <w:r>
            <w:rPr>
              <w:rFonts w:hint="eastAsia" w:ascii="宋体" w:hAnsi="宋体" w:cs="宋体"/>
              <w:b/>
              <w:bCs/>
              <w:color w:val="auto"/>
              <w:sz w:val="36"/>
              <w:szCs w:val="36"/>
              <w:highlight w:val="none"/>
            </w:rPr>
            <w:t xml:space="preserve">第五部分评标办法和标准</w:t>
          </w:r>
          <w:r>
            <w:rPr>
              <w:rFonts w:hint="eastAsia" w:ascii="宋体" w:hAnsi="宋体" w:cs="宋体"/>
              <w:b/>
              <w:bCs/>
              <w:color w:val="auto"/>
              <w:sz w:val="36"/>
              <w:szCs w:val="36"/>
              <w:highlight w:val="none"/>
            </w:rPr>
            <w:tab/>
          </w:r>
          <w:r>
            <w:rPr>
              <w:rFonts w:hint="eastAsia" w:ascii="宋体" w:hAnsi="宋体" w:cs="宋体"/>
              <w:b/>
              <w:bCs/>
              <w:color w:val="auto"/>
              <w:sz w:val="36"/>
              <w:szCs w:val="36"/>
              <w:highlight w:val="none"/>
              <w:lang w:val="en-US" w:eastAsia="zh-CN"/>
            </w:rPr>
            <w:t xml:space="preserve">4</w:t>
          </w:r>
          <w:r>
            <w:rPr>
              <w:rFonts w:hint="eastAsia" w:ascii="宋体" w:hAnsi="宋体" w:cs="宋体"/>
              <w:b/>
              <w:bCs/>
              <w:color w:val="auto"/>
              <w:sz w:val="36"/>
              <w:szCs w:val="36"/>
              <w:highlight w:val="none"/>
            </w:rPr>
            <w:fldChar w:fldCharType="end"/>
          </w:r>
          <w:r>
            <w:rPr>
              <w:rFonts w:hint="eastAsia" w:ascii="宋体" w:hAnsi="宋体" w:cs="宋体"/>
              <w:b/>
              <w:bCs/>
              <w:color w:val="auto"/>
              <w:sz w:val="36"/>
              <w:szCs w:val="36"/>
              <w:highlight w:val="none"/>
              <w:lang w:val="en-US" w:eastAsia="zh-CN"/>
            </w:rPr>
            <w:t xml:space="preserve">9</w:t>
          </w:r>
          <w:r/>
        </w:p>
        <w:p>
          <w:pPr>
            <w:spacing w:line="360" w:lineRule="auto"/>
            <w:rPr>
              <w:rFonts w:ascii="宋体" w:hAnsi="宋体" w:cs="宋体"/>
              <w:color w:val="auto"/>
              <w:sz w:val="36"/>
              <w:szCs w:val="36"/>
              <w:highlight w:val="none"/>
            </w:rPr>
          </w:pPr>
          <w:r>
            <w:rPr>
              <w:rFonts w:ascii="宋体" w:hAnsi="宋体" w:cs="宋体"/>
              <w:color w:val="auto"/>
              <w:sz w:val="36"/>
              <w:szCs w:val="36"/>
              <w:highlight w:val="none"/>
            </w:rPr>
          </w:r>
          <w:r/>
        </w:p>
        <w:p>
          <w:pPr>
            <w:pStyle w:val="807"/>
            <w:spacing w:line="360" w:lineRule="auto"/>
            <w:tabs>
              <w:tab w:val="right" w:pos="8279" w:leader="dot"/>
            </w:tabs>
            <w:rPr>
              <w:rFonts w:hint="eastAsia" w:ascii="宋体" w:hAnsi="宋体" w:eastAsia="宋体" w:cs="宋体"/>
              <w:b/>
              <w:bCs/>
              <w:color w:val="auto"/>
              <w:sz w:val="36"/>
              <w:szCs w:val="36"/>
              <w:highlight w:val="none"/>
              <w:lang w:val="en-US" w:eastAsia="zh-CN"/>
            </w:rPr>
          </w:pPr>
          <w:r>
            <w:rPr>
              <w:color w:val="auto"/>
              <w:highlight w:val="none"/>
            </w:rPr>
            <w:fldChar w:fldCharType="begin"/>
          </w:r>
          <w:r>
            <w:rPr>
              <w:color w:val="auto"/>
              <w:highlight w:val="none"/>
            </w:rPr>
            <w:instrText xml:space="preserve"> HYPERLINK \l "_Toc22798" </w:instrText>
          </w:r>
          <w:r>
            <w:rPr>
              <w:color w:val="auto"/>
              <w:highlight w:val="none"/>
            </w:rPr>
            <w:fldChar w:fldCharType="separate"/>
          </w:r>
          <w:r>
            <w:rPr>
              <w:rFonts w:hint="eastAsia" w:ascii="宋体" w:hAnsi="宋体" w:cs="宋体"/>
              <w:b/>
              <w:bCs/>
              <w:color w:val="auto"/>
              <w:sz w:val="36"/>
              <w:szCs w:val="36"/>
              <w:highlight w:val="none"/>
            </w:rPr>
            <w:t xml:space="preserve">第六部分投标文件（格式）</w:t>
          </w:r>
          <w:r>
            <w:rPr>
              <w:rFonts w:hint="eastAsia" w:ascii="宋体" w:hAnsi="宋体" w:cs="宋体"/>
              <w:b/>
              <w:bCs/>
              <w:color w:val="auto"/>
              <w:sz w:val="36"/>
              <w:szCs w:val="36"/>
              <w:highlight w:val="none"/>
            </w:rPr>
            <w:tab/>
          </w:r>
          <w:r>
            <w:rPr>
              <w:rFonts w:hint="eastAsia" w:ascii="宋体" w:hAnsi="宋体" w:cs="宋体"/>
              <w:b/>
              <w:bCs/>
              <w:color w:val="auto"/>
              <w:sz w:val="36"/>
              <w:szCs w:val="36"/>
              <w:highlight w:val="none"/>
              <w:lang w:val="en-US" w:eastAsia="zh-CN"/>
            </w:rPr>
            <w:t xml:space="preserve">5</w:t>
          </w:r>
          <w:r>
            <w:rPr>
              <w:rFonts w:hint="eastAsia" w:ascii="宋体" w:hAnsi="宋体" w:cs="宋体"/>
              <w:b/>
              <w:bCs/>
              <w:color w:val="auto"/>
              <w:sz w:val="36"/>
              <w:szCs w:val="36"/>
              <w:highlight w:val="none"/>
            </w:rPr>
            <w:fldChar w:fldCharType="end"/>
          </w:r>
          <w:r>
            <w:rPr>
              <w:rFonts w:hint="eastAsia" w:ascii="宋体" w:hAnsi="宋体" w:cs="宋体"/>
              <w:b/>
              <w:bCs/>
              <w:color w:val="auto"/>
              <w:sz w:val="36"/>
              <w:szCs w:val="36"/>
              <w:highlight w:val="none"/>
              <w:lang w:val="en-US" w:eastAsia="zh-CN"/>
            </w:rPr>
            <w:t xml:space="preserve">9</w:t>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hint="eastAsia" w:ascii="宋体" w:hAnsi="宋体" w:cs="宋体"/>
              <w:color w:val="auto"/>
              <w:highlight w:val="none"/>
            </w:rPr>
            <w:fldChar w:fldCharType="end"/>
          </w:r>
          <w:r/>
        </w:p>
      </w:sdtContent>
    </w:sdt>
    <w:p>
      <w:pPr>
        <w:jc w:val="center"/>
        <w:spacing w:before="200" w:after="200" w:line="360" w:lineRule="auto"/>
        <w:rPr>
          <w:rFonts w:ascii="宋体" w:hAnsi="宋体" w:cs="宋体"/>
          <w:b/>
          <w:bCs/>
          <w:color w:val="auto"/>
          <w:sz w:val="36"/>
          <w:szCs w:val="36"/>
          <w:highlight w:val="none"/>
        </w:rPr>
        <w:outlineLvl w:val="0"/>
      </w:pPr>
      <w:r>
        <w:rPr>
          <w:rFonts w:hint="eastAsia" w:ascii="宋体" w:hAnsi="宋体" w:cs="宋体"/>
          <w:color w:val="auto"/>
          <w:sz w:val="30"/>
          <w:highlight w:val="none"/>
        </w:rPr>
        <w:br w:type="page" w:clear="all"/>
      </w:r>
      <w:bookmarkStart w:id="0" w:name="_Toc18996"/>
      <w:r/>
      <w:bookmarkStart w:id="1" w:name="_Toc100386033"/>
      <w:r/>
      <w:bookmarkStart w:id="2" w:name="_Toc92167999"/>
      <w:r/>
      <w:bookmarkStart w:id="3" w:name="_Toc20732967"/>
      <w:r>
        <w:rPr>
          <w:rFonts w:hint="eastAsia" w:ascii="宋体" w:hAnsi="宋体" w:cs="宋体"/>
          <w:b/>
          <w:bCs/>
          <w:color w:val="auto"/>
          <w:sz w:val="36"/>
          <w:szCs w:val="36"/>
          <w:highlight w:val="none"/>
        </w:rPr>
        <w:t xml:space="preserve">第一部分投标邀请</w:t>
      </w:r>
      <w:bookmarkEnd w:id="0"/>
      <w:r/>
      <w:bookmarkEnd w:id="1"/>
      <w:bookmarkEnd w:id="2"/>
      <w:bookmarkEnd w:id="3"/>
      <w:r/>
    </w:p>
    <w:p>
      <w:pPr>
        <w:ind w:firstLine="480"/>
        <w:spacing w:line="360" w:lineRule="auto"/>
        <w:rPr>
          <w:rFonts w:ascii="宋体" w:hAnsi="宋体" w:cs="宋体"/>
          <w:color w:val="auto"/>
          <w:sz w:val="24"/>
          <w:szCs w:val="28"/>
          <w:highlight w:val="none"/>
        </w:rPr>
        <w:pBdr>
          <w:top w:val="single" w:color="auto" w:sz="4" w:space="1"/>
          <w:left w:val="single" w:color="auto" w:sz="4" w:space="4"/>
          <w:bottom w:val="single" w:color="auto" w:sz="4" w:space="1"/>
          <w:right w:val="single" w:color="auto" w:sz="4" w:space="4"/>
        </w:pBdr>
      </w:pPr>
      <w:r/>
      <w:bookmarkStart w:id="4" w:name="_Toc100386044"/>
      <w:r/>
      <w:bookmarkStart w:id="5" w:name="_Toc92168010"/>
      <w:r/>
      <w:bookmarkStart w:id="6" w:name="_Toc20732978"/>
      <w:r/>
      <w:bookmarkStart w:id="7" w:name="_Toc98669341"/>
      <w:r/>
      <w:bookmarkStart w:id="8" w:name="_Toc98669699"/>
      <w:r>
        <w:rPr>
          <w:rFonts w:hint="eastAsia" w:ascii="宋体" w:hAnsi="宋体" w:cs="宋体"/>
          <w:color w:val="auto"/>
          <w:sz w:val="24"/>
          <w:szCs w:val="28"/>
          <w:highlight w:val="none"/>
        </w:rPr>
        <w:t xml:space="preserve">项目概况</w:t>
      </w:r>
      <w:r/>
    </w:p>
    <w:p>
      <w:pPr>
        <w:ind w:firstLine="480"/>
        <w:spacing w:line="360" w:lineRule="auto"/>
        <w:rPr>
          <w:rFonts w:ascii="宋体" w:hAnsi="宋体" w:cs="宋体"/>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8"/>
          <w:highlight w:val="none"/>
          <w:u w:val="single"/>
          <w:lang w:eastAsia="zh-CN"/>
        </w:rPr>
        <w:t xml:space="preserve">镇江市中级人民法院食堂食材采购</w:t>
      </w:r>
      <w:r>
        <w:rPr>
          <w:rFonts w:hint="eastAsia" w:ascii="宋体" w:hAnsi="宋体" w:cs="宋体"/>
          <w:color w:val="auto"/>
          <w:sz w:val="24"/>
          <w:szCs w:val="28"/>
          <w:highlight w:val="none"/>
        </w:rPr>
        <w:t xml:space="preserve">项目的潜在投标人应在</w:t>
      </w:r>
      <w:r>
        <w:rPr>
          <w:rFonts w:hint="eastAsia" w:ascii="宋体" w:hAnsi="宋体" w:cs="宋体"/>
          <w:color w:val="auto"/>
          <w:sz w:val="24"/>
          <w:szCs w:val="28"/>
          <w:highlight w:val="none"/>
          <w:u w:val="single"/>
        </w:rPr>
        <w:t xml:space="preserve">苏采云电子交易平台网址http://jszfcg.jsczt.cn/</w:t>
      </w:r>
      <w:r>
        <w:rPr>
          <w:rFonts w:hint="eastAsia" w:ascii="宋体" w:hAnsi="宋体" w:cs="宋体"/>
          <w:color w:val="auto"/>
          <w:sz w:val="24"/>
          <w:szCs w:val="28"/>
          <w:highlight w:val="none"/>
        </w:rPr>
        <w:t xml:space="preserve">获取招标文件，并于</w:t>
      </w:r>
      <w:r>
        <w:rPr>
          <w:rFonts w:hint="eastAsia" w:ascii="宋体" w:hAnsi="宋体" w:cs="宋体"/>
          <w:color w:val="auto"/>
          <w:sz w:val="24"/>
          <w:szCs w:val="28"/>
          <w:highlight w:val="none"/>
          <w:u w:val="single"/>
          <w:lang w:eastAsia="zh-CN"/>
        </w:rPr>
        <w:t xml:space="preserve">2026年5月21日9:30</w:t>
      </w:r>
      <w:r>
        <w:rPr>
          <w:rFonts w:hint="eastAsia" w:ascii="宋体" w:hAnsi="宋体" w:cs="宋体"/>
          <w:color w:val="auto"/>
          <w:sz w:val="24"/>
          <w:szCs w:val="28"/>
          <w:highlight w:val="none"/>
        </w:rPr>
        <w:t xml:space="preserve">（</w:t>
      </w:r>
      <w:r>
        <w:rPr>
          <w:rFonts w:hint="eastAsia" w:ascii="宋体" w:hAnsi="宋体" w:cs="宋体"/>
          <w:bCs/>
          <w:color w:val="auto"/>
          <w:sz w:val="24"/>
          <w:szCs w:val="28"/>
          <w:highlight w:val="none"/>
        </w:rPr>
        <w:t xml:space="preserve">北京时间）前按要求递交投标文件</w:t>
      </w:r>
      <w:r>
        <w:rPr>
          <w:rFonts w:hint="eastAsia" w:ascii="宋体" w:hAnsi="宋体" w:cs="宋体"/>
          <w:color w:val="auto"/>
          <w:sz w:val="24"/>
          <w:szCs w:val="28"/>
          <w:highlight w:val="none"/>
        </w:rPr>
        <w:t xml:space="preserve">。</w:t>
      </w:r>
      <w:r/>
    </w:p>
    <w:p>
      <w:pPr>
        <w:ind w:left="-142"/>
        <w:spacing w:line="360" w:lineRule="auto"/>
        <w:rPr>
          <w:rFonts w:ascii="宋体" w:hAnsi="宋体" w:cs="宋体"/>
          <w:color w:val="auto"/>
          <w:sz w:val="24"/>
          <w:szCs w:val="28"/>
          <w:highlight w:val="none"/>
        </w:rPr>
      </w:pPr>
      <w:r/>
      <w:bookmarkStart w:id="9" w:name="_Toc28359002"/>
      <w:r/>
      <w:bookmarkStart w:id="10" w:name="_Toc35393621"/>
      <w:r/>
      <w:bookmarkStart w:id="11" w:name="_Toc35393790"/>
      <w:r/>
      <w:bookmarkStart w:id="12" w:name="_Toc28359079"/>
      <w:r/>
      <w:bookmarkStart w:id="13" w:name="_Hlk24379207"/>
      <w:r>
        <w:rPr>
          <w:rFonts w:hint="eastAsia" w:ascii="宋体" w:hAnsi="宋体" w:cs="宋体"/>
          <w:color w:val="auto"/>
          <w:sz w:val="24"/>
          <w:szCs w:val="28"/>
          <w:highlight w:val="none"/>
        </w:rPr>
        <w:t xml:space="preserve">一、项目基本情况</w:t>
      </w:r>
      <w:bookmarkEnd w:id="9"/>
      <w:r/>
      <w:bookmarkEnd w:id="10"/>
      <w:r/>
      <w:bookmarkEnd w:id="11"/>
      <w:r/>
      <w:bookmarkEnd w:id="12"/>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项目编号：</w:t>
      </w:r>
      <w:r>
        <w:rPr>
          <w:rFonts w:hint="eastAsia" w:ascii="宋体" w:hAnsi="宋体" w:cs="宋体"/>
          <w:color w:val="auto"/>
          <w:sz w:val="24"/>
          <w:szCs w:val="28"/>
          <w:highlight w:val="none"/>
          <w:lang w:eastAsia="zh-CN"/>
        </w:rPr>
        <w:t xml:space="preserve">JSZC-321100-JSZG-G2026-0018</w:t>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项目名称：</w:t>
      </w:r>
      <w:r>
        <w:rPr>
          <w:rFonts w:hint="eastAsia" w:ascii="宋体" w:hAnsi="宋体" w:cs="宋体"/>
          <w:color w:val="auto"/>
          <w:sz w:val="24"/>
          <w:szCs w:val="28"/>
          <w:highlight w:val="none"/>
          <w:lang w:eastAsia="zh-CN"/>
        </w:rPr>
        <w:t xml:space="preserve">镇江市中级人民法院食堂食材采购</w:t>
      </w:r>
      <w:bookmarkEnd w:id="13"/>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预算金额：</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1.标段一：</w:t>
      </w:r>
      <w:r>
        <w:rPr>
          <w:rFonts w:hint="eastAsia" w:ascii="宋体" w:hAnsi="宋体" w:cs="宋体"/>
          <w:color w:val="auto"/>
          <w:sz w:val="24"/>
          <w:szCs w:val="28"/>
          <w:highlight w:val="none"/>
          <w:lang w:val="en-US" w:eastAsia="zh-CN"/>
        </w:rPr>
        <w:t xml:space="preserve">80万元</w:t>
      </w:r>
      <w:r>
        <w:rPr>
          <w:rFonts w:hint="eastAsia" w:ascii="宋体" w:hAnsi="宋体" w:cs="宋体"/>
          <w:color w:val="auto"/>
          <w:sz w:val="24"/>
          <w:szCs w:val="28"/>
          <w:highlight w:val="none"/>
        </w:rPr>
        <w:t xml:space="preserve">，</w:t>
      </w:r>
      <w:r>
        <w:rPr>
          <w:rFonts w:hint="eastAsia" w:ascii="宋体" w:hAnsi="宋体" w:cs="宋体"/>
          <w:color w:val="auto"/>
          <w:sz w:val="24"/>
          <w:szCs w:val="28"/>
          <w:highlight w:val="none"/>
          <w:lang w:eastAsia="zh-CN"/>
        </w:rPr>
        <w:t xml:space="preserve">肉类，家禽类，蛋类、</w:t>
      </w:r>
      <w:r>
        <w:rPr>
          <w:rFonts w:hint="eastAsia" w:ascii="宋体" w:hAnsi="宋体" w:cs="宋体"/>
          <w:color w:val="auto"/>
          <w:sz w:val="24"/>
          <w:szCs w:val="28"/>
          <w:highlight w:val="none"/>
          <w:lang w:val="en-US" w:eastAsia="zh-CN"/>
        </w:rPr>
        <w:t xml:space="preserve">冰冻品类、</w:t>
      </w:r>
      <w:r>
        <w:rPr>
          <w:rFonts w:hint="eastAsia" w:ascii="宋体" w:hAnsi="宋体" w:cs="宋体"/>
          <w:color w:val="auto"/>
          <w:sz w:val="24"/>
          <w:szCs w:val="28"/>
          <w:highlight w:val="none"/>
          <w:lang w:eastAsia="zh-CN"/>
        </w:rPr>
        <w:t xml:space="preserve">水产类</w:t>
      </w:r>
      <w:r>
        <w:rPr>
          <w:rFonts w:hint="eastAsia" w:ascii="宋体" w:hAnsi="宋体" w:cs="宋体"/>
          <w:color w:val="auto"/>
          <w:sz w:val="24"/>
          <w:szCs w:val="28"/>
          <w:highlight w:val="none"/>
          <w:lang w:val="en-US" w:eastAsia="zh-CN"/>
        </w:rPr>
        <w:t xml:space="preserve">食材采购</w:t>
      </w:r>
      <w:r>
        <w:rPr>
          <w:rFonts w:hint="eastAsia" w:ascii="宋体" w:hAnsi="宋体" w:cs="宋体"/>
          <w:color w:val="auto"/>
          <w:sz w:val="24"/>
          <w:szCs w:val="28"/>
          <w:highlight w:val="none"/>
        </w:rPr>
        <w:t xml:space="preserve">。</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2.标段二：</w:t>
      </w:r>
      <w:r>
        <w:rPr>
          <w:rFonts w:hint="eastAsia" w:ascii="宋体" w:hAnsi="宋体" w:cs="宋体"/>
          <w:color w:val="auto"/>
          <w:sz w:val="24"/>
          <w:szCs w:val="28"/>
          <w:highlight w:val="none"/>
          <w:lang w:val="en-US" w:eastAsia="zh-CN"/>
        </w:rPr>
        <w:t xml:space="preserve">90万元</w:t>
      </w:r>
      <w:r>
        <w:rPr>
          <w:rFonts w:hint="eastAsia" w:ascii="宋体" w:hAnsi="宋体" w:cs="宋体"/>
          <w:color w:val="auto"/>
          <w:sz w:val="24"/>
          <w:szCs w:val="28"/>
          <w:highlight w:val="none"/>
        </w:rPr>
        <w:t xml:space="preserve">，</w:t>
      </w:r>
      <w:r>
        <w:rPr>
          <w:rFonts w:hint="eastAsia" w:ascii="宋体" w:hAnsi="宋体" w:cs="宋体"/>
          <w:color w:val="auto"/>
          <w:sz w:val="24"/>
          <w:szCs w:val="28"/>
          <w:highlight w:val="none"/>
          <w:lang w:eastAsia="zh-CN"/>
        </w:rPr>
        <w:t xml:space="preserve">蔬菜类、水果类、豆制品类、</w:t>
      </w:r>
      <w:r>
        <w:rPr>
          <w:rFonts w:hint="eastAsia" w:ascii="宋体" w:hAnsi="宋体" w:cs="宋体"/>
          <w:color w:val="auto"/>
          <w:sz w:val="24"/>
          <w:szCs w:val="28"/>
          <w:highlight w:val="none"/>
          <w:lang w:val="en-US" w:eastAsia="zh-CN"/>
        </w:rPr>
        <w:t xml:space="preserve">干杂货调味品类、</w:t>
      </w:r>
      <w:r>
        <w:rPr>
          <w:rFonts w:hint="eastAsia" w:ascii="宋体" w:hAnsi="宋体" w:cs="宋体"/>
          <w:color w:val="auto"/>
          <w:sz w:val="24"/>
          <w:szCs w:val="28"/>
          <w:highlight w:val="none"/>
          <w:lang w:eastAsia="zh-CN"/>
        </w:rPr>
        <w:t xml:space="preserve">面点制品类</w:t>
      </w:r>
      <w:r>
        <w:rPr>
          <w:rFonts w:hint="eastAsia" w:ascii="宋体" w:hAnsi="宋体" w:cs="宋体"/>
          <w:color w:val="auto"/>
          <w:sz w:val="24"/>
          <w:szCs w:val="28"/>
          <w:highlight w:val="none"/>
          <w:lang w:val="en-US" w:eastAsia="zh-CN"/>
        </w:rPr>
        <w:t xml:space="preserve">以及其他类食材采购</w:t>
      </w:r>
      <w:r>
        <w:rPr>
          <w:rFonts w:hint="eastAsia" w:ascii="宋体" w:hAnsi="宋体" w:cs="宋体"/>
          <w:color w:val="auto"/>
          <w:sz w:val="24"/>
          <w:szCs w:val="28"/>
          <w:highlight w:val="none"/>
        </w:rPr>
        <w:t xml:space="preserve">。</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采购需求：详细内容及要求见第四部分采购需求。</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合同履行期限：自合同签订之日起壹年，详细内容及要求见采购需求。</w:t>
      </w:r>
      <w:r/>
    </w:p>
    <w:p>
      <w:pPr>
        <w:ind w:firstLine="480"/>
        <w:jc w:val="left"/>
        <w:spacing w:line="360" w:lineRule="auto"/>
        <w:rPr>
          <w:rFonts w:ascii="宋体" w:hAnsi="宋体" w:cs="宋体"/>
          <w:color w:val="auto"/>
          <w:sz w:val="24"/>
          <w:szCs w:val="28"/>
          <w:highlight w:val="none"/>
        </w:rPr>
      </w:pPr>
      <w:r>
        <w:rPr>
          <w:rFonts w:hint="eastAsia" w:ascii="宋体" w:hAnsi="宋体"/>
          <w:color w:val="auto"/>
          <w:sz w:val="24"/>
          <w:szCs w:val="24"/>
          <w:highlight w:val="none"/>
        </w:rPr>
        <w:t xml:space="preserve">本次采购确定的</w:t>
      </w:r>
      <w:r>
        <w:rPr>
          <w:rFonts w:hint="eastAsia" w:ascii="宋体" w:hAnsi="宋体"/>
          <w:color w:val="auto"/>
          <w:sz w:val="24"/>
          <w:szCs w:val="24"/>
          <w:highlight w:val="none"/>
          <w:lang w:val="en-US" w:eastAsia="zh-CN"/>
        </w:rPr>
        <w:t xml:space="preserve">中标人</w:t>
      </w:r>
      <w:r>
        <w:rPr>
          <w:rFonts w:hint="eastAsia" w:ascii="宋体" w:hAnsi="宋体"/>
          <w:color w:val="auto"/>
          <w:sz w:val="24"/>
          <w:szCs w:val="24"/>
          <w:highlight w:val="none"/>
        </w:rPr>
        <w:t xml:space="preserve">数量：1名 </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highlight w:val="none"/>
        </w:rPr>
        <w:t xml:space="preserve">本项目是否接受联合体投标：</w:t>
      </w:r>
      <w:r>
        <w:rPr>
          <w:rFonts w:hint="eastAsia" w:ascii="宋体" w:hAnsi="宋体" w:cs="宋体"/>
          <w:color w:val="auto"/>
          <w:sz w:val="24"/>
          <w:szCs w:val="28"/>
          <w:highlight w:val="none"/>
        </w:rPr>
        <w:t xml:space="preserve">☑不接受□接受。</w:t>
      </w:r>
      <w:r/>
    </w:p>
    <w:p>
      <w:pPr>
        <w:ind w:left="-142"/>
        <w:spacing w:line="360" w:lineRule="auto"/>
        <w:rPr>
          <w:rFonts w:ascii="宋体" w:hAnsi="宋体" w:cs="宋体"/>
          <w:color w:val="auto"/>
          <w:sz w:val="24"/>
          <w:szCs w:val="28"/>
          <w:highlight w:val="none"/>
        </w:rPr>
      </w:pPr>
      <w:r/>
      <w:bookmarkStart w:id="14" w:name="_Toc28359003"/>
      <w:r/>
      <w:bookmarkStart w:id="15" w:name="_Toc28359080"/>
      <w:r/>
      <w:bookmarkStart w:id="16" w:name="_Toc35393622"/>
      <w:r/>
      <w:bookmarkStart w:id="17" w:name="_Toc35393791"/>
      <w:r>
        <w:rPr>
          <w:rFonts w:hint="eastAsia" w:ascii="宋体" w:hAnsi="宋体" w:cs="宋体"/>
          <w:color w:val="auto"/>
          <w:sz w:val="24"/>
          <w:szCs w:val="28"/>
          <w:highlight w:val="none"/>
        </w:rPr>
        <w:t xml:space="preserve">二、申请人的资格要求</w:t>
      </w:r>
      <w:bookmarkEnd w:id="14"/>
      <w:r/>
      <w:bookmarkEnd w:id="15"/>
      <w:r/>
      <w:bookmarkEnd w:id="16"/>
      <w:r/>
      <w:bookmarkEnd w:id="17"/>
      <w:r/>
      <w:r/>
    </w:p>
    <w:p>
      <w:pPr>
        <w:ind w:firstLine="480"/>
        <w:jc w:val="left"/>
        <w:spacing w:line="360" w:lineRule="auto"/>
        <w:rPr>
          <w:rFonts w:ascii="宋体" w:hAnsi="宋体" w:cs="宋体"/>
          <w:color w:val="auto"/>
          <w:sz w:val="24"/>
          <w:szCs w:val="28"/>
          <w:highlight w:val="none"/>
        </w:rPr>
      </w:pPr>
      <w:r/>
      <w:bookmarkStart w:id="18" w:name="_Toc35393792"/>
      <w:r/>
      <w:bookmarkStart w:id="19" w:name="_Toc28359004"/>
      <w:r/>
      <w:bookmarkStart w:id="20" w:name="_Toc35393623"/>
      <w:r/>
      <w:bookmarkStart w:id="21" w:name="_Toc28359081"/>
      <w:r>
        <w:rPr>
          <w:rFonts w:hint="eastAsia" w:ascii="宋体" w:hAnsi="宋体" w:cs="宋体"/>
          <w:color w:val="auto"/>
          <w:sz w:val="24"/>
          <w:szCs w:val="28"/>
          <w:highlight w:val="none"/>
        </w:rPr>
        <w:t xml:space="preserve">1.满足《中华人民共和国政府采购法》第二十二条规定：</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1.1具有独立承担民事责任的能力（提供法人或者其他组织的营业执照等证明文件扫描件；投标人为自然人的，提供其身份证扫描件）；</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1.2具有良好的商业信誉和健全的财务会计制度[提供202</w:t>
      </w:r>
      <w:r>
        <w:rPr>
          <w:rFonts w:hint="eastAsia" w:ascii="宋体" w:hAnsi="宋体" w:cs="宋体"/>
          <w:color w:val="auto"/>
          <w:sz w:val="24"/>
          <w:szCs w:val="28"/>
          <w:highlight w:val="none"/>
          <w:lang w:val="en-US" w:eastAsia="zh-CN"/>
        </w:rPr>
        <w:t xml:space="preserve">4</w:t>
      </w:r>
      <w:r>
        <w:rPr>
          <w:rFonts w:hint="eastAsia" w:ascii="宋体" w:hAnsi="宋体" w:cs="宋体"/>
          <w:color w:val="auto"/>
          <w:sz w:val="24"/>
          <w:szCs w:val="28"/>
          <w:highlight w:val="none"/>
        </w:rPr>
        <w:t xml:space="preserve">年度财务报告、成立不满一年的提供至少一个月财务报告，或银行出具的资信证明，或财政部门认可的政府采购专业担保机构出具的投标担保函等，或资格承诺函（格式见第六部分）]；</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1.3具有履行合同所必需的设备和专业技术能力[提供投标人相关信息一览表或资格承诺函（格式见第六部分）]；</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1.4有依法缴纳税收和社会保障资金的良好记录[提供参加本次政府采购活动前半年内至少一个月依法缴纳税收和社会保险的凭据或资格承诺函（格式见第六部分）]；</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1.5参加政府采购活动前三年内，在经营活动中没有重大违法记录[见投标函或提供资格承诺函（格式见第六部分）];</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1.6法律、行政法规规定的其他条件：</w:t>
      </w:r>
      <w:r>
        <w:rPr>
          <w:rFonts w:hint="eastAsia" w:ascii="宋体" w:hAnsi="宋体" w:cs="宋体"/>
          <w:b/>
          <w:color w:val="auto"/>
          <w:sz w:val="24"/>
          <w:szCs w:val="28"/>
          <w:highlight w:val="none"/>
        </w:rPr>
        <w:t xml:space="preserve">无</w:t>
      </w:r>
      <w:r>
        <w:rPr>
          <w:rFonts w:hint="eastAsia" w:ascii="宋体" w:hAnsi="宋体" w:cs="宋体"/>
          <w:color w:val="auto"/>
          <w:sz w:val="24"/>
          <w:szCs w:val="28"/>
          <w:highlight w:val="none"/>
        </w:rPr>
        <w:t xml:space="preserve">。</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2.落实政府采购政策需满足的资格要求：</w:t>
      </w:r>
      <w:r/>
    </w:p>
    <w:p>
      <w:pPr>
        <w:ind w:firstLine="480"/>
        <w:jc w:val="left"/>
        <w:spacing w:line="360" w:lineRule="auto"/>
        <w:rPr>
          <w:rFonts w:hint="eastAsia" w:ascii="宋体" w:hAnsi="宋体" w:eastAsia="宋体" w:cs="宋体"/>
          <w:color w:val="auto"/>
          <w:sz w:val="24"/>
          <w:szCs w:val="28"/>
          <w:highlight w:val="none"/>
          <w:lang w:eastAsia="zh-CN"/>
        </w:rPr>
      </w:pPr>
      <w:r>
        <w:rPr>
          <w:rFonts w:ascii="Wingdings 2" w:hAnsi="Wingdings 2" w:eastAsia="Wingdings 2" w:cs="Wingdings 2"/>
          <w:color w:val="auto"/>
          <w:sz w:val="24"/>
          <w:szCs w:val="28"/>
          <w:highlight w:val="none"/>
        </w:rPr>
        <w:t xml:space="preserve">R</w:t>
      </w:r>
      <w:r>
        <w:rPr>
          <w:rFonts w:hint="eastAsia" w:ascii="宋体" w:hAnsi="宋体" w:cs="宋体"/>
          <w:color w:val="auto"/>
          <w:sz w:val="24"/>
          <w:szCs w:val="28"/>
          <w:highlight w:val="none"/>
        </w:rPr>
        <w:t xml:space="preserve">本项目专门面向中小企业</w:t>
      </w:r>
      <w:r>
        <w:rPr>
          <w:rFonts w:hint="eastAsia" w:ascii="宋体" w:hAnsi="宋体"/>
          <w:color w:val="auto"/>
          <w:sz w:val="24"/>
          <w:szCs w:val="24"/>
          <w:highlight w:val="none"/>
        </w:rPr>
        <w:t xml:space="preserve">（本项目属于服务类项目，本项目采购标的对应的行业主要为批发业</w:t>
      </w:r>
      <w:r>
        <w:rPr>
          <w:rFonts w:hint="eastAsia" w:ascii="宋体" w:hAnsi="宋体"/>
          <w:color w:val="auto"/>
          <w:sz w:val="24"/>
          <w:szCs w:val="24"/>
          <w:highlight w:val="none"/>
          <w:lang w:eastAsia="zh-CN"/>
        </w:rPr>
        <w:t xml:space="preserve">）</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☑服务全部由符合政策要求的中小企业承接，提供中小企业声明函。</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szCs w:val="28"/>
          <w:highlight w:val="none"/>
        </w:rPr>
        <w:t xml:space="preserve">3.本项目的特定资格要求：</w:t>
      </w:r>
      <w:r>
        <w:rPr>
          <w:rFonts w:hint="eastAsia" w:ascii="宋体" w:hAnsi="宋体" w:cs="宋体"/>
          <w:color w:val="auto"/>
          <w:sz w:val="24"/>
          <w:szCs w:val="28"/>
          <w:highlight w:val="none"/>
          <w:lang w:val="en-US" w:eastAsia="zh-CN"/>
        </w:rPr>
        <w:t xml:space="preserve">无</w:t>
      </w:r>
      <w:bookmarkEnd w:id="18"/>
      <w:bookmarkEnd w:id="19"/>
      <w:bookmarkEnd w:id="20"/>
      <w:bookmarkEnd w:id="21"/>
      <w:r/>
    </w:p>
    <w:p>
      <w:pPr>
        <w:ind w:left="-142"/>
        <w:spacing w:line="360" w:lineRule="auto"/>
        <w:rPr>
          <w:rFonts w:ascii="宋体" w:hAnsi="宋体" w:cs="宋体"/>
          <w:color w:val="auto"/>
          <w:sz w:val="24"/>
          <w:szCs w:val="28"/>
        </w:rPr>
      </w:pPr>
      <w:r/>
      <w:bookmarkStart w:id="22" w:name="_Toc28359007"/>
      <w:r/>
      <w:bookmarkStart w:id="23" w:name="_Toc28359084"/>
      <w:r/>
      <w:bookmarkStart w:id="24" w:name="_Toc35393794"/>
      <w:r/>
      <w:bookmarkStart w:id="25" w:name="_Toc35393625"/>
      <w:r>
        <w:rPr>
          <w:rFonts w:hint="eastAsia" w:ascii="宋体" w:hAnsi="宋体" w:cs="宋体"/>
          <w:color w:val="auto"/>
          <w:sz w:val="24"/>
          <w:szCs w:val="28"/>
        </w:rPr>
        <w:t xml:space="preserve">三、获取招标文件</w:t>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获取时间：自本公告发布之日起五个工作日</w:t>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获取地点：</w:t>
      </w:r>
      <w:r>
        <w:rPr>
          <w:rFonts w:hint="eastAsia" w:ascii="宋体" w:hAnsi="宋体" w:eastAsia="宋体" w:cs="宋体"/>
          <w:color w:val="auto"/>
          <w:sz w:val="24"/>
          <w:highlight w:val="none"/>
          <w:u w:val="single"/>
          <w:lang w:eastAsia="zh-CN"/>
        </w:rPr>
        <w:t xml:space="preserve">在“苏采云”自行免费下载招标文件</w:t>
      </w:r>
      <w:r/>
    </w:p>
    <w:p>
      <w:pPr>
        <w:ind w:firstLine="480"/>
        <w:jc w:val="both"/>
        <w:spacing w:after="0" w:line="360" w:lineRule="auto"/>
        <w:rPr>
          <w:rFonts w:ascii="宋体" w:hAnsi="宋体" w:cs="宋体"/>
          <w:color w:val="auto"/>
          <w:sz w:val="24"/>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采购文件售价：免费</w:t>
      </w:r>
      <w:r/>
    </w:p>
    <w:p>
      <w:pPr>
        <w:ind w:left="-142"/>
        <w:spacing w:line="360" w:lineRule="auto"/>
        <w:rPr>
          <w:rFonts w:ascii="宋体" w:hAnsi="宋体" w:cs="宋体"/>
          <w:color w:val="auto"/>
          <w:sz w:val="24"/>
          <w:szCs w:val="28"/>
        </w:rPr>
      </w:pPr>
      <w:r/>
      <w:bookmarkStart w:id="26" w:name="_Toc28359005"/>
      <w:r/>
      <w:bookmarkStart w:id="27" w:name="_Toc28359082"/>
      <w:r/>
      <w:bookmarkStart w:id="28" w:name="_Toc35393624"/>
      <w:r/>
      <w:bookmarkStart w:id="29" w:name="_Toc35393793"/>
      <w:r>
        <w:rPr>
          <w:rFonts w:hint="eastAsia" w:ascii="宋体" w:hAnsi="宋体" w:cs="宋体"/>
          <w:color w:val="auto"/>
          <w:sz w:val="24"/>
          <w:szCs w:val="28"/>
        </w:rPr>
        <w:t xml:space="preserve">四、</w:t>
      </w:r>
      <w:bookmarkEnd w:id="26"/>
      <w:r/>
      <w:bookmarkEnd w:id="27"/>
      <w:r/>
      <w:bookmarkEnd w:id="28"/>
      <w:r/>
      <w:bookmarkEnd w:id="29"/>
      <w:r>
        <w:rPr>
          <w:rFonts w:hint="eastAsia" w:ascii="宋体" w:hAnsi="宋体" w:cs="宋体"/>
          <w:color w:val="auto"/>
          <w:sz w:val="24"/>
          <w:szCs w:val="28"/>
        </w:rPr>
        <w:t xml:space="preserve">提交投标文件截止时间、开标时间和地点</w:t>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提交截止时间及开标时间：</w:t>
      </w:r>
      <w:r>
        <w:rPr>
          <w:rFonts w:hint="eastAsia" w:ascii="宋体" w:hAnsi="宋体" w:cs="宋体"/>
          <w:color w:val="auto"/>
          <w:sz w:val="24"/>
          <w:highlight w:val="none"/>
          <w:u w:val="single"/>
          <w:lang w:eastAsia="zh-CN"/>
        </w:rPr>
        <w:t xml:space="preserve">2026年</w:t>
      </w:r>
      <w:r>
        <w:rPr>
          <w:rFonts w:hint="eastAsia" w:ascii="宋体" w:hAnsi="宋体" w:cs="宋体"/>
          <w:color w:val="auto"/>
          <w:sz w:val="24"/>
          <w:highlight w:val="none"/>
          <w:u w:val="single"/>
          <w:lang w:val="en-US" w:eastAsia="zh-CN"/>
        </w:rPr>
        <w:t xml:space="preserve">5</w:t>
      </w:r>
      <w:r>
        <w:rPr>
          <w:rFonts w:hint="eastAsia" w:ascii="宋体" w:hAnsi="宋体" w:cs="宋体"/>
          <w:color w:val="auto"/>
          <w:sz w:val="24"/>
          <w:highlight w:val="none"/>
          <w:u w:val="single"/>
          <w:lang w:eastAsia="zh-CN"/>
        </w:rPr>
        <w:t xml:space="preserve">月</w:t>
      </w:r>
      <w:r>
        <w:rPr>
          <w:rFonts w:hint="eastAsia" w:ascii="宋体" w:hAnsi="宋体" w:cs="宋体"/>
          <w:color w:val="auto"/>
          <w:sz w:val="24"/>
          <w:highlight w:val="none"/>
          <w:u w:val="single"/>
          <w:lang w:val="en-US" w:eastAsia="zh-CN"/>
        </w:rPr>
        <w:t xml:space="preserve">21</w:t>
      </w:r>
      <w:r>
        <w:rPr>
          <w:rFonts w:hint="eastAsia" w:ascii="宋体" w:hAnsi="宋体" w:cs="宋体"/>
          <w:color w:val="auto"/>
          <w:sz w:val="24"/>
          <w:highlight w:val="none"/>
          <w:u w:val="single"/>
          <w:lang w:eastAsia="zh-CN"/>
        </w:rPr>
        <w:t xml:space="preserve">日</w:t>
      </w:r>
      <w:r>
        <w:rPr>
          <w:rFonts w:hint="eastAsia" w:ascii="宋体" w:hAnsi="宋体" w:eastAsia="宋体" w:cs="宋体"/>
          <w:color w:val="auto"/>
          <w:sz w:val="24"/>
          <w:highlight w:val="none"/>
          <w:u w:val="single"/>
          <w:lang w:eastAsia="zh-CN"/>
        </w:rPr>
        <w:t xml:space="preserve">9点30分</w:t>
      </w:r>
      <w:r>
        <w:rPr>
          <w:rFonts w:hint="eastAsia" w:ascii="宋体" w:hAnsi="宋体" w:eastAsia="宋体" w:cs="宋体"/>
          <w:color w:val="auto"/>
          <w:sz w:val="24"/>
          <w:highlight w:val="none"/>
          <w:lang w:eastAsia="zh-CN"/>
        </w:rPr>
        <w:t xml:space="preserve">（北京时间）</w:t>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开标地点：“</w:t>
      </w:r>
      <w:r>
        <w:rPr>
          <w:rFonts w:hint="eastAsia" w:ascii="宋体" w:hAnsi="宋体" w:eastAsia="宋体" w:cs="宋体"/>
          <w:color w:val="auto"/>
          <w:sz w:val="24"/>
          <w:szCs w:val="24"/>
          <w:highlight w:val="none"/>
          <w:lang w:eastAsia="zh-CN"/>
        </w:rPr>
        <w:t xml:space="preserve">苏采云”政府采购交易系统网上开标大厅</w:t>
      </w:r>
      <w:r/>
    </w:p>
    <w:p>
      <w:pPr>
        <w:jc w:val="left"/>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五、公告期限</w:t>
      </w:r>
      <w:bookmarkEnd w:id="22"/>
      <w:r/>
      <w:bookmarkEnd w:id="23"/>
      <w:r/>
      <w:bookmarkEnd w:id="24"/>
      <w:r/>
      <w:bookmarkEnd w:id="25"/>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自本公告发布之日起5个工作日。</w:t>
      </w:r>
      <w:r/>
    </w:p>
    <w:p>
      <w:pPr>
        <w:jc w:val="left"/>
        <w:spacing w:line="360" w:lineRule="auto"/>
      </w:pPr>
      <w:r/>
      <w:bookmarkStart w:id="30" w:name="_Toc35393626"/>
      <w:r/>
      <w:bookmarkStart w:id="31" w:name="_Toc35393795"/>
      <w:r>
        <w:rPr>
          <w:rFonts w:hint="eastAsia" w:ascii="宋体" w:hAnsi="宋体" w:cs="宋体"/>
          <w:color w:val="auto"/>
          <w:sz w:val="24"/>
          <w:szCs w:val="28"/>
          <w:highlight w:val="none"/>
        </w:rPr>
        <w:t xml:space="preserve">六、其他补充事宜</w:t>
      </w:r>
      <w:bookmarkEnd w:id="30"/>
      <w:r/>
      <w:bookmarkEnd w:id="31"/>
      <w:r/>
      <w:r>
        <w:rPr>
          <w:rFonts w:ascii="宋体" w:hAnsi="宋体" w:cs="宋体"/>
          <w:color w:val="auto"/>
          <w:sz w:val="24"/>
          <w:szCs w:val="28"/>
          <w:highlight w:val="none"/>
        </w:rPr>
      </w:r>
    </w:p>
    <w:p>
      <w:pPr>
        <w:ind w:left="0" w:right="0" w:firstLine="425"/>
        <w:jc w:val="left"/>
        <w:spacing w:line="360" w:lineRule="auto"/>
        <w:rPr>
          <w:rFonts w:ascii="宋体" w:hAnsi="宋体" w:cs="宋体"/>
          <w:color w:val="auto"/>
          <w:sz w:val="24"/>
          <w:szCs w:val="24"/>
          <w:highlight w:val="none"/>
        </w:rPr>
      </w:pPr>
      <w:r/>
      <w:r>
        <w:rPr>
          <w:rFonts w:ascii="SimSun" w:hAnsi="SimSun" w:eastAsia="SimSun" w:cs="SimSun"/>
          <w:color w:val="000000"/>
          <w:sz w:val="24"/>
        </w:rPr>
        <w:t xml:space="preserve">1.本项目通过“苏采云”系统进行采购，请在投标前详细阅读《“苏采云”系统供应商操作手册》（下载路径：江苏政府采购网——办事指南——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、13:30-17:30期间致电技术支持热线咨询，联系方式：0519-86722803、0519-86722805、周工15252929439。</w:t>
      </w:r>
      <w:r>
        <w:rPr>
          <w:rFonts w:ascii="宋体" w:hAnsi="宋体" w:cs="宋体"/>
          <w:color w:val="auto"/>
          <w:sz w:val="24"/>
          <w:szCs w:val="28"/>
          <w:highlight w:val="none"/>
        </w:rPr>
      </w:r>
      <w:r/>
    </w:p>
    <w:p>
      <w:pPr>
        <w:ind w:left="0" w:right="0" w:firstLine="48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2.投标人投标需提前办理数字认证证书，办理方式和注意事项详见:</w:t>
      </w:r>
      <w:r/>
    </w:p>
    <w:p>
      <w:pPr>
        <w:ind w:left="0" w:right="0" w:firstLine="48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ind w:left="0" w:right="0" w:firstLine="48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3.开标地点：“苏采云”政府采购交易系统网上开标大厅</w:t>
      </w:r>
      <w:r/>
    </w:p>
    <w:p>
      <w:pPr>
        <w:ind w:left="0" w:right="0" w:firstLine="48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事项：（1）本项目通过“苏采云”系统进行采购，投标人须通过“江苏政府采购网”发布的最新响应文件制作软件（下载路径：江苏政府采购网——办事指南——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left="0" w:right="0" w:firstLine="480"/>
        <w:spacing w:before="240" w:after="240" w:line="360" w:lineRule="auto"/>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（2）本项目采用网上开标方式，请投标人事先做好电脑环境准备，自行选择互联网连接畅通的场地，在规定的开标时间登录网上开标大厅进行投标文件解密等操作，直至评标结束方可离开电脑。</w:t>
      </w:r>
      <w:r>
        <w:rPr>
          <w:sz w:val="24"/>
        </w:rPr>
      </w:r>
    </w:p>
    <w:p>
      <w:pPr>
        <w:ind w:left="0" w:right="0" w:firstLine="480"/>
        <w:spacing w:before="240" w:after="240" w:line="360" w:lineRule="auto"/>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t xml:space="preserve">4.各投标人应在规定的时间内完成招标文件的下载，逾期可能会造成招标文件无法下载以及投标文件无法上传的情形，由此导致的后果由各供应商自行承担。</w:t>
      </w:r>
      <w:r>
        <w:rPr>
          <w:sz w:val="24"/>
        </w:rPr>
      </w:r>
      <w:r/>
    </w:p>
    <w:p>
      <w:pPr>
        <w:ind w:left="0" w:right="0" w:firstLine="482"/>
        <w:spacing w:before="24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5.请各投标人及时关注和查看“江苏政府采购网”是否有更正公告。因投标人自身原因未能及时获取的，一切后果由投标人自行承担。</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6.本项目为服务类，项目所属行业：批发业。</w:t>
      </w:r>
      <w:r/>
    </w:p>
    <w:p>
      <w:pPr>
        <w:pStyle w:val="1432"/>
        <w:ind w:firstLine="480"/>
        <w:jc w:val="left"/>
        <w:spacing w:line="360" w:lineRule="auto"/>
        <w:widowControl/>
        <w:rPr>
          <w:rFonts w:ascii="宋体" w:hAnsi="宋体" w:cs="宋体"/>
          <w:color w:val="auto"/>
          <w:sz w:val="24"/>
          <w:szCs w:val="28"/>
          <w:highlight w:val="none"/>
        </w:rPr>
      </w:pPr>
      <w:r>
        <w:rPr>
          <w:rFonts w:ascii="SimSun" w:hAnsi="SimSun" w:eastAsia="SimSun" w:cs="SimSun"/>
          <w:color w:val="000000"/>
          <w:sz w:val="24"/>
        </w:rPr>
        <w:t xml:space="preserve">7.演示（如有）：本项目所要求的演示使用录播上传形式，各投标人自行将录播内容上传至 “苏采云”系统的演示视频模块，操作指南详见http://www.ccgp-jiangsu.gov.cn/jiangsu/zlxz/ee/ee3a4bc5a3454aa2b0d9312230633ce9.html。视频时长不超过25分钟，视频以压缩形式进行上传，可上传多个文件，单个视频上限50M，整体上限300M。</w:t>
      </w:r>
      <w:r/>
      <w:r>
        <w:rPr>
          <w:rFonts w:ascii="宋体" w:hAnsi="宋体" w:cs="宋体"/>
          <w:color w:val="auto"/>
          <w:sz w:val="24"/>
          <w:szCs w:val="28"/>
          <w:highlight w:val="none"/>
        </w:rPr>
      </w:r>
      <w:r/>
    </w:p>
    <w:p>
      <w:pPr>
        <w:ind w:left="-142"/>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七、对本次招标提出询问，请按以下方式联系。</w:t>
      </w:r>
      <w:bookmarkEnd w:id="32"/>
      <w:r/>
      <w:bookmarkEnd w:id="33"/>
      <w:r/>
      <w:bookmarkEnd w:id="34"/>
      <w:r/>
      <w:bookmarkEnd w:id="35"/>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1.采购人信息</w:t>
      </w:r>
      <w:r/>
    </w:p>
    <w:p>
      <w:pPr>
        <w:ind w:firstLine="480"/>
        <w:jc w:val="left"/>
        <w:spacing w:line="360" w:lineRule="auto"/>
        <w:rPr>
          <w:rFonts w:ascii="宋体" w:hAnsi="宋体" w:cs="宋体"/>
          <w:color w:val="auto"/>
          <w:sz w:val="24"/>
          <w:szCs w:val="28"/>
          <w:highlight w:val="none"/>
        </w:rPr>
      </w:pPr>
      <w:r/>
      <w:bookmarkStart w:id="36" w:name="_Toc28359009"/>
      <w:r/>
      <w:bookmarkStart w:id="37" w:name="_Toc28359086"/>
      <w:r>
        <w:rPr>
          <w:rFonts w:hint="eastAsia" w:ascii="宋体" w:hAnsi="宋体" w:cs="宋体"/>
          <w:color w:val="auto"/>
          <w:sz w:val="24"/>
          <w:szCs w:val="28"/>
          <w:highlight w:val="none"/>
        </w:rPr>
        <w:t xml:space="preserve">名 称：</w:t>
      </w:r>
      <w:r>
        <w:rPr>
          <w:rFonts w:hint="eastAsia" w:ascii="宋体" w:hAnsi="宋体" w:cs="宋体"/>
          <w:color w:val="auto"/>
          <w:sz w:val="24"/>
          <w:szCs w:val="28"/>
          <w:highlight w:val="none"/>
          <w:lang w:eastAsia="zh-CN"/>
        </w:rPr>
        <w:t xml:space="preserve">镇江市中级人民法院</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地 址：江苏省镇江市京口区解放路21号</w:t>
      </w:r>
      <w:r/>
    </w:p>
    <w:p>
      <w:pPr>
        <w:ind w:firstLine="480"/>
        <w:jc w:val="left"/>
        <w:spacing w:line="360" w:lineRule="auto"/>
        <w:rPr>
          <w:rFonts w:hint="default"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联系人：</w:t>
      </w:r>
      <w:r>
        <w:rPr>
          <w:rFonts w:hint="eastAsia" w:ascii="宋体" w:hAnsi="宋体" w:cs="宋体"/>
          <w:color w:val="auto"/>
          <w:sz w:val="24"/>
          <w:szCs w:val="28"/>
          <w:highlight w:val="none"/>
          <w:lang w:val="en-US" w:eastAsia="zh-CN"/>
        </w:rPr>
        <w:t xml:space="preserve">于女士</w:t>
      </w:r>
      <w:r/>
    </w:p>
    <w:p>
      <w:pPr>
        <w:ind w:firstLine="480"/>
        <w:jc w:val="left"/>
        <w:spacing w:line="360" w:lineRule="auto"/>
        <w:rPr>
          <w:rFonts w:hint="default"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联系方式：</w:t>
      </w:r>
      <w:r>
        <w:rPr>
          <w:rFonts w:hint="eastAsia" w:ascii="宋体" w:hAnsi="宋体" w:cs="宋体"/>
          <w:color w:val="auto"/>
          <w:sz w:val="24"/>
          <w:szCs w:val="28"/>
          <w:highlight w:val="none"/>
          <w:lang w:val="en-US" w:eastAsia="zh-CN"/>
        </w:rPr>
        <w:t xml:space="preserve">0511-85319271</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2.采购代理机构信息</w:t>
      </w:r>
      <w:bookmarkEnd w:id="36"/>
      <w:r/>
      <w:bookmarkEnd w:id="37"/>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名 称：</w:t>
      </w:r>
      <w:r>
        <w:rPr>
          <w:rFonts w:hint="eastAsia" w:ascii="宋体" w:hAnsi="宋体" w:cs="宋体"/>
          <w:color w:val="auto"/>
          <w:sz w:val="24"/>
          <w:szCs w:val="28"/>
          <w:highlight w:val="none"/>
        </w:rPr>
        <w:t xml:space="preserve">江苏中冠工程咨询有限公司</w:t>
      </w:r>
      <w:r/>
    </w:p>
    <w:p>
      <w:pPr>
        <w:ind w:firstLine="480"/>
        <w:jc w:val="left"/>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地 址：</w:t>
      </w:r>
      <w:r>
        <w:rPr>
          <w:rFonts w:hint="eastAsia" w:ascii="宋体" w:hAnsi="宋体" w:cs="宋体"/>
          <w:color w:val="auto"/>
          <w:sz w:val="24"/>
          <w:szCs w:val="28"/>
          <w:highlight w:val="none"/>
          <w:lang w:eastAsia="zh-CN"/>
        </w:rPr>
        <w:t xml:space="preserve">镇江市润州区南徐路9号金恒大厦1号门4楼</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联系方式：</w:t>
      </w:r>
      <w:bookmarkStart w:id="38" w:name="_Toc28359087"/>
      <w:r/>
      <w:bookmarkStart w:id="39" w:name="_Toc28359010"/>
      <w:r>
        <w:rPr>
          <w:rFonts w:hint="eastAsia" w:ascii="宋体" w:hAnsi="宋体" w:cs="宋体"/>
          <w:color w:val="auto"/>
          <w:sz w:val="24"/>
          <w:szCs w:val="28"/>
          <w:highlight w:val="none"/>
        </w:rPr>
        <w:t xml:space="preserve">0511-85612788</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3.项目联系方式</w:t>
      </w:r>
      <w:bookmarkEnd w:id="38"/>
      <w:r/>
      <w:bookmarkEnd w:id="39"/>
      <w:r/>
      <w:r/>
    </w:p>
    <w:p>
      <w:pPr>
        <w:ind w:firstLine="480"/>
        <w:jc w:val="left"/>
        <w:spacing w:line="360" w:lineRule="auto"/>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项目联系人：</w:t>
      </w:r>
      <w:r>
        <w:rPr>
          <w:rFonts w:hint="eastAsia" w:ascii="宋体" w:hAnsi="宋体" w:cs="宋体"/>
          <w:color w:val="auto"/>
          <w:sz w:val="24"/>
          <w:szCs w:val="28"/>
          <w:highlight w:val="none"/>
          <w:lang w:val="en-US" w:eastAsia="zh-CN"/>
        </w:rPr>
        <w:t xml:space="preserve">印远</w:t>
      </w:r>
      <w:r>
        <w:rPr>
          <w:rFonts w:hint="eastAsia" w:ascii="宋体" w:hAnsi="宋体" w:cs="宋体"/>
          <w:color w:val="auto"/>
          <w:sz w:val="24"/>
          <w:szCs w:val="28"/>
          <w:highlight w:val="none"/>
        </w:rPr>
        <w:t xml:space="preserve"> </w:t>
      </w:r>
      <w:r>
        <w:rPr>
          <w:rFonts w:hint="eastAsia" w:ascii="宋体" w:hAnsi="宋体" w:cs="宋体"/>
          <w:color w:val="auto"/>
          <w:sz w:val="24"/>
          <w:szCs w:val="28"/>
          <w:highlight w:val="none"/>
          <w:lang w:val="en-US" w:eastAsia="zh-CN"/>
        </w:rPr>
        <w:t xml:space="preserve">徐莎莎</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电 话：</w:t>
      </w:r>
      <w:r>
        <w:rPr>
          <w:rFonts w:hint="eastAsia" w:ascii="宋体" w:hAnsi="宋体" w:cs="宋体"/>
          <w:color w:val="auto"/>
          <w:sz w:val="24"/>
          <w:szCs w:val="28"/>
          <w:highlight w:val="none"/>
        </w:rPr>
        <w:t xml:space="preserve">0511-85612788</w:t>
      </w:r>
      <w:r/>
    </w:p>
    <w:p>
      <w:pPr>
        <w:ind w:left="1079" w:hanging="300"/>
        <w:jc w:val="right"/>
        <w:spacing w:line="360" w:lineRule="auto"/>
        <w:rPr>
          <w:rFonts w:ascii="宋体" w:hAnsi="宋体" w:cs="宋体"/>
          <w:color w:val="auto"/>
          <w:sz w:val="24"/>
          <w:szCs w:val="28"/>
          <w:highlight w:val="none"/>
        </w:rPr>
      </w:pPr>
      <w:r>
        <w:rPr>
          <w:rFonts w:ascii="宋体" w:hAnsi="宋体" w:cs="宋体"/>
          <w:color w:val="auto"/>
          <w:sz w:val="24"/>
          <w:szCs w:val="28"/>
          <w:highlight w:val="none"/>
        </w:rPr>
      </w:r>
      <w:r/>
    </w:p>
    <w:p>
      <w:pPr>
        <w:ind w:left="1079" w:hanging="300"/>
        <w:jc w:val="righ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江苏中冠工程咨询有限公司</w:t>
      </w:r>
      <w:r/>
    </w:p>
    <w:p>
      <w:pPr>
        <w:ind w:left="1079" w:hanging="300"/>
        <w:jc w:val="righ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202</w:t>
      </w:r>
      <w:r>
        <w:rPr>
          <w:rFonts w:hint="eastAsia" w:ascii="宋体" w:hAnsi="宋体" w:cs="宋体"/>
          <w:color w:val="auto"/>
          <w:sz w:val="24"/>
          <w:szCs w:val="28"/>
          <w:highlight w:val="none"/>
          <w:lang w:val="en-US" w:eastAsia="zh-CN"/>
        </w:rPr>
        <w:t xml:space="preserve">6</w:t>
      </w:r>
      <w:r>
        <w:rPr>
          <w:rFonts w:hint="eastAsia" w:ascii="宋体" w:hAnsi="宋体" w:cs="宋体"/>
          <w:color w:val="auto"/>
          <w:sz w:val="24"/>
          <w:szCs w:val="28"/>
          <w:highlight w:val="none"/>
        </w:rPr>
        <w:t xml:space="preserve">年0</w:t>
      </w:r>
      <w:r>
        <w:rPr>
          <w:rFonts w:hint="eastAsia" w:ascii="宋体" w:hAnsi="宋体" w:cs="宋体"/>
          <w:color w:val="auto"/>
          <w:sz w:val="24"/>
          <w:szCs w:val="28"/>
          <w:highlight w:val="none"/>
          <w:lang w:val="en-US" w:eastAsia="zh-CN"/>
        </w:rPr>
        <w:t xml:space="preserve">4</w:t>
      </w:r>
      <w:r>
        <w:rPr>
          <w:rFonts w:hint="eastAsia" w:ascii="宋体" w:hAnsi="宋体" w:cs="宋体"/>
          <w:color w:val="auto"/>
          <w:sz w:val="24"/>
          <w:szCs w:val="28"/>
          <w:highlight w:val="none"/>
        </w:rPr>
        <w:t xml:space="preserve">月</w:t>
      </w:r>
      <w:r>
        <w:rPr>
          <w:rFonts w:hint="eastAsia" w:ascii="宋体" w:hAnsi="宋体" w:cs="宋体"/>
          <w:color w:val="auto"/>
          <w:sz w:val="24"/>
          <w:szCs w:val="28"/>
          <w:highlight w:val="none"/>
          <w:lang w:val="en-US" w:eastAsia="zh-CN"/>
        </w:rPr>
        <w:t xml:space="preserve">29</w:t>
      </w:r>
      <w:r>
        <w:rPr>
          <w:rFonts w:hint="eastAsia" w:ascii="宋体" w:hAnsi="宋体" w:cs="宋体"/>
          <w:color w:val="auto"/>
          <w:sz w:val="24"/>
          <w:szCs w:val="28"/>
          <w:highlight w:val="none"/>
        </w:rPr>
        <w:t xml:space="preserve">日</w:t>
      </w:r>
      <w:bookmarkEnd w:id="4"/>
      <w:bookmarkEnd w:id="5"/>
      <w:bookmarkEnd w:id="6"/>
      <w:bookmarkEnd w:id="7"/>
      <w:bookmarkEnd w:id="8"/>
      <w:r/>
    </w:p>
    <w:p>
      <w:pPr>
        <w:jc w:val="center"/>
        <w:spacing w:line="360" w:lineRule="auto"/>
        <w:rPr>
          <w:rFonts w:ascii="宋体" w:hAnsi="宋体" w:cs="宋体"/>
          <w:color w:val="auto"/>
          <w:szCs w:val="32"/>
          <w:highlight w:val="none"/>
        </w:rPr>
      </w:pPr>
      <w:r/>
      <w:bookmarkStart w:id="40" w:name="_Toc100386034"/>
      <w:r/>
      <w:bookmarkStart w:id="41" w:name="_Toc92168000"/>
      <w:r/>
      <w:r/>
    </w:p>
    <w:p>
      <w:pPr>
        <w:rPr>
          <w:rFonts w:ascii="宋体" w:hAnsi="宋体" w:cs="宋体"/>
          <w:color w:val="auto"/>
          <w:szCs w:val="32"/>
          <w:highlight w:val="none"/>
        </w:rPr>
      </w:pPr>
      <w:r>
        <w:rPr>
          <w:rFonts w:hint="eastAsia" w:ascii="宋体" w:hAnsi="宋体" w:cs="宋体"/>
          <w:color w:val="auto"/>
          <w:szCs w:val="32"/>
          <w:highlight w:val="none"/>
        </w:rPr>
        <w:br w:type="page" w:clear="all"/>
      </w:r>
      <w:r/>
    </w:p>
    <w:p>
      <w:pPr>
        <w:pStyle w:val="763"/>
        <w:jc w:val="center"/>
        <w:keepLines w:val="0"/>
        <w:keepNext w:val="0"/>
        <w:spacing w:before="200" w:after="200" w:line="360" w:lineRule="auto"/>
        <w:rPr>
          <w:rFonts w:ascii="宋体" w:hAnsi="宋体" w:cs="宋体"/>
          <w:bCs/>
          <w:color w:val="auto"/>
          <w:sz w:val="36"/>
          <w:szCs w:val="36"/>
          <w:highlight w:val="none"/>
        </w:rPr>
      </w:pPr>
      <w:r/>
      <w:bookmarkStart w:id="42" w:name="_Toc31270"/>
      <w:r>
        <w:rPr>
          <w:rFonts w:hint="eastAsia" w:ascii="宋体" w:hAnsi="宋体" w:cs="宋体"/>
          <w:bCs/>
          <w:color w:val="auto"/>
          <w:sz w:val="36"/>
          <w:szCs w:val="36"/>
          <w:highlight w:val="none"/>
        </w:rPr>
        <w:t xml:space="preserve">第二部分 投标人须知</w:t>
      </w:r>
      <w:bookmarkEnd w:id="42"/>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前附表</w:t>
      </w:r>
      <w:r/>
    </w:p>
    <w:tbl>
      <w:tblPr>
        <w:tblStyle w:val="82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759"/>
        <w:gridCol w:w="6017"/>
      </w:tblGrid>
      <w:tr>
        <w:trPr/>
        <w:tc>
          <w:tcPr>
            <w:tcW w:w="423" w:type="pct"/>
            <w:vAlign w:val="center"/>
            <w:textDirection w:val="lrTb"/>
            <w:noWrap w:val="false"/>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1035" w:type="pct"/>
            <w:vAlign w:val="center"/>
            <w:textDirection w:val="lrTb"/>
            <w:noWrap w:val="false"/>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事项</w:t>
            </w:r>
            <w:r/>
          </w:p>
        </w:tc>
        <w:tc>
          <w:tcPr>
            <w:tcW w:w="3540" w:type="pct"/>
            <w:vAlign w:val="center"/>
            <w:textDirection w:val="lrTb"/>
            <w:noWrap w:val="false"/>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本项目规定</w:t>
            </w:r>
            <w:r/>
          </w:p>
        </w:tc>
      </w:tr>
      <w:tr>
        <w:trPr/>
        <w:tc>
          <w:tcPr>
            <w:tcW w:w="423" w:type="pct"/>
            <w:vAlign w:val="center"/>
            <w:textDirection w:val="lrTb"/>
            <w:noWrap w:val="false"/>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1</w:t>
            </w:r>
            <w:r/>
          </w:p>
        </w:tc>
        <w:tc>
          <w:tcPr>
            <w:tcW w:w="1035" w:type="pct"/>
            <w:vAlign w:val="center"/>
            <w:textDirection w:val="lrTb"/>
            <w:noWrap w:val="false"/>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报价要求</w:t>
            </w:r>
            <w:r/>
          </w:p>
        </w:tc>
        <w:tc>
          <w:tcPr>
            <w:tcW w:w="3540" w:type="pct"/>
            <w:vAlign w:val="center"/>
            <w:textDirection w:val="lrTb"/>
            <w:noWrap w:val="false"/>
          </w:tcPr>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本次投标报价的币种为人民币。</w:t>
            </w:r>
            <w:r/>
          </w:p>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投标人应按招标文件所提供的各报价表格式报价。</w:t>
            </w:r>
            <w:r/>
          </w:p>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投标人应对本项目报出最具有竞争力的价格，应包括本次招标要求提供的货物（服务）已支付或将支付的所有费用（含税费）。</w:t>
            </w:r>
            <w:r/>
          </w:p>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最低投标报价不能作为中标的保证。</w:t>
            </w:r>
            <w:r/>
          </w:p>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中标价即为合同签约价。</w:t>
            </w:r>
            <w:r/>
          </w:p>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如出现报价前后不一致的，将按招标文件第五部分“评标办法和标准”第5项规定进行修正。</w:t>
            </w:r>
            <w:r/>
          </w:p>
        </w:tc>
      </w:tr>
      <w:tr>
        <w:trPr>
          <w:trHeight w:val="1366"/>
        </w:trPr>
        <w:tc>
          <w:tcPr>
            <w:tcW w:w="423" w:type="pct"/>
            <w:vAlign w:val="center"/>
            <w:textDirection w:val="lrTb"/>
            <w:noWrap w:val="false"/>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2</w:t>
            </w:r>
            <w:r/>
          </w:p>
        </w:tc>
        <w:tc>
          <w:tcPr>
            <w:tcW w:w="1035" w:type="pct"/>
            <w:vAlign w:val="center"/>
            <w:textDirection w:val="lrTb"/>
            <w:noWrap w:val="false"/>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转包及分包</w:t>
            </w:r>
            <w:r/>
          </w:p>
        </w:tc>
        <w:tc>
          <w:tcPr>
            <w:tcW w:w="3540" w:type="pct"/>
            <w:vAlign w:val="center"/>
            <w:textDirection w:val="lrTb"/>
            <w:noWrap w:val="false"/>
          </w:tcPr>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项目依法不得转包</w:t>
            </w:r>
            <w:r/>
          </w:p>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本项目不同意分包。</w:t>
            </w:r>
            <w:r/>
          </w:p>
        </w:tc>
      </w:tr>
      <w:tr>
        <w:trPr>
          <w:trHeight w:val="1366"/>
        </w:trPr>
        <w:tc>
          <w:tcPr>
            <w:tcW w:w="423" w:type="pct"/>
            <w:vAlign w:val="center"/>
            <w:textDirection w:val="lrTb"/>
            <w:noWrap w:val="false"/>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3</w:t>
            </w:r>
            <w:r/>
          </w:p>
        </w:tc>
        <w:tc>
          <w:tcPr>
            <w:tcW w:w="1035" w:type="pct"/>
            <w:vAlign w:val="center"/>
            <w:textDirection w:val="lrTb"/>
            <w:noWrap w:val="false"/>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开标前答疑会</w:t>
            </w:r>
            <w:r/>
          </w:p>
        </w:tc>
        <w:tc>
          <w:tcPr>
            <w:tcW w:w="3540" w:type="pct"/>
            <w:vAlign w:val="center"/>
            <w:textDirection w:val="lrTb"/>
            <w:noWrap w:val="false"/>
          </w:tcPr>
          <w:p>
            <w:pPr>
              <w:pStyle w:val="772"/>
              <w:ind w:firstLine="0"/>
              <w:rPr>
                <w:rFonts w:ascii="宋体" w:hAnsi="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cs="宋体"/>
                <w:color w:val="auto"/>
                <w:sz w:val="24"/>
                <w:highlight w:val="none"/>
              </w:rPr>
              <w:t xml:space="preserve">A不组织</w:t>
            </w:r>
            <w:r/>
          </w:p>
          <w:p>
            <w:pPr>
              <w:pStyle w:val="772"/>
              <w:ind w:firstLine="0"/>
              <w:rPr>
                <w:rFonts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B组织</w:t>
            </w:r>
            <w:r/>
          </w:p>
          <w:p>
            <w:pPr>
              <w:pStyle w:val="772"/>
              <w:ind w:firstLine="0"/>
              <w:rPr>
                <w:rFonts w:ascii="宋体" w:hAnsi="宋体" w:cs="宋体"/>
                <w:color w:val="auto"/>
                <w:sz w:val="24"/>
                <w:highlight w:val="none"/>
                <w:u w:val="single"/>
              </w:rPr>
            </w:pPr>
            <w:r>
              <w:rPr>
                <w:rFonts w:hint="eastAsia" w:ascii="宋体" w:hAnsi="宋体" w:cs="宋体"/>
                <w:color w:val="auto"/>
                <w:sz w:val="24"/>
                <w:highlight w:val="none"/>
              </w:rPr>
              <w:t xml:space="preserve">时间：</w:t>
            </w:r>
            <w:r/>
          </w:p>
          <w:p>
            <w:pPr>
              <w:pStyle w:val="772"/>
              <w:ind w:firstLine="0"/>
              <w:rPr>
                <w:rFonts w:ascii="宋体" w:hAnsi="宋体" w:cs="宋体"/>
                <w:color w:val="auto"/>
                <w:sz w:val="24"/>
                <w:highlight w:val="none"/>
                <w:u w:val="single"/>
              </w:rPr>
            </w:pPr>
            <w:r>
              <w:rPr>
                <w:rFonts w:hint="eastAsia" w:ascii="宋体" w:hAnsi="宋体" w:cs="宋体"/>
                <w:color w:val="auto"/>
                <w:sz w:val="24"/>
                <w:highlight w:val="none"/>
              </w:rPr>
              <w:t xml:space="preserve">地点：</w:t>
            </w:r>
            <w:r/>
          </w:p>
          <w:p>
            <w:pPr>
              <w:pStyle w:val="772"/>
              <w:ind w:firstLine="0"/>
              <w:rPr>
                <w:rFonts w:ascii="宋体" w:hAnsi="宋体" w:cs="宋体"/>
                <w:b/>
                <w:color w:val="auto"/>
                <w:sz w:val="24"/>
                <w:highlight w:val="none"/>
              </w:rPr>
            </w:pPr>
            <w:r>
              <w:rPr>
                <w:rFonts w:hint="eastAsia" w:ascii="宋体" w:hAnsi="宋体" w:cs="宋体"/>
                <w:color w:val="auto"/>
                <w:sz w:val="24"/>
                <w:highlight w:val="none"/>
              </w:rPr>
              <w:t xml:space="preserve">联系人：联系方式：</w:t>
            </w:r>
            <w:r/>
          </w:p>
        </w:tc>
      </w:tr>
      <w:tr>
        <w:trPr>
          <w:trHeight w:val="1366"/>
        </w:trPr>
        <w:tc>
          <w:tcPr>
            <w:tcW w:w="423" w:type="pct"/>
            <w:vAlign w:val="center"/>
            <w:textDirection w:val="lrTb"/>
            <w:noWrap w:val="false"/>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4</w:t>
            </w:r>
            <w:r/>
          </w:p>
        </w:tc>
        <w:tc>
          <w:tcPr>
            <w:tcW w:w="1035" w:type="pct"/>
            <w:vAlign w:val="center"/>
            <w:textDirection w:val="lrTb"/>
            <w:noWrap w:val="false"/>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现场踏勘</w:t>
            </w:r>
            <w:r/>
          </w:p>
        </w:tc>
        <w:tc>
          <w:tcPr>
            <w:tcW w:w="3540" w:type="pct"/>
            <w:vAlign w:val="center"/>
            <w:textDirection w:val="lrTb"/>
            <w:noWrap w:val="false"/>
          </w:tcPr>
          <w:p>
            <w:pPr>
              <w:pStyle w:val="772"/>
              <w:ind w:firstLine="0"/>
              <w:rPr>
                <w:rFonts w:ascii="宋体" w:hAnsi="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cs="宋体"/>
                <w:color w:val="auto"/>
                <w:sz w:val="24"/>
                <w:highlight w:val="none"/>
              </w:rPr>
              <w:t xml:space="preserve">A不统一组织</w:t>
            </w:r>
            <w:r/>
          </w:p>
          <w:p>
            <w:pPr>
              <w:pStyle w:val="772"/>
              <w:ind w:firstLine="0"/>
              <w:rPr>
                <w:rFonts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B统一组织</w:t>
            </w:r>
            <w:r/>
          </w:p>
          <w:p>
            <w:pPr>
              <w:pStyle w:val="772"/>
              <w:ind w:firstLine="0"/>
              <w:rPr>
                <w:rFonts w:ascii="宋体" w:hAnsi="宋体" w:cs="宋体"/>
                <w:color w:val="auto"/>
                <w:sz w:val="24"/>
                <w:highlight w:val="none"/>
                <w:u w:val="single"/>
              </w:rPr>
            </w:pPr>
            <w:r>
              <w:rPr>
                <w:rFonts w:hint="eastAsia" w:ascii="宋体" w:hAnsi="宋体" w:cs="宋体"/>
                <w:color w:val="auto"/>
                <w:sz w:val="24"/>
                <w:highlight w:val="none"/>
              </w:rPr>
              <w:t xml:space="preserve">时间：</w:t>
            </w:r>
            <w:r/>
          </w:p>
          <w:p>
            <w:pPr>
              <w:pStyle w:val="772"/>
              <w:ind w:firstLine="0"/>
              <w:rPr>
                <w:rFonts w:ascii="宋体" w:hAnsi="宋体" w:cs="宋体"/>
                <w:color w:val="auto"/>
                <w:sz w:val="24"/>
                <w:highlight w:val="none"/>
                <w:u w:val="single"/>
              </w:rPr>
            </w:pPr>
            <w:r>
              <w:rPr>
                <w:rFonts w:hint="eastAsia" w:ascii="宋体" w:hAnsi="宋体" w:cs="宋体"/>
                <w:color w:val="auto"/>
                <w:sz w:val="24"/>
                <w:highlight w:val="none"/>
              </w:rPr>
              <w:t xml:space="preserve">地点：</w:t>
            </w:r>
            <w:r/>
          </w:p>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联系人：联系方式：</w:t>
            </w:r>
            <w:r/>
          </w:p>
        </w:tc>
      </w:tr>
      <w:tr>
        <w:trPr>
          <w:trHeight w:val="1366"/>
        </w:trPr>
        <w:tc>
          <w:tcPr>
            <w:tcW w:w="423" w:type="pct"/>
            <w:vAlign w:val="center"/>
            <w:textDirection w:val="lrTb"/>
            <w:noWrap w:val="false"/>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5</w:t>
            </w:r>
            <w:r/>
          </w:p>
        </w:tc>
        <w:tc>
          <w:tcPr>
            <w:tcW w:w="1035" w:type="pct"/>
            <w:vAlign w:val="center"/>
            <w:textDirection w:val="lrTb"/>
            <w:noWrap w:val="false"/>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演示</w:t>
            </w:r>
            <w:r/>
          </w:p>
        </w:tc>
        <w:tc>
          <w:tcPr>
            <w:tcW w:w="3540" w:type="pct"/>
            <w:vAlign w:val="center"/>
            <w:textDirection w:val="lrTb"/>
            <w:noWrap w:val="false"/>
          </w:tcPr>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无</w:t>
            </w:r>
            <w:r/>
          </w:p>
        </w:tc>
      </w:tr>
      <w:tr>
        <w:trPr/>
        <w:tc>
          <w:tcPr>
            <w:tcW w:w="423" w:type="pct"/>
            <w:vAlign w:val="center"/>
            <w:textDirection w:val="lrTb"/>
            <w:noWrap w:val="false"/>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6</w:t>
            </w:r>
            <w:r/>
          </w:p>
        </w:tc>
        <w:tc>
          <w:tcPr>
            <w:tcW w:w="1035" w:type="pct"/>
            <w:vAlign w:val="center"/>
            <w:textDirection w:val="lrTb"/>
            <w:noWrap w:val="false"/>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样品</w:t>
            </w:r>
            <w:r/>
          </w:p>
        </w:tc>
        <w:tc>
          <w:tcPr>
            <w:tcW w:w="3540" w:type="pct"/>
            <w:vAlign w:val="center"/>
            <w:textDirection w:val="lrTb"/>
            <w:noWrap w:val="false"/>
          </w:tcPr>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不要求提供。</w:t>
            </w:r>
            <w:r/>
          </w:p>
        </w:tc>
      </w:tr>
      <w:tr>
        <w:trPr/>
        <w:tc>
          <w:tcPr>
            <w:tcW w:w="423" w:type="pct"/>
            <w:vAlign w:val="center"/>
            <w:textDirection w:val="lrTb"/>
            <w:noWrap w:val="false"/>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7</w:t>
            </w:r>
            <w:r/>
          </w:p>
        </w:tc>
        <w:tc>
          <w:tcPr>
            <w:tcW w:w="1035" w:type="pct"/>
            <w:vAlign w:val="center"/>
            <w:textDirection w:val="lrTb"/>
            <w:noWrap w:val="false"/>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是否允许采购进口产品</w:t>
            </w:r>
            <w:r/>
          </w:p>
        </w:tc>
        <w:tc>
          <w:tcPr>
            <w:tcW w:w="3540" w:type="pct"/>
            <w:vAlign w:val="center"/>
            <w:textDirection w:val="lrTb"/>
            <w:noWrap w:val="false"/>
          </w:tcPr>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本项目不允许采购进口产品。</w:t>
            </w:r>
            <w:r/>
          </w:p>
        </w:tc>
      </w:tr>
      <w:tr>
        <w:trPr>
          <w:trHeight w:val="90"/>
        </w:trPr>
        <w:tc>
          <w:tcPr>
            <w:tcW w:w="423" w:type="pct"/>
            <w:vAlign w:val="center"/>
            <w:textDirection w:val="lrTb"/>
            <w:noWrap w:val="false"/>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8</w:t>
            </w:r>
            <w:r/>
          </w:p>
        </w:tc>
        <w:tc>
          <w:tcPr>
            <w:tcW w:w="1035" w:type="pct"/>
            <w:vAlign w:val="center"/>
            <w:textDirection w:val="lrTb"/>
            <w:noWrap w:val="false"/>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项目属性与核心产品</w:t>
            </w:r>
            <w:r/>
          </w:p>
        </w:tc>
        <w:tc>
          <w:tcPr>
            <w:tcW w:w="3540" w:type="pct"/>
            <w:vAlign w:val="center"/>
            <w:textDirection w:val="lrTb"/>
            <w:noWrap w:val="false"/>
          </w:tcPr>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服务类。</w:t>
            </w:r>
            <w:r/>
          </w:p>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本项目核心产品为：</w:t>
            </w:r>
            <w:r>
              <w:rPr>
                <w:rFonts w:hint="eastAsia" w:ascii="宋体" w:hAnsi="宋体" w:cs="宋体"/>
                <w:color w:val="auto"/>
                <w:sz w:val="24"/>
                <w:highlight w:val="none"/>
                <w:u w:val="single"/>
                <w:lang w:val="en-US" w:eastAsia="zh-CN"/>
              </w:rPr>
              <w:t xml:space="preserve">/</w:t>
            </w:r>
            <w:r>
              <w:rPr>
                <w:rFonts w:hint="eastAsia" w:ascii="宋体" w:hAnsi="宋体" w:cs="宋体"/>
                <w:color w:val="auto"/>
                <w:sz w:val="24"/>
                <w:highlight w:val="none"/>
              </w:rPr>
              <w:t xml:space="preserve">。</w:t>
            </w:r>
            <w:r/>
          </w:p>
        </w:tc>
      </w:tr>
      <w:tr>
        <w:trPr/>
        <w:tc>
          <w:tcPr>
            <w:tcW w:w="423" w:type="pct"/>
            <w:vAlign w:val="center"/>
            <w:textDirection w:val="lrTb"/>
            <w:noWrap w:val="false"/>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9</w:t>
            </w:r>
            <w:r/>
          </w:p>
        </w:tc>
        <w:tc>
          <w:tcPr>
            <w:tcW w:w="1035" w:type="pct"/>
            <w:vAlign w:val="center"/>
            <w:textDirection w:val="lrTb"/>
            <w:noWrap w:val="false"/>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采购标的对应的中小企业划分标准所属行业</w:t>
            </w:r>
            <w:r/>
          </w:p>
        </w:tc>
        <w:tc>
          <w:tcPr>
            <w:tcW w:w="3540" w:type="pct"/>
            <w:vAlign w:val="center"/>
            <w:textDirection w:val="lrTb"/>
            <w:noWrap w:val="false"/>
          </w:tcPr>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（1）标的：</w:t>
            </w:r>
            <w:r>
              <w:rPr>
                <w:rFonts w:hint="eastAsia" w:ascii="宋体" w:hAnsi="宋体" w:cs="宋体"/>
                <w:color w:val="auto"/>
                <w:sz w:val="24"/>
                <w:highlight w:val="none"/>
                <w:u w:val="single"/>
                <w:lang w:eastAsia="zh-CN"/>
              </w:rPr>
              <w:t xml:space="preserve">镇江市中级人民法院食堂食材采购</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批发业</w:t>
            </w:r>
            <w:r>
              <w:rPr>
                <w:rFonts w:hint="eastAsia" w:ascii="宋体" w:hAnsi="宋体" w:cs="宋体"/>
                <w:color w:val="auto"/>
                <w:sz w:val="24"/>
                <w:highlight w:val="none"/>
              </w:rPr>
              <w:t xml:space="preserve">行业；</w:t>
            </w:r>
            <w:r/>
          </w:p>
        </w:tc>
      </w:tr>
      <w:tr>
        <w:trPr/>
        <w:tc>
          <w:tcPr>
            <w:tcW w:w="423" w:type="pct"/>
            <w:vAlign w:val="center"/>
            <w:textDirection w:val="lrTb"/>
            <w:noWrap w:val="false"/>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10</w:t>
            </w:r>
            <w:r/>
          </w:p>
        </w:tc>
        <w:tc>
          <w:tcPr>
            <w:tcW w:w="1035" w:type="pct"/>
            <w:vAlign w:val="center"/>
            <w:textDirection w:val="lrTb"/>
            <w:noWrap w:val="false"/>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节能产品、环境标志产品</w:t>
            </w:r>
            <w:r/>
          </w:p>
        </w:tc>
        <w:tc>
          <w:tcPr>
            <w:tcW w:w="3540" w:type="pct"/>
            <w:vAlign w:val="center"/>
            <w:textDirection w:val="lrTb"/>
            <w:noWrap w:val="false"/>
          </w:tcPr>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11</w:t>
            </w:r>
            <w:r/>
          </w:p>
        </w:tc>
        <w:tc>
          <w:tcPr>
            <w:tcW w:w="1035" w:type="pct"/>
            <w:vAlign w:val="center"/>
            <w:textDirection w:val="lrTb"/>
            <w:noWrap w:val="false"/>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中小企业信用融资</w:t>
            </w:r>
            <w:r/>
          </w:p>
        </w:tc>
        <w:tc>
          <w:tcPr>
            <w:tcW w:w="3540" w:type="pct"/>
            <w:vAlign w:val="center"/>
            <w:textDirection w:val="lrTb"/>
            <w:noWrap w:val="false"/>
          </w:tcPr>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宋体" w:hAnsi="宋体" w:cs="宋体"/>
                <w:color w:val="auto"/>
                <w:sz w:val="24"/>
                <w:highlight w:val="none"/>
              </w:rPr>
              <w:t xml:space="preserve">镇江市财政局和中国人民银行镇江市中心支行联合印发《关于转发〈关于深入推进政府采购线上合同信用融资工作的通知〉的通知》</w:t>
            </w:r>
            <w:bookmarkEnd w:id="43"/>
            <w:r>
              <w:rPr>
                <w:rFonts w:hint="eastAsia" w:ascii="宋体" w:hAnsi="宋体" w:cs="宋体"/>
                <w:color w:val="auto"/>
                <w:sz w:val="24"/>
                <w:highlight w:val="none"/>
              </w:rPr>
              <w:t xml:space="preserve">，</w:t>
            </w:r>
            <w:bookmarkStart w:id="44" w:name="_Hlk136444446"/>
            <w:r>
              <w:rPr>
                <w:rFonts w:hint="eastAsia" w:ascii="宋体" w:hAnsi="宋体" w:cs="宋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宋体" w:hAnsi="宋体" w:cs="宋体"/>
                <w:color w:val="auto"/>
                <w:sz w:val="24"/>
                <w:highlight w:val="none"/>
              </w:rPr>
              <w:t xml:space="preserve">办理流程详见江苏政府采购网“政采贷”栏目，网址：http://www.ccgp-jiangsu.gov.cn/jiangsu/paying.html咨询电话：镇江市财政局政府采购处0511-80909958。</w:t>
            </w:r>
            <w:r/>
          </w:p>
        </w:tc>
      </w:tr>
      <w:tr>
        <w:trPr/>
        <w:tc>
          <w:tcPr>
            <w:tcW w:w="423" w:type="pct"/>
            <w:vAlign w:val="center"/>
            <w:textDirection w:val="lrTb"/>
            <w:noWrap w:val="false"/>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12</w:t>
            </w:r>
            <w:r/>
          </w:p>
        </w:tc>
        <w:tc>
          <w:tcPr>
            <w:tcW w:w="1035" w:type="pct"/>
            <w:vAlign w:val="center"/>
            <w:textDirection w:val="lrTb"/>
            <w:noWrap w:val="false"/>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特别说明</w:t>
            </w:r>
            <w:r/>
          </w:p>
        </w:tc>
        <w:tc>
          <w:tcPr>
            <w:tcW w:w="3540" w:type="pct"/>
            <w:vAlign w:val="center"/>
            <w:textDirection w:val="lrTb"/>
            <w:noWrap w:val="false"/>
          </w:tcPr>
          <w:p>
            <w:pPr>
              <w:pStyle w:val="772"/>
              <w:ind w:firstLine="0"/>
              <w:rPr>
                <w:rFonts w:ascii="宋体" w:hAnsi="宋体" w:cs="宋体"/>
                <w:i/>
                <w:iCs/>
                <w:color w:val="auto"/>
                <w:sz w:val="24"/>
                <w:highlight w:val="none"/>
              </w:rPr>
            </w:pPr>
            <w:r>
              <w:rPr>
                <w:rFonts w:hint="eastAsia" w:ascii="宋体" w:hAnsi="宋体" w:cs="宋体"/>
                <w:color w:val="auto"/>
                <w:sz w:val="24"/>
                <w:highlight w:val="none"/>
              </w:rPr>
              <w:t xml:space="preserve">无。</w:t>
            </w:r>
            <w:r/>
          </w:p>
        </w:tc>
      </w:tr>
    </w:tbl>
    <w:p>
      <w:pPr>
        <w:pStyle w:val="772"/>
        <w:rPr>
          <w:rFonts w:ascii="宋体" w:hAnsi="宋体" w:cs="宋体"/>
          <w:color w:val="auto"/>
          <w:highlight w:val="none"/>
        </w:rPr>
      </w:pPr>
      <w:r>
        <w:rPr>
          <w:rFonts w:ascii="宋体" w:hAnsi="宋体" w:cs="宋体"/>
          <w:color w:val="auto"/>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一、总则</w:t>
      </w:r>
      <w:bookmarkEnd w:id="40"/>
      <w:r/>
      <w:bookmarkEnd w:id="41"/>
      <w:r/>
      <w:r/>
    </w:p>
    <w:p>
      <w:pPr>
        <w:ind w:firstLine="446"/>
        <w:spacing w:before="200" w:after="200" w:line="360" w:lineRule="auto"/>
        <w:rPr>
          <w:rFonts w:ascii="宋体" w:hAnsi="宋体" w:cs="宋体"/>
          <w:b/>
          <w:bCs/>
          <w:color w:val="auto"/>
          <w:sz w:val="30"/>
          <w:highlight w:val="none"/>
        </w:rPr>
      </w:pPr>
      <w:r/>
      <w:bookmarkStart w:id="45" w:name="_Toc100386035"/>
      <w:r/>
      <w:bookmarkStart w:id="46" w:name="_Toc92168001"/>
      <w:r>
        <w:rPr>
          <w:rFonts w:hint="eastAsia" w:ascii="宋体" w:hAnsi="宋体" w:cs="宋体"/>
          <w:b/>
          <w:bCs/>
          <w:color w:val="auto"/>
          <w:sz w:val="30"/>
          <w:highlight w:val="none"/>
        </w:rPr>
        <w:t xml:space="preserve">1.适用范围</w:t>
      </w:r>
      <w:bookmarkEnd w:id="45"/>
      <w:r/>
      <w:bookmarkEnd w:id="46"/>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1.1本招标文件仅适用于</w:t>
      </w:r>
      <w:r>
        <w:rPr>
          <w:rFonts w:hint="eastAsia" w:ascii="宋体" w:hAnsi="宋体" w:cs="宋体"/>
          <w:color w:val="auto"/>
          <w:sz w:val="24"/>
          <w:highlight w:val="none"/>
          <w:lang w:eastAsia="zh-CN"/>
        </w:rPr>
        <w:t xml:space="preserve">镇江市中级人民法院食堂食材采购</w:t>
      </w:r>
      <w:r>
        <w:rPr>
          <w:rFonts w:hint="eastAsia" w:ascii="宋体" w:hAnsi="宋体" w:cs="宋体"/>
          <w:color w:val="auto"/>
          <w:sz w:val="24"/>
          <w:highlight w:val="none"/>
        </w:rPr>
        <w:t xml:space="preserve">。</w:t>
      </w:r>
      <w:r/>
    </w:p>
    <w:p>
      <w:pPr>
        <w:ind w:firstLine="446"/>
        <w:spacing w:before="200" w:after="200" w:line="360" w:lineRule="auto"/>
        <w:rPr>
          <w:rFonts w:ascii="宋体" w:hAnsi="宋体" w:cs="宋体"/>
          <w:b/>
          <w:bCs/>
          <w:color w:val="auto"/>
          <w:sz w:val="30"/>
          <w:highlight w:val="none"/>
        </w:rPr>
      </w:pPr>
      <w:r/>
      <w:bookmarkStart w:id="47" w:name="_Toc92168002"/>
      <w:r/>
      <w:bookmarkStart w:id="48" w:name="_Toc100386036"/>
      <w:r>
        <w:rPr>
          <w:rFonts w:hint="eastAsia" w:ascii="宋体" w:hAnsi="宋体" w:cs="宋体"/>
          <w:b/>
          <w:bCs/>
          <w:color w:val="auto"/>
          <w:sz w:val="30"/>
          <w:highlight w:val="none"/>
        </w:rPr>
        <w:t xml:space="preserve">2.定义</w:t>
      </w:r>
      <w:bookmarkEnd w:id="47"/>
      <w:r/>
      <w:bookmarkEnd w:id="48"/>
      <w:r/>
      <w:r/>
    </w:p>
    <w:p>
      <w:pPr>
        <w:ind w:firstLine="480"/>
        <w:spacing w:line="360" w:lineRule="auto"/>
        <w:rPr>
          <w:rFonts w:ascii="宋体" w:hAnsi="宋体" w:cs="宋体"/>
          <w:color w:val="auto"/>
          <w:sz w:val="24"/>
          <w:highlight w:val="none"/>
        </w:rPr>
      </w:pPr>
      <w:r/>
      <w:bookmarkStart w:id="49" w:name="_Toc98669335"/>
      <w:r/>
      <w:bookmarkStart w:id="50" w:name="_Toc100386038"/>
      <w:r/>
      <w:bookmarkStart w:id="51" w:name="_Toc98669693"/>
      <w:r/>
      <w:bookmarkStart w:id="52" w:name="_Toc92168004"/>
      <w:r/>
      <w:bookmarkStart w:id="53" w:name="_Toc20732971"/>
      <w:r>
        <w:rPr>
          <w:rFonts w:hint="eastAsia" w:ascii="宋体" w:hAnsi="宋体" w:cs="宋体"/>
          <w:color w:val="auto"/>
          <w:sz w:val="24"/>
          <w:highlight w:val="none"/>
        </w:rPr>
        <w:t xml:space="preserve">招标文件中下列术语应解释为：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2.1“采购人”系指依法进行政府采购的国家机关、事业单位、团体组织，即：</w:t>
      </w:r>
      <w:r>
        <w:rPr>
          <w:rFonts w:hint="eastAsia" w:ascii="宋体" w:hAnsi="宋体" w:cs="宋体"/>
          <w:color w:val="auto"/>
          <w:sz w:val="24"/>
          <w:highlight w:val="none"/>
          <w:u w:val="single"/>
          <w:lang w:eastAsia="zh-CN"/>
        </w:rPr>
        <w:t xml:space="preserve">镇江市中级人民法院</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2.2“投标人”系指响应招标、参加投标竞争的法人、其他组织或者自然人。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2.3“采购代理机构”系指组织本次采购活动的单位，即：</w:t>
      </w:r>
      <w:r>
        <w:rPr>
          <w:rFonts w:hint="eastAsia" w:ascii="宋体" w:hAnsi="宋体" w:cs="宋体"/>
          <w:color w:val="auto"/>
          <w:sz w:val="24"/>
          <w:highlight w:val="none"/>
          <w:u w:val="single"/>
        </w:rPr>
        <w:t xml:space="preserve">江苏中冠工程咨询有限公司</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2.4“服务”系指本招标文件所述投标人应该履行的承诺和义务，即</w:t>
      </w:r>
      <w:r>
        <w:rPr>
          <w:rFonts w:hint="eastAsia" w:ascii="宋体" w:hAnsi="宋体" w:cs="宋体"/>
          <w:color w:val="auto"/>
          <w:sz w:val="24"/>
          <w:highlight w:val="none"/>
          <w:lang w:eastAsia="zh-CN"/>
        </w:rPr>
        <w:t xml:space="preserve">镇江市中级人民法院食堂食材采购</w:t>
      </w:r>
      <w:r>
        <w:rPr>
          <w:rFonts w:hint="eastAsia" w:ascii="宋体" w:hAnsi="宋体" w:cs="宋体"/>
          <w:color w:val="auto"/>
          <w:sz w:val="24"/>
          <w:highlight w:val="none"/>
        </w:rPr>
        <w:t xml:space="preserve">，亦包括招标文件中特别描述的其它形式的服务。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2.5“</w:t>
      </w:r>
      <w:sdt>
        <w:sdtPr>
          <w15:appearance w15:val="boundingBox"/>
          <w:id w:val="404888855"/>
          <w:rPr>
            <w:rFonts w:hint="eastAsia" w:ascii="宋体" w:hAnsi="宋体" w:cs="宋体"/>
            <w:color w:val="auto"/>
            <w:sz w:val="24"/>
            <w:highlight w:val="none"/>
          </w:rPr>
        </w:sdtPr>
        <w:sdtContent>
          <w:r>
            <w:rPr>
              <w:rFonts w:ascii="Wingdings" w:hAnsi="Wingdings" w:eastAsia="Wingdings" w:cs="Wingdings"/>
              <w:color w:val="auto"/>
              <w:sz w:val="24"/>
              <w:highlight w:val="none"/>
            </w:rPr>
            <w:t xml:space="preserve">þ</w:t>
          </w:r>
        </w:sdtContent>
      </w:sdt>
      <w:r>
        <w:rPr>
          <w:rFonts w:hint="eastAsia" w:ascii="宋体" w:hAnsi="宋体" w:cs="宋体"/>
          <w:color w:val="auto"/>
          <w:sz w:val="24"/>
          <w:highlight w:val="none"/>
        </w:rPr>
        <w:t xml:space="preserve">”系指适用本项目的要求，“</w:t>
      </w:r>
      <w:sdt>
        <w:sdtPr>
          <w15:appearance w15:val="boundingBox"/>
          <w:id w:val="-1"/>
          <w:rPr>
            <w:rFonts w:hint="eastAsia" w:ascii="宋体" w:hAnsi="宋体" w:cs="宋体"/>
            <w:color w:val="auto"/>
            <w:sz w:val="24"/>
            <w:highlight w:val="none"/>
          </w:rPr>
        </w:sdtPr>
        <w:sdtContent>
          <w:r>
            <w:rPr>
              <w:rFonts w:hint="eastAsia" w:ascii="宋体" w:hAnsi="宋体" w:cs="宋体"/>
              <w:color w:val="auto"/>
              <w:sz w:val="24"/>
              <w:highlight w:val="none"/>
            </w:rPr>
            <w:t xml:space="preserve">☐</w:t>
          </w:r>
        </w:sdtContent>
      </w:sdt>
      <w:r>
        <w:rPr>
          <w:rFonts w:hint="eastAsia" w:ascii="宋体" w:hAnsi="宋体" w:cs="宋体"/>
          <w:color w:val="auto"/>
          <w:sz w:val="24"/>
          <w:highlight w:val="none"/>
        </w:rPr>
        <w:t xml:space="preserve">”系指不适用本项目的要求。</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3.采购</w:t>
      </w:r>
      <w:r>
        <w:rPr>
          <w:rFonts w:hint="eastAsia" w:ascii="宋体" w:hAnsi="宋体" w:cs="宋体"/>
          <w:b/>
          <w:bCs/>
          <w:color w:val="auto"/>
          <w:sz w:val="30"/>
          <w:highlight w:val="none"/>
          <w:lang w:val="en-US" w:eastAsia="zh-CN"/>
        </w:rPr>
        <w:t xml:space="preserve">方</w:t>
      </w:r>
      <w:r>
        <w:rPr>
          <w:rFonts w:hint="eastAsia" w:ascii="宋体" w:hAnsi="宋体" w:cs="宋体"/>
          <w:b/>
          <w:bCs/>
          <w:color w:val="auto"/>
          <w:sz w:val="30"/>
          <w:highlight w:val="none"/>
        </w:rPr>
        <w:t xml:space="preserve">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3.1本次采购采取公开招标方式☑综合评分法□最低评标价法。</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3.2本项目资格审查方式：☑资格后审 □资格预审</w:t>
      </w:r>
      <w:r/>
    </w:p>
    <w:p>
      <w:pPr>
        <w:ind w:firstLine="482"/>
        <w:spacing w:line="360" w:lineRule="auto"/>
        <w:rPr>
          <w:rFonts w:ascii="宋体" w:hAnsi="宋体" w:cs="宋体"/>
          <w:b/>
          <w:color w:val="auto"/>
          <w:sz w:val="24"/>
          <w:szCs w:val="28"/>
          <w:highlight w:val="none"/>
        </w:rPr>
      </w:pPr>
      <w:r>
        <w:rPr>
          <w:rFonts w:hint="eastAsia" w:ascii="宋体" w:hAnsi="宋体" w:cs="宋体"/>
          <w:b/>
          <w:color w:val="auto"/>
          <w:sz w:val="24"/>
          <w:szCs w:val="28"/>
          <w:highlight w:val="none"/>
        </w:rPr>
        <w:t xml:space="preserve">3.3本次采购确定的中标人数量：每标段1名，本项目评审按标段一</w:t>
      </w:r>
      <w:r>
        <w:rPr>
          <w:rFonts w:hint="eastAsia" w:ascii="宋体" w:hAnsi="宋体" w:cs="宋体"/>
          <w:b/>
          <w:color w:val="auto"/>
          <w:sz w:val="24"/>
          <w:szCs w:val="28"/>
          <w:highlight w:val="none"/>
          <w:lang w:eastAsia="zh-CN"/>
        </w:rPr>
        <w:t xml:space="preserve">、</w:t>
      </w:r>
      <w:r>
        <w:rPr>
          <w:rFonts w:hint="eastAsia" w:ascii="宋体" w:hAnsi="宋体" w:cs="宋体"/>
          <w:b/>
          <w:color w:val="auto"/>
          <w:sz w:val="24"/>
          <w:szCs w:val="28"/>
          <w:highlight w:val="none"/>
        </w:rPr>
        <w:t xml:space="preserve">标段</w:t>
      </w:r>
      <w:r>
        <w:rPr>
          <w:rFonts w:hint="eastAsia" w:ascii="宋体" w:hAnsi="宋体" w:cs="宋体"/>
          <w:b/>
          <w:color w:val="auto"/>
          <w:sz w:val="24"/>
          <w:szCs w:val="28"/>
          <w:highlight w:val="none"/>
          <w:lang w:val="en-US" w:eastAsia="zh-CN"/>
        </w:rPr>
        <w:t xml:space="preserve">二</w:t>
      </w:r>
      <w:r>
        <w:rPr>
          <w:rFonts w:hint="eastAsia" w:ascii="宋体" w:hAnsi="宋体" w:cs="宋体"/>
          <w:b/>
          <w:color w:val="auto"/>
          <w:sz w:val="24"/>
          <w:szCs w:val="28"/>
          <w:highlight w:val="none"/>
        </w:rPr>
        <w:t xml:space="preserve">的顺序进行，投标人可选择上述任意标段进行投报，同时提交中标标段选择说明，每个投标人中标标段数量</w:t>
      </w:r>
      <w:r>
        <w:rPr>
          <w:rFonts w:hint="eastAsia" w:ascii="宋体" w:hAnsi="宋体" w:cs="宋体"/>
          <w:b/>
          <w:color w:val="auto"/>
          <w:sz w:val="24"/>
          <w:szCs w:val="28"/>
          <w:highlight w:val="none"/>
          <w:lang w:val="en-US" w:eastAsia="zh-CN"/>
        </w:rPr>
        <w:t xml:space="preserve">1个</w:t>
      </w:r>
      <w:r>
        <w:rPr>
          <w:rFonts w:hint="eastAsia" w:ascii="宋体" w:hAnsi="宋体" w:cs="宋体"/>
          <w:b/>
          <w:color w:val="auto"/>
          <w:sz w:val="24"/>
          <w:szCs w:val="28"/>
          <w:highlight w:val="none"/>
        </w:rPr>
        <w:t xml:space="preserve">。</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4.投标费用</w:t>
      </w:r>
      <w:bookmarkEnd w:id="49"/>
      <w:r/>
      <w:bookmarkEnd w:id="50"/>
      <w:r/>
      <w:bookmarkEnd w:id="51"/>
      <w:r/>
      <w:bookmarkEnd w:id="52"/>
      <w:r/>
      <w:bookmarkEnd w:id="53"/>
      <w:r/>
      <w:r/>
    </w:p>
    <w:p>
      <w:pPr>
        <w:ind w:firstLine="480"/>
        <w:jc w:val="left"/>
        <w:spacing w:line="360" w:lineRule="auto"/>
        <w:rPr>
          <w:rFonts w:ascii="宋体" w:hAnsi="宋体" w:cs="宋体"/>
          <w:b/>
          <w:color w:val="auto"/>
          <w:sz w:val="24"/>
          <w:highlight w:val="none"/>
        </w:rPr>
      </w:pPr>
      <w:r>
        <w:rPr>
          <w:rFonts w:hint="eastAsia" w:ascii="宋体" w:hAnsi="宋体" w:cs="宋体"/>
          <w:color w:val="auto"/>
          <w:sz w:val="24"/>
          <w:highlight w:val="none"/>
        </w:rPr>
        <w:t xml:space="preserve">4.1投标人应自行承担所有与参加投标有关的费用</w:t>
      </w:r>
      <w:r>
        <w:rPr>
          <w:rFonts w:hint="eastAsia" w:ascii="宋体" w:hAnsi="宋体" w:cs="宋体"/>
          <w:b/>
          <w:color w:val="auto"/>
          <w:sz w:val="24"/>
          <w:highlight w:val="none"/>
        </w:rPr>
        <w:t xml:space="preserve">。</w:t>
      </w:r>
      <w:r/>
    </w:p>
    <w:p>
      <w:pPr>
        <w:ind w:firstLine="482"/>
        <w:jc w:val="left"/>
        <w:spacing w:line="360" w:lineRule="auto"/>
        <w:rPr>
          <w:rFonts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中标人需向代理机构缴纳</w:t>
      </w:r>
      <w:r>
        <w:rPr>
          <w:rFonts w:hint="eastAsia" w:ascii="宋体" w:hAnsi="宋体" w:cs="宋体"/>
          <w:color w:val="auto"/>
          <w:sz w:val="24"/>
          <w:highlight w:val="none"/>
          <w:lang w:val="en-US" w:eastAsia="zh-CN"/>
        </w:rPr>
        <w:t xml:space="preserve">壹万零陆佰</w:t>
      </w:r>
      <w:r>
        <w:rPr>
          <w:rFonts w:hint="eastAsia" w:ascii="宋体" w:hAnsi="宋体" w:cs="宋体"/>
          <w:color w:val="auto"/>
          <w:sz w:val="24"/>
          <w:highlight w:val="none"/>
        </w:rPr>
        <w:t xml:space="preserve">元服务费。</w:t>
      </w:r>
      <w:r/>
    </w:p>
    <w:p>
      <w:pPr>
        <w:ind w:firstLine="480"/>
        <w:jc w:val="left"/>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收费标准：</w:t>
      </w:r>
      <w:r>
        <w:rPr>
          <w:rFonts w:hint="eastAsia" w:ascii="宋体" w:hAnsi="宋体" w:cs="宋体"/>
          <w:color w:val="auto"/>
          <w:sz w:val="24"/>
          <w:highlight w:val="none"/>
          <w:lang w:val="en-US" w:eastAsia="zh-CN"/>
        </w:rPr>
        <w:t xml:space="preserve">按照本项目苏服采代理结果公告，向中标人收取。</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收款单位：江苏中冠工程咨询有限公司</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收款账号：1105020119000676959</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开户银行：中国工商银行常州分行营业部</w:t>
      </w:r>
      <w:r/>
    </w:p>
    <w:p>
      <w:pPr>
        <w:ind w:firstLine="480"/>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本项目中标服务费由各标段中标人按各标段预算金额</w:t>
      </w:r>
      <w:r>
        <w:rPr>
          <w:rFonts w:hint="eastAsia" w:ascii="宋体" w:hAnsi="宋体" w:cs="宋体"/>
          <w:color w:val="auto"/>
          <w:sz w:val="24"/>
          <w:highlight w:val="none"/>
          <w:lang w:val="en-US" w:eastAsia="zh-CN"/>
        </w:rPr>
        <w:t xml:space="preserve">计算：</w:t>
      </w:r>
      <w:r/>
    </w:p>
    <w:p>
      <w:pPr>
        <w:ind w:firstLine="480"/>
        <w:jc w:val="left"/>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标段一服务费：人民币伍仟元；</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标段二服务费：人民币伍仟陆佰元</w:t>
      </w:r>
      <w:r>
        <w:rPr>
          <w:rFonts w:hint="eastAsia" w:ascii="宋体" w:hAnsi="宋体" w:cs="宋体"/>
          <w:color w:val="auto"/>
          <w:sz w:val="24"/>
          <w:highlight w:val="none"/>
        </w:rPr>
        <w:t xml:space="preserve">。</w:t>
      </w:r>
      <w:r/>
    </w:p>
    <w:p>
      <w:pPr>
        <w:ind w:firstLine="482"/>
        <w:jc w:val="left"/>
        <w:spacing w:line="360" w:lineRule="auto"/>
        <w:rPr>
          <w:rFonts w:ascii="宋体" w:hAnsi="宋体" w:cs="宋体"/>
          <w:color w:val="auto"/>
          <w:sz w:val="24"/>
          <w:highlight w:val="none"/>
        </w:rPr>
      </w:pP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其他费用：如有其他费用，按实际发生结算</w:t>
      </w:r>
      <w:r>
        <w:rPr>
          <w:rFonts w:hint="eastAsia" w:ascii="宋体" w:hAnsi="宋体" w:cs="宋体"/>
          <w:color w:val="auto"/>
          <w:sz w:val="24"/>
          <w:highlight w:val="none"/>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4.2不论投标的结果如何，采购人和采购代理机构在任何情况下均无义务和责任承担上述费用。</w:t>
      </w:r>
      <w:r/>
    </w:p>
    <w:p>
      <w:pPr>
        <w:ind w:firstLine="446"/>
        <w:spacing w:before="200" w:after="200" w:line="360" w:lineRule="auto"/>
        <w:rPr>
          <w:rFonts w:ascii="宋体" w:hAnsi="宋体" w:cs="宋体"/>
          <w:b/>
          <w:bCs/>
          <w:color w:val="auto"/>
          <w:sz w:val="30"/>
          <w:highlight w:val="none"/>
        </w:rPr>
      </w:pPr>
      <w:r/>
      <w:bookmarkStart w:id="54" w:name="_Toc100386039"/>
      <w:r/>
      <w:bookmarkStart w:id="55" w:name="_Toc98669336"/>
      <w:r/>
      <w:bookmarkStart w:id="56" w:name="_Toc20732973"/>
      <w:r/>
      <w:bookmarkStart w:id="57" w:name="_Toc92168005"/>
      <w:r/>
      <w:bookmarkStart w:id="58" w:name="_Toc98669694"/>
      <w:r>
        <w:rPr>
          <w:rFonts w:hint="eastAsia" w:ascii="宋体" w:hAnsi="宋体" w:cs="宋体"/>
          <w:b/>
          <w:bCs/>
          <w:color w:val="auto"/>
          <w:sz w:val="30"/>
          <w:highlight w:val="none"/>
        </w:rPr>
        <w:t xml:space="preserve">5.政策功能</w:t>
      </w:r>
      <w:bookmarkEnd w:id="54"/>
      <w:bookmarkEnd w:id="55"/>
      <w:bookmarkEnd w:id="56"/>
      <w:bookmarkEnd w:id="57"/>
      <w:bookmarkEnd w:id="58"/>
      <w:r/>
    </w:p>
    <w:p>
      <w:pPr>
        <w:ind w:firstLine="480"/>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5.1支持中小企业发展</w:t>
      </w:r>
      <w:r/>
    </w:p>
    <w:p>
      <w:pPr>
        <w:ind w:firstLine="480"/>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符合中小企业划分标准的个体工商户，在政府采购活动中视同中小企业。</w:t>
      </w:r>
      <w:r/>
    </w:p>
    <w:p>
      <w:pPr>
        <w:ind w:firstLine="480"/>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5.1.2在政府采购活动中，投标人提供的货物、工程或者服务符合下列情形的，享受中小企业扶持政策：</w:t>
      </w:r>
      <w:r/>
    </w:p>
    <w:p>
      <w:pPr>
        <w:ind w:firstLine="480"/>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5.1.2.1在货物采购项目中，货物由中小企业制造，即货物由中小企业生产且使用该中小企业商号或者注册商标；</w:t>
      </w:r>
      <w:r/>
    </w:p>
    <w:p>
      <w:pPr>
        <w:ind w:firstLine="480"/>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5.1.2.2在工程采购项目中，工程由中小企业承建，即工程施工单位为中小企业；</w:t>
      </w:r>
      <w:r/>
    </w:p>
    <w:p>
      <w:pPr>
        <w:ind w:firstLine="480"/>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5.1.2.3在服务采购项目中，服务由中小企业承接，即提供服务的人员为中小企业依照《中华人民共和国劳动合同法》订立劳动合同的从业人员。</w:t>
      </w:r>
      <w:r/>
    </w:p>
    <w:p>
      <w:pPr>
        <w:ind w:firstLine="480"/>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在货物采购项目中，投标人提供的货物既有中小企业制造货物，也有大型企业制造货物的，不享受中小企业扶持政策。</w:t>
      </w:r>
      <w:r/>
    </w:p>
    <w:p>
      <w:pPr>
        <w:ind w:firstLine="480"/>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以联合体形式参加政府采购活动，联合体各方均为中小企业的，联合体视同中小企业。其中，联合体各方均为小微企业的，联合体视同小微企业。</w:t>
      </w:r>
      <w:r/>
    </w:p>
    <w:p>
      <w:pPr>
        <w:ind w:firstLine="480"/>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5.1.3</w:t>
      </w:r>
      <w:r>
        <w:rPr>
          <w:rFonts w:hint="eastAsia" w:ascii="宋体" w:hAnsi="宋体" w:eastAsia="宋体" w:cs="华文宋体"/>
          <w:color w:val="auto"/>
          <w:sz w:val="24"/>
          <w:highlight w:val="none"/>
          <w:lang w:eastAsia="zh-CN"/>
        </w:rPr>
        <w:t xml:space="preserve">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59" w:name="_Hlk132637972"/>
      <w:r>
        <w:rPr>
          <w:rFonts w:hint="eastAsia" w:ascii="宋体" w:hAnsi="宋体" w:eastAsia="宋体" w:cs="华文宋体"/>
          <w:color w:val="auto"/>
          <w:sz w:val="24"/>
          <w:highlight w:val="none"/>
          <w:lang w:eastAsia="zh-CN"/>
        </w:rPr>
        <w:t xml:space="preserve">10%-20%</w:t>
      </w:r>
      <w:bookmarkEnd w:id="59"/>
      <w:r>
        <w:rPr>
          <w:rFonts w:hint="eastAsia" w:ascii="宋体" w:hAnsi="宋体" w:eastAsia="宋体" w:cs="华文宋体"/>
          <w:color w:val="auto"/>
          <w:sz w:val="24"/>
          <w:highlight w:val="none"/>
          <w:lang w:eastAsia="zh-CN"/>
        </w:rPr>
        <w:t xml:space="preserve">的扣除，</w:t>
      </w:r>
      <w:bookmarkStart w:id="60" w:name="_Hlk132637893"/>
      <w:r>
        <w:rPr>
          <w:rFonts w:hint="eastAsia" w:ascii="宋体" w:hAnsi="宋体" w:eastAsia="宋体" w:cs="华文宋体"/>
          <w:color w:val="auto"/>
          <w:sz w:val="24"/>
          <w:highlight w:val="none"/>
          <w:lang w:eastAsia="zh-CN"/>
        </w:rPr>
        <w:t xml:space="preserve">用扣除后的价格参与评审</w:t>
      </w:r>
      <w:bookmarkEnd w:id="60"/>
      <w:r>
        <w:rPr>
          <w:rFonts w:hint="eastAsia" w:ascii="宋体" w:hAnsi="宋体" w:eastAsia="宋体" w:cs="华文宋体"/>
          <w:color w:val="auto"/>
          <w:sz w:val="24"/>
          <w:highlight w:val="none"/>
          <w:lang w:eastAsia="zh-CN"/>
        </w:rPr>
        <w:t xml:space="preserve">。接受大中型企业与小微企业组成联合体或者允许大中型企业向一家或者多家小微企业分包的政府采购货物或服务项目，对于联合协议或者分包意向协</w:t>
      </w:r>
      <w:r>
        <w:rPr>
          <w:rFonts w:hint="eastAsia" w:ascii="宋体" w:hAnsi="宋体" w:eastAsia="宋体" w:cs="华文宋体"/>
          <w:color w:val="auto"/>
          <w:sz w:val="24"/>
          <w:highlight w:val="none"/>
          <w:lang w:eastAsia="zh-CN"/>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5.1.6中小企业享受扶持政策获得政府采购合同的，小微企业不得将合同分包给大中型企业，中型企业不得将合同分包给大型企业。</w:t>
      </w:r>
      <w:r/>
    </w:p>
    <w:p>
      <w:pPr>
        <w:ind w:firstLine="478"/>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5.2强制采购信息安全产品</w:t>
      </w:r>
      <w:r/>
    </w:p>
    <w:p>
      <w:pPr>
        <w:ind w:firstLine="478"/>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信息安全产品指国家质检总局国家认监委《信息安全产品强制性认证目录》，并获得强制性产品认证证书的产品。</w:t>
      </w:r>
      <w:r/>
    </w:p>
    <w:p>
      <w:pPr>
        <w:ind w:firstLine="478"/>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5.3支持绿色发展</w:t>
      </w:r>
      <w:r/>
    </w:p>
    <w:p>
      <w:pPr>
        <w:ind w:firstLine="478"/>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5.3.1根据《财政部发展改革委生态环境部 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78"/>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5.3.4采购人采购数据中心相关设备、运维服务，按照《绿色数据中心政府采购需求标准（试行）》实施相关采购活动。</w:t>
      </w:r>
      <w:r/>
    </w:p>
    <w:p>
      <w:pPr>
        <w:ind w:firstLine="478"/>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5.4根据国家扶持中小企业的有关政策，采购项目中标人在履约过程中如遇到资金困难，凭政府采购合同在相关金融机构办理授信申请，相关事宜请查阅“镇江市公共资源交易</w:t>
      </w:r>
      <w:r>
        <w:rPr>
          <w:rFonts w:hint="eastAsia" w:ascii="宋体" w:hAnsi="宋体" w:eastAsia="宋体" w:cs="华文宋体"/>
          <w:color w:val="auto"/>
          <w:sz w:val="24"/>
          <w:highlight w:val="none"/>
          <w:lang w:eastAsia="zh-CN"/>
        </w:rPr>
        <w:t xml:space="preserve">中心</w:t>
      </w:r>
      <w:r>
        <w:rPr>
          <w:rFonts w:ascii="宋体" w:hAnsi="宋体" w:eastAsia="宋体" w:cs="华文宋体"/>
          <w:color w:val="auto"/>
          <w:sz w:val="24"/>
          <w:highlight w:val="none"/>
          <w:lang w:eastAsia="zh-CN"/>
        </w:rPr>
        <w:t xml:space="preserve">”网站。</w:t>
      </w:r>
      <w:r/>
    </w:p>
    <w:p>
      <w:pPr>
        <w:ind w:firstLine="478"/>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5.5支持创新发展</w:t>
      </w:r>
      <w:r/>
    </w:p>
    <w:p>
      <w:pPr>
        <w:ind w:firstLine="478"/>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5.5.1采购人优先采购被认定为重点推广应用、首台（套）重大装备、重点领域首版次软件的自主创新产品。</w:t>
      </w:r>
      <w:r/>
    </w:p>
    <w:p>
      <w:pPr>
        <w:ind w:firstLine="478"/>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5.6平等对待内外资企业和符合条件的破产重整企业</w:t>
      </w:r>
      <w:r/>
    </w:p>
    <w:p>
      <w:pPr>
        <w:ind w:firstLine="478"/>
        <w:jc w:val="both"/>
        <w:spacing w:after="0" w:line="360" w:lineRule="auto"/>
        <w:rPr>
          <w:rFonts w:ascii="宋体" w:hAnsi="宋体" w:eastAsia="宋体" w:cs="华文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5.6.1平等对待内外资企业和符合条件的破产重整企业，切实保障企业公平竞争，平等维护企业的合法利益。</w:t>
      </w:r>
      <w:r/>
    </w:p>
    <w:p>
      <w:pPr>
        <w:ind w:firstLine="477"/>
        <w:spacing w:line="360" w:lineRule="auto"/>
        <w:rPr>
          <w:rFonts w:hint="eastAsia" w:ascii="宋体" w:hAnsi="宋体" w:eastAsia="宋体" w:cs="华文宋体"/>
          <w:color w:val="auto"/>
          <w:sz w:val="24"/>
          <w:highlight w:val="none"/>
          <w:lang w:eastAsia="zh-CN"/>
        </w:rPr>
      </w:pPr>
      <w:r>
        <w:rPr>
          <w:rFonts w:hint="eastAsia" w:ascii="宋体" w:hAnsi="宋体" w:eastAsia="宋体" w:cs="华文宋体"/>
          <w:color w:val="auto"/>
          <w:sz w:val="24"/>
          <w:highlight w:val="none"/>
          <w:lang w:eastAsia="zh-CN"/>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772"/>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5.8支持本国产品</w:t>
      </w:r>
      <w:r/>
    </w:p>
    <w:p>
      <w:pPr>
        <w:pStyle w:val="772"/>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5.8.1本国产品标准、本国产品标准的适用范围、对本国产品的支持政策等详见《国务院办公厅关于在政府采购中实施本国产品标准及相关政策的通知》（国办发〔2025〕34号）。</w:t>
      </w:r>
      <w:r/>
    </w:p>
    <w:p>
      <w:pPr>
        <w:pStyle w:val="772"/>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5.8.2根据</w:t>
      </w:r>
      <w:r>
        <w:rPr>
          <w:rFonts w:hint="eastAsia" w:ascii="宋体" w:hAnsi="宋体" w:eastAsia="宋体" w:cs="宋体"/>
          <w:b w:val="0"/>
          <w:bCs/>
          <w:color w:val="auto"/>
          <w:sz w:val="24"/>
          <w:szCs w:val="24"/>
          <w:highlight w:val="none"/>
        </w:rPr>
        <w:t xml:space="preserve">国务院办公厅</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关于在政府采购中实施本国产品标准及相关政策的通知</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国办发〔2025〕34号</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和关于贯彻落实《国务院办公厅关于在政府采购中实施本国产品标准及相关政策的通知》的意见（财库〔2025〕30号）相关规定</w:t>
      </w:r>
      <w:r>
        <w:rPr>
          <w:rFonts w:hint="eastAsia" w:ascii="宋体" w:hAnsi="宋体" w:eastAsia="宋体" w:cs="宋体"/>
          <w:color w:val="auto"/>
          <w:sz w:val="24"/>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二、招标文件</w:t>
      </w:r>
      <w:r/>
    </w:p>
    <w:p>
      <w:pPr>
        <w:ind w:firstLine="446"/>
        <w:spacing w:before="200" w:after="200" w:line="360" w:lineRule="auto"/>
        <w:rPr>
          <w:rFonts w:ascii="宋体" w:hAnsi="宋体" w:cs="宋体"/>
          <w:b/>
          <w:bCs/>
          <w:color w:val="auto"/>
          <w:sz w:val="30"/>
          <w:highlight w:val="none"/>
        </w:rPr>
      </w:pPr>
      <w:r/>
      <w:bookmarkStart w:id="61" w:name="_Toc20732976"/>
      <w:r/>
      <w:bookmarkStart w:id="62" w:name="_Toc100386042"/>
      <w:r/>
      <w:bookmarkStart w:id="63" w:name="_Toc98669339"/>
      <w:r/>
      <w:bookmarkStart w:id="64" w:name="_Toc92168008"/>
      <w:r/>
      <w:bookmarkStart w:id="65" w:name="_Toc98669697"/>
      <w:r>
        <w:rPr>
          <w:rFonts w:hint="eastAsia" w:ascii="宋体" w:hAnsi="宋体" w:cs="宋体"/>
          <w:b/>
          <w:bCs/>
          <w:color w:val="auto"/>
          <w:sz w:val="30"/>
          <w:highlight w:val="none"/>
        </w:rPr>
        <w:t xml:space="preserve">6.招标文件组成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6.1招标文件包括：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（1）投标邀请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（2）投标人须知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（3）拟签订的合同文本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（4）采购需求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（5）评标办法和标准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（6）投标文件（格式）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6.2投标人获取本文件后，应认真阅读本文件中所有的事项、格式条款和规范等要求。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6.3</w:t>
      </w:r>
      <w:r>
        <w:rPr>
          <w:rFonts w:hint="eastAsia" w:ascii="宋体" w:hAnsi="宋体" w:cs="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color w:val="auto"/>
          <w:sz w:val="24"/>
          <w:highlight w:val="none"/>
        </w:rPr>
        <w:t xml:space="preserve">。</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7.招标文件的澄清</w:t>
      </w:r>
      <w:bookmarkEnd w:id="61"/>
      <w:r/>
      <w:bookmarkEnd w:id="62"/>
      <w:r/>
      <w:bookmarkEnd w:id="63"/>
      <w:r/>
      <w:bookmarkEnd w:id="64"/>
      <w:r/>
      <w:bookmarkEnd w:id="65"/>
      <w:r/>
      <w:bookmarkStart w:id="66" w:name="_Toc100386043"/>
      <w:r/>
      <w:bookmarkStart w:id="67" w:name="_Toc98669340"/>
      <w:r/>
      <w:bookmarkStart w:id="68" w:name="_Toc20732977"/>
      <w:r/>
      <w:bookmarkStart w:id="69" w:name="_Toc98669698"/>
      <w:r/>
      <w:bookmarkStart w:id="70" w:name="_Toc92168009"/>
      <w:r>
        <w:rPr>
          <w:rFonts w:hint="eastAsia" w:ascii="宋体" w:hAnsi="宋体" w:cs="宋体"/>
          <w:b/>
          <w:bCs/>
          <w:color w:val="auto"/>
          <w:sz w:val="30"/>
          <w:highlight w:val="none"/>
        </w:rPr>
        <w:t xml:space="preserve">和修改</w:t>
      </w:r>
      <w:bookmarkEnd w:id="66"/>
      <w:r/>
      <w:bookmarkEnd w:id="67"/>
      <w:r/>
      <w:bookmarkEnd w:id="68"/>
      <w:r/>
      <w:bookmarkEnd w:id="69"/>
      <w:r/>
      <w:bookmarkEnd w:id="70"/>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7.1任何要求对招标文件进行澄清的潜在投标人，应及时联系项目联系人。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7.2</w:t>
      </w:r>
      <w:r>
        <w:rPr>
          <w:rFonts w:hint="eastAsia" w:ascii="宋体" w:hAnsi="宋体" w:cs="宋体"/>
          <w:b w:val="0"/>
          <w:bCs/>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spacing w:line="360" w:lineRule="auto"/>
        <w:tabs>
          <w:tab w:val="left" w:pos="492" w:leader="none"/>
        </w:tabs>
        <w:rPr>
          <w:rFonts w:ascii="宋体" w:hAnsi="宋体" w:cs="宋体"/>
          <w:color w:val="auto"/>
          <w:sz w:val="24"/>
          <w:highlight w:val="none"/>
        </w:rPr>
      </w:pPr>
      <w:r>
        <w:rPr>
          <w:rFonts w:hint="eastAsia" w:ascii="宋体" w:hAnsi="宋体" w:cs="宋体"/>
          <w:color w:val="auto"/>
          <w:sz w:val="24"/>
          <w:highlight w:val="none"/>
        </w:rPr>
        <w:tab/>
      </w:r>
      <w:r>
        <w:rPr>
          <w:rFonts w:hint="eastAsia" w:ascii="宋体" w:hAnsi="宋体" w:cs="宋体"/>
          <w:color w:val="auto"/>
          <w:sz w:val="24"/>
          <w:highlight w:val="none"/>
        </w:rPr>
        <w:t xml:space="preserve">7.5如澄清或修改公告有重新发布招标文件的，投标人应下载最新发布的招标文件制作投标文件。因投标人自身原因未能及时获取的，一切后果由投标人自行承担。</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三、投标文件</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8.编制投标文件的工具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8.1投标人须通过苏采云提供的最新响应文件制作软件编制投标文件。</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9.投标文件语言及度量衡单位</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9.2投标文件中所使用的计量单位除招标文件中另有特殊规定外，一律使用法定计量单位。</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10.投标文件的构成</w:t>
      </w:r>
      <w:r/>
    </w:p>
    <w:p>
      <w:pPr>
        <w:pStyle w:val="1761"/>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10.1投标文件分为资格部分、商务部分、技术部分和价格部分。</w:t>
      </w:r>
      <w:r/>
    </w:p>
    <w:p>
      <w:pPr>
        <w:pStyle w:val="1761"/>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10.2资格部分系指投标人提交的证明其有资格参加投标的文件。</w:t>
      </w:r>
      <w:r/>
    </w:p>
    <w:p>
      <w:pPr>
        <w:pStyle w:val="1761"/>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10.2商务部分系指投标人提交的证明其中标后有能力履行合同的文件。</w:t>
      </w:r>
      <w:r/>
    </w:p>
    <w:p>
      <w:pPr>
        <w:pStyle w:val="1761"/>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10.3技术部分系指投标人提交的能够证明投标人提供的货物（服务）符合招标文件规定的文件。</w:t>
      </w:r>
      <w:r/>
    </w:p>
    <w:p>
      <w:pPr>
        <w:pStyle w:val="1761"/>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10.4具体填写格式详见招标文件第六部分。</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11.投标文件的编制</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11.1投标人应仔细阅读招标文件，按照招标文件的要求编制投标文件。投标文件应当对招标文件提出的要求和条件作出明确响应。</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11.2</w:t>
      </w:r>
      <w:r>
        <w:rPr>
          <w:rFonts w:hint="eastAsia" w:ascii="宋体" w:hAnsi="宋体" w:cs="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11.3如没有按照招标文件要求和规定编制投标文件及提交相关资料，其风险应由投标人自行承担；投标文件编排混乱、文字表达不清或上传资料内容模糊所引起的不利后果，由投标人自行承担。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11.4</w:t>
      </w:r>
      <w:r>
        <w:rPr>
          <w:rFonts w:hint="eastAsia" w:ascii="宋体" w:hAnsi="宋体" w:cs="宋体"/>
          <w:b/>
          <w:color w:val="auto"/>
          <w:sz w:val="24"/>
          <w:highlight w:val="none"/>
        </w:rPr>
        <w:t xml:space="preserve">投标人必须保证投标文件所提供的全部资料合法、真实、可靠。</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12.投标保证金</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12.1本项目不收投标保证金。</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13.投标有效期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13.1投标有效期为：投标文件自</w:t>
      </w:r>
      <w:r>
        <w:rPr>
          <w:rFonts w:hint="eastAsia" w:ascii="宋体" w:hAnsi="宋体" w:cs="宋体"/>
          <w:color w:val="auto"/>
          <w:sz w:val="24"/>
          <w:szCs w:val="28"/>
          <w:highlight w:val="none"/>
        </w:rPr>
        <w:t xml:space="preserve">提交投标文件截止时间</w:t>
      </w:r>
      <w:r>
        <w:rPr>
          <w:rFonts w:hint="eastAsia" w:ascii="宋体" w:hAnsi="宋体" w:cs="宋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14.投标文件的式样和签署</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14.1投标人应通过响应文件制作软件使用数字认证证书对投标文件进行合成、电子签章及加密打包。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15.投标文件的提交</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15.1投标文件提交</w:t>
      </w:r>
      <w:r/>
    </w:p>
    <w:p>
      <w:pPr>
        <w:ind w:left="1"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15.1.1投标人须在招标文件规定的截止时间前，通过响应文件编制软件或登录电子交易平台在规定时间内完成提交，提交成功后系统将发送投标回执。</w:t>
      </w:r>
      <w:r>
        <w:rPr>
          <w:rFonts w:hint="eastAsia" w:ascii="宋体" w:hAnsi="宋体" w:cs="宋体"/>
          <w:b/>
          <w:color w:val="auto"/>
          <w:sz w:val="24"/>
          <w:highlight w:val="none"/>
          <w:u w:val="single"/>
        </w:rPr>
        <w:t xml:space="preserve">时间以电子交易平台时间为准。</w:t>
      </w:r>
      <w:r/>
    </w:p>
    <w:p>
      <w:pPr>
        <w:ind w:left="1"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15.1.2</w:t>
      </w:r>
      <w:r>
        <w:rPr>
          <w:rFonts w:hint="eastAsia" w:ascii="宋体" w:hAnsi="宋体" w:cs="宋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ascii="宋体" w:hAnsi="宋体" w:cs="宋体"/>
          <w:b/>
          <w:color w:val="auto"/>
          <w:sz w:val="24"/>
          <w:szCs w:val="20"/>
          <w:highlight w:val="none"/>
          <w:u w:val="single"/>
        </w:rPr>
      </w:pPr>
      <w:r>
        <w:rPr>
          <w:rFonts w:hint="eastAsia" w:ascii="宋体" w:hAnsi="宋体" w:cs="宋体"/>
          <w:color w:val="auto"/>
          <w:sz w:val="24"/>
          <w:highlight w:val="none"/>
        </w:rPr>
        <w:t xml:space="preserve">15.1.3</w:t>
      </w:r>
      <w:r>
        <w:rPr>
          <w:rFonts w:hint="eastAsia" w:ascii="宋体" w:hAnsi="宋体" w:cs="宋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15.1.4</w:t>
      </w:r>
      <w:r>
        <w:rPr>
          <w:rFonts w:hint="eastAsia" w:ascii="宋体" w:hAnsi="宋体" w:cs="宋体"/>
          <w:b/>
          <w:color w:val="auto"/>
          <w:sz w:val="24"/>
          <w:highlight w:val="none"/>
          <w:u w:val="single"/>
        </w:rPr>
        <w:t xml:space="preserve">提交完成后至解密前，</w:t>
      </w:r>
      <w:r>
        <w:rPr>
          <w:rFonts w:hint="eastAsia" w:ascii="宋体" w:hAnsi="宋体" w:cs="宋体"/>
          <w:b/>
          <w:color w:val="auto"/>
          <w:sz w:val="24"/>
          <w:szCs w:val="20"/>
          <w:highlight w:val="none"/>
          <w:u w:val="single"/>
        </w:rPr>
        <w:t xml:space="preserve">投标人</w:t>
      </w:r>
      <w:r>
        <w:rPr>
          <w:rFonts w:hint="eastAsia" w:ascii="宋体" w:hAnsi="宋体" w:cs="宋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15.1.5因不可抗力事件造成的投标文件的损坏、丢失的，采购代理机构不承担责任。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16.投标文件的补充、修改或者撤回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16.1在提交截止时间前，投标人可以对所提交的投标文件进行补充、修改或者撤回。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16.2投标人在提交截止时间前需要对投标文件进行补充、修改的，应当使用响应文件制作软件重新制作并提交。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16.3在提交截止时间之后，投标人不得对其投标文件作任何修改或撤回。</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16.4在提交截止时间至招标文件中规定的投标有效期满之间，投标人不得撤回其投标。</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四、开标及评标</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17.开标</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17.1采购代理机构将按招标文件规定的时间、地点主持开标。</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17.2投标人应当在开标前做好充分准备，使用制作该投标文件的同一数字认证证书准时参加开标。</w:t>
      </w:r>
      <w:r/>
    </w:p>
    <w:p>
      <w:pPr>
        <w:ind w:left="1"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17.3投标人不足3家，不进入解密程序。</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17.4开标时，采购代理机构将在系统内发出解密的指令，投标人自行实施解密，限定在主持人发布解密指令后</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分钟内完成。解密时，投标人必须使用与制作投标文件时同一数字认证证书对投标文件进行解密，否则解密将会失败。</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17.5因投标人原因造成投标文件规定时间未解密或解密失败或无法正常打开投标文件的，采购代理机构将拒绝其投标。部分投标人投标文件未解密或解密失败的，程序可以继续进行。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宋体"/>
          <w:b/>
          <w:color w:val="auto"/>
          <w:sz w:val="24"/>
          <w:highlight w:val="none"/>
        </w:rPr>
        <w:t xml:space="preserve">若解密成功的投标人不足三家，不进入后续程序。</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17.6本项目在限定的解密时间内，只要有任一家投标人解密成功，即视为电子交易平台运行无故障。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17.7电子投标文件解密全部完成后，按</w:t>
      </w:r>
      <w:r>
        <w:rPr>
          <w:rFonts w:hint="eastAsia" w:ascii="宋体" w:hAnsi="宋体" w:cs="宋体"/>
          <w:b/>
          <w:color w:val="auto"/>
          <w:sz w:val="24"/>
          <w:highlight w:val="none"/>
        </w:rPr>
        <w:t xml:space="preserve">投标文件解密成功顺序</w:t>
      </w:r>
      <w:r>
        <w:rPr>
          <w:rFonts w:hint="eastAsia" w:ascii="宋体" w:hAnsi="宋体" w:cs="宋体"/>
          <w:color w:val="auto"/>
          <w:sz w:val="24"/>
          <w:highlight w:val="none"/>
        </w:rPr>
        <w:t xml:space="preserve">向所有投标人宣布投标人名称、投标价格以及招标文件规定的其他内容。</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17.8电子交易平台自动记录开标过程，由参加开标的各投标人代表和相关工作人员确认开标结果。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17.10 投标人须配合开标工作，否则一切后果由投标人自行承担。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18.投标人资格审查</w:t>
      </w:r>
      <w:r/>
    </w:p>
    <w:p>
      <w:pPr>
        <w:pStyle w:val="772"/>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18.1开标结束后，采购人或者采购代理机构将依法对投标人的资格进行审查。</w:t>
      </w:r>
      <w:r>
        <w:rPr>
          <w:rFonts w:hint="eastAsia" w:ascii="宋体" w:hAnsi="宋体" w:cs="宋体"/>
          <w:b/>
          <w:color w:val="auto"/>
          <w:sz w:val="24"/>
          <w:highlight w:val="none"/>
        </w:rPr>
        <w:t xml:space="preserve">合格投标人不足3家的，不进入后续程序。</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19.评标委员会组成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19.1评标委员会由采购人代表和评审专家组成，成员人数应当为5人以上单数，其中评审专家不得少于成员总数的三分之二。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采购项目符合下列情形之一的，评标委员会成员人数应当为7人以上单数：</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（一）采购预算金额在1000万元以上；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（二）技术复杂；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（三）社会影响较大。</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评标委员会成员名单在评标结果公告前应当保密。</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20.投标人符合性审查</w:t>
      </w:r>
      <w:r/>
    </w:p>
    <w:p>
      <w:pPr>
        <w:pStyle w:val="772"/>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20.1评标委员会将按照招标文件第四部分“评标办法和标准”第7项规定对通过资格审查的投标人的投标文件进行符合性审查，以确定是否满足招标文件的实质性要求。</w:t>
      </w:r>
      <w:r>
        <w:rPr>
          <w:rFonts w:hint="eastAsia" w:ascii="宋体" w:hAnsi="宋体" w:cs="宋体"/>
          <w:b/>
          <w:color w:val="auto"/>
          <w:sz w:val="24"/>
          <w:highlight w:val="none"/>
        </w:rPr>
        <w:t xml:space="preserve">符合性审查合格投标人不足3家的，不进入详细评审环节。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20.2投标文件澄清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20.2.2投标人的澄清应登录电子交易平台进入“澄清事项”模块进行。</w:t>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20.3开标至评标结束期间，投标人应保持系统在线，如因</w:t>
      </w:r>
      <w:r>
        <w:rPr>
          <w:rFonts w:hint="eastAsia" w:ascii="宋体" w:hAnsi="宋体" w:cs="宋体"/>
          <w:b/>
          <w:bCs/>
          <w:color w:val="auto"/>
          <w:sz w:val="24"/>
          <w:highlight w:val="none"/>
        </w:rPr>
        <w:t xml:space="preserve">投标人自身原因</w:t>
      </w:r>
      <w:r>
        <w:rPr>
          <w:rFonts w:hint="eastAsia" w:ascii="宋体" w:hAnsi="宋体" w:cs="宋体"/>
          <w:b/>
          <w:color w:val="auto"/>
          <w:sz w:val="24"/>
          <w:highlight w:val="none"/>
        </w:rPr>
        <w:t xml:space="preserve">未在规定时间内按评标委员会要求进行澄清、说明或者补正的，一切后果由投标人自行承担。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21.无效投标的情形</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21.1投标人存在下列情况之一的，其投标无效：　</w:t>
      </w:r>
      <w:r/>
    </w:p>
    <w:p>
      <w:pPr>
        <w:ind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（1）投标文件未按招标文件要求进行有效签章的；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（2）报价超过招标文件中规定的预算金额或最高限价的；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（4）投标文件含有采购人不能接受的附加条件的;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5）评标委员会认为投标人的报价明显低于其他通过符合性审查投标人的报价，有可能影响服务质量或者不能诚信履约，要求投标人在合理的时间内提供书面说明，必要时提交相关证明材料，投标人不能证明其报价合理性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（6）投标人对根据修正原则修正后的报价不确认的；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（7）投标文件中提供了虚假或失实资料的；</w:t>
      </w:r>
      <w:r/>
    </w:p>
    <w:p>
      <w:pPr>
        <w:ind w:left="1" w:firstLine="482"/>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（8）</w:t>
      </w:r>
      <w:r>
        <w:rPr>
          <w:rFonts w:hint="eastAsia" w:ascii="宋体" w:hAnsi="宋体" w:eastAsia="宋体" w:cs="宋体"/>
          <w:b/>
          <w:bCs/>
          <w:color w:val="auto"/>
          <w:sz w:val="24"/>
          <w:szCs w:val="24"/>
          <w:highlight w:val="none"/>
          <w:u w:val="single"/>
          <w:lang w:eastAsia="zh-CN"/>
        </w:rPr>
        <w:t xml:space="preserve">不同投标人的电子投标文件IP地址、MAC地址、标书制作工具客户端标识码都一致的；</w:t>
      </w:r>
      <w:r>
        <w:rPr>
          <w:rFonts w:hint="eastAsia" w:ascii="宋体" w:hAnsi="宋体" w:cs="宋体"/>
          <w:b/>
          <w:bCs/>
          <w:color w:val="auto"/>
          <w:sz w:val="24"/>
          <w:highlight w:val="none"/>
          <w:u w:val="single"/>
        </w:rPr>
        <w:t xml:space="preserve">；</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（9）投标人存在串通投标情形的；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（10）为本项目提供整体设计、规范编制或者项目管理、监理、检测等服务的；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（11）不同投标人的法定代表人或单位负责人为同一个人或者存在直接控股、管理关系的；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（12）投标文件不满足招标文件的其它实质性要求的；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（13）法律、法规、规章（适用本市的）及省级以上规范性文件（适用本市的）规定的其他无效情形。</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22.串通投标的情形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22.1有下列情形之一的，视为投标人串通投标，投标无效：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（1）不同投标人的投标文件由同一单位或者个人编制；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（2）不同投标人委托同一单位或者个人办理投标事宜；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（3）不同投标人的投标文件载明的项目管理成员或者联系人员为同一人；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（4）不同投标人的投标文件异常一致或者投标报价呈规律性差异；</w:t>
      </w:r>
      <w:r/>
    </w:p>
    <w:p>
      <w:pPr>
        <w:ind w:firstLine="480"/>
        <w:spacing w:line="360" w:lineRule="auto"/>
        <w:rPr>
          <w:rFonts w:ascii="宋体" w:hAnsi="宋体" w:cs="宋体"/>
          <w:color w:val="auto"/>
          <w:highlight w:val="none"/>
        </w:rPr>
      </w:pPr>
      <w:r>
        <w:rPr>
          <w:rFonts w:hint="eastAsia" w:ascii="宋体" w:hAnsi="宋体" w:cs="宋体"/>
          <w:color w:val="auto"/>
          <w:sz w:val="24"/>
          <w:highlight w:val="none"/>
        </w:rPr>
        <w:t xml:space="preserve">（5）不同投标人的投标文件相互混装。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23.投标文件详细评审</w:t>
      </w:r>
      <w:r/>
    </w:p>
    <w:p>
      <w:pPr>
        <w:pStyle w:val="772"/>
        <w:ind w:firstLine="480"/>
        <w:spacing w:line="360" w:lineRule="auto"/>
        <w:rPr>
          <w:rFonts w:ascii="宋体" w:hAnsi="宋体" w:cs="宋体"/>
          <w:color w:val="auto"/>
          <w:highlight w:val="none"/>
        </w:rPr>
      </w:pPr>
      <w:r>
        <w:rPr>
          <w:rFonts w:hint="eastAsia" w:ascii="宋体" w:hAnsi="宋体" w:cs="宋体"/>
          <w:color w:val="auto"/>
          <w:sz w:val="24"/>
          <w:highlight w:val="none"/>
        </w:rPr>
        <w:t xml:space="preserve">23.1评标委员会将按照招标文件第五部分“评标办法和标准”第8项规定，对符合性审查合格的投标文件进行商务、技术和价格评估，综合比较与评价。</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24.评标过程的保密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24.1在评标过程中，如果投标人试图在投标文件审查、澄清、比较及授标建议等方面向采购人、采购代理机构或参加评标的人员施加任何影响，都将会导致其投标无效。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24.2</w:t>
      </w:r>
      <w:r>
        <w:rPr>
          <w:rFonts w:hint="eastAsia" w:ascii="宋体" w:hAnsi="宋体" w:cs="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25.废标的情形</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25.1出现下列情形之一的，将予废标：</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（1）符合专业条件的供应商或者对招标文件作实质响应的供应商不足三家的；  </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（2）出现影响采购公正的违法、违规行为的；  </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（3）投标人的报价均超过了采购预算，采购人不能支付的；</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（4）因重大变故，采购任务取消的；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废标后，采购人应当将废标理由通知所有投标人。</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五、确定结果</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26.确定中标人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26.1采购代理机构在评标结束后2个工作日内将评标报告送采购人。</w:t>
      </w:r>
      <w:r/>
    </w:p>
    <w:p>
      <w:pPr>
        <w:ind w:firstLine="480"/>
        <w:spacing w:line="360" w:lineRule="auto"/>
        <w:rPr>
          <w:rFonts w:ascii="宋体" w:hAnsi="宋体" w:cs="宋体"/>
          <w:color w:val="auto"/>
          <w:sz w:val="24"/>
          <w:highlight w:val="none"/>
        </w:rPr>
      </w:pPr>
      <w:r/>
      <w:bookmarkStart w:id="71" w:name="_Hlk132702541"/>
      <w:r/>
      <w:bookmarkStart w:id="72" w:name="_Hlk132702790"/>
      <w:r>
        <w:rPr>
          <w:rFonts w:hint="eastAsia" w:ascii="宋体" w:hAnsi="宋体" w:cs="宋体"/>
          <w:color w:val="auto"/>
          <w:sz w:val="24"/>
          <w:highlight w:val="none"/>
        </w:rPr>
        <w:t xml:space="preserve">26.</w:t>
      </w:r>
      <w:bookmarkEnd w:id="71"/>
      <w:r>
        <w:rPr>
          <w:rFonts w:hint="eastAsia" w:ascii="宋体" w:hAnsi="宋体" w:cs="宋体"/>
          <w:color w:val="auto"/>
          <w:sz w:val="24"/>
          <w:highlight w:val="none"/>
        </w:rPr>
        <w:t xml:space="preserve">2</w:t>
      </w:r>
      <w:bookmarkEnd w:id="72"/>
      <w:r>
        <w:rPr>
          <w:rFonts w:hint="eastAsia" w:ascii="宋体" w:hAnsi="宋体" w:cs="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六、授予合同</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27.中标通知书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27.1自中标人确定之日起2个工作日内，采购代理机构向中标人发出中标通知书，同时编制发布采购结果公告。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27.2中标通知书发出后，采购人不得违法改变中标结果，中标人无正当理由不得放弃中标。</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28.履约保证金</w:t>
      </w:r>
      <w:r/>
    </w:p>
    <w:p>
      <w:pPr>
        <w:pStyle w:val="77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28.1A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本项目不收取履约保证金。</w:t>
      </w:r>
      <w:r/>
    </w:p>
    <w:p>
      <w:pPr>
        <w:pStyle w:val="772"/>
        <w:ind w:firstLine="960"/>
        <w:spacing w:line="360" w:lineRule="auto"/>
        <w:rPr>
          <w:rFonts w:ascii="宋体" w:hAnsi="宋体" w:cs="宋体"/>
          <w:color w:val="auto"/>
          <w:sz w:val="24"/>
          <w:szCs w:val="20"/>
          <w:highlight w:val="none"/>
        </w:rPr>
      </w:pPr>
      <w:r>
        <w:rPr>
          <w:rFonts w:hint="eastAsia" w:ascii="宋体" w:hAnsi="宋体" w:cs="宋体"/>
          <w:color w:val="auto"/>
          <w:sz w:val="24"/>
          <w:highlight w:val="none"/>
        </w:rPr>
        <w:t xml:space="preserve">B </w:t>
      </w:r>
      <w:r>
        <w:rPr>
          <w:rFonts w:hint="eastAsia" w:ascii="宋体" w:hAnsi="宋体" w:cs="宋体"/>
          <w:color w:val="auto"/>
          <w:sz w:val="24"/>
          <w:highlight w:val="none"/>
          <w:lang w:eastAsia="zh-CN"/>
        </w:rPr>
        <w:t xml:space="preserve">□</w:t>
      </w:r>
      <w:r>
        <w:rPr>
          <w:rFonts w:hint="eastAsia" w:ascii="宋体" w:hAnsi="宋体"/>
          <w:color w:val="auto"/>
          <w:sz w:val="24"/>
          <w:szCs w:val="20"/>
          <w:highlight w:val="none"/>
        </w:rPr>
        <w:t xml:space="preserve">本项目</w:t>
      </w:r>
      <w:r>
        <w:rPr>
          <w:rFonts w:hint="eastAsia" w:ascii="宋体" w:hAnsi="宋体"/>
          <w:color w:val="auto"/>
          <w:sz w:val="24"/>
          <w:highlight w:val="none"/>
        </w:rPr>
        <w:t xml:space="preserve">中标人应提交标段预算金额5%的履约保证金，履约保证金</w:t>
      </w:r>
      <w:r>
        <w:rPr>
          <w:rFonts w:hint="eastAsia" w:ascii="宋体" w:hAnsi="宋体"/>
          <w:color w:val="auto"/>
          <w:sz w:val="24"/>
          <w:szCs w:val="20"/>
          <w:highlight w:val="none"/>
        </w:rPr>
        <w:t xml:space="preserve">应以支票、汇票、本票、保函、保险保单等非现金形式缴纳或提交。鼓励使用履约保证保险代替其他非现金方式缴纳履约保证金。目前已具备开展保险保单服务的保险公司详见镇江市公共资源交易中心政策法规栏目</w:t>
      </w:r>
      <w:r>
        <w:rPr>
          <w:rFonts w:hint="eastAsia" w:ascii="宋体" w:hAnsi="宋体" w:cs="宋体"/>
          <w:color w:val="auto"/>
          <w:sz w:val="24"/>
          <w:szCs w:val="20"/>
          <w:highlight w:val="none"/>
        </w:rPr>
        <w:t xml:space="preserve">。</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29.签订合同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29.1采购人应当自中标通知书发出之日起</w:t>
      </w:r>
      <w:r>
        <w:rPr>
          <w:rFonts w:hint="eastAsia" w:ascii="宋体" w:hAnsi="宋体" w:cs="宋体"/>
          <w:color w:val="auto"/>
          <w:sz w:val="24"/>
          <w:highlight w:val="none"/>
          <w:u w:val="single"/>
        </w:rPr>
        <w:t xml:space="preserve">15</w:t>
      </w:r>
      <w:r>
        <w:rPr>
          <w:rFonts w:hint="eastAsia" w:ascii="宋体" w:hAnsi="宋体" w:cs="宋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29.2中标人拒绝与采购人签订合同的，采购人可以按照评审报告推荐的中标人名单排序，确定下一候选人为中标人，也可以重新开展政府采购活动。中标供应商无正当理由拒不与采购人签订合同的，报政府采购监管部门依法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29.3政府采购合同应当包括采购人与中标人的名称和住所、标的、数量、质量、价款或者报酬、履行期限及地点和方式、验收要求、违约责任、解决争议的方法等内容。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29.4采购人应当自采购合同签订之日起2个工作日内，将政府采购合同在政府采购指定媒体予以公告。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七、询问、质疑、投诉</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30.询问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31.质疑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31.1提出质疑的供应商应当是参与所质疑项目采购活动的供应商。潜在供应商已依法获取其可质疑的招标文件的，可以对该文件提出质疑。供应商认为招标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以上规定的供应商应知其权益受到损害之日，是指：</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（1）对可以质疑的招标文件提出质疑的，为收到招标文件之日或者招标文件公告期限届满之日；</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（2）对采购过程提出质疑的，为各采购程序环节结束之日；</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（3）对中标结果提出质疑的，为中标结果公告期限届满之日。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3" w:name="_Hlk132706924"/>
      <w:r>
        <w:rPr>
          <w:rFonts w:hint="eastAsia" w:ascii="宋体" w:hAnsi="宋体" w:cs="宋体"/>
          <w:color w:val="auto"/>
          <w:sz w:val="24"/>
          <w:highlight w:val="none"/>
        </w:rPr>
        <w:t xml:space="preserve">政府采购监管部门</w:t>
      </w:r>
      <w:bookmarkEnd w:id="73"/>
      <w:r>
        <w:rPr>
          <w:rFonts w:hint="eastAsia" w:ascii="宋体" w:hAnsi="宋体" w:cs="宋体"/>
          <w:color w:val="auto"/>
          <w:sz w:val="24"/>
          <w:highlight w:val="none"/>
        </w:rPr>
        <w:t xml:space="preserve">将其列入不良行为记录名单，并依法予以处罚。</w:t>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31.3供应商应当在法定质疑期内一次性提出针对同一采购程序环节的质疑。供应商如在法定期限内对同一采购程序环节提出多次质疑的，将只对供应商第一次质疑作出答复。</w:t>
      </w:r>
      <w:r>
        <w:rPr>
          <w:rFonts w:hint="eastAsia" w:ascii="宋体" w:hAnsi="宋体" w:cs="宋体"/>
          <w:b/>
          <w:color w:val="auto"/>
          <w:sz w:val="24"/>
          <w:highlight w:val="none"/>
        </w:rPr>
        <w:t xml:space="preserve">供应商如对采购需求提出质疑，采购人负责处理和答复涉及采购需求的质疑内容。</w:t>
      </w:r>
      <w:r/>
    </w:p>
    <w:p>
      <w:pPr>
        <w:ind w:firstLine="480"/>
        <w:spacing w:line="360" w:lineRule="auto"/>
        <w:rPr>
          <w:rFonts w:ascii="宋体" w:hAnsi="宋体"/>
          <w:color w:val="auto"/>
          <w:sz w:val="24"/>
          <w:highlight w:val="none"/>
        </w:rPr>
      </w:pPr>
      <w:r>
        <w:rPr>
          <w:rFonts w:hint="eastAsia" w:ascii="宋体" w:hAnsi="宋体" w:cs="宋体"/>
          <w:color w:val="auto"/>
          <w:sz w:val="24"/>
          <w:highlight w:val="none"/>
        </w:rPr>
        <w:t xml:space="preserve">31.4</w:t>
      </w:r>
      <w:r>
        <w:rPr>
          <w:rFonts w:hint="eastAsia" w:ascii="宋体" w:hAnsi="宋体"/>
          <w:color w:val="auto"/>
          <w:sz w:val="24"/>
          <w:highlight w:val="none"/>
        </w:rPr>
        <w:t xml:space="preserve">分散采购接受质疑函联系部门、联系电话和通讯地址</w:t>
      </w:r>
      <w:r>
        <w:rPr>
          <w:rFonts w:hint="eastAsia" w:ascii="宋体" w:hAnsi="宋体"/>
          <w:color w:val="auto"/>
          <w:sz w:val="24"/>
          <w:highlight w:val="none"/>
          <w:u w:val="single"/>
        </w:rPr>
        <w:t xml:space="preserve">联系单位：江苏中冠工程咨询有限公司联系电话：0511-85612788通讯地址：</w:t>
      </w:r>
      <w:r>
        <w:rPr>
          <w:rFonts w:hint="eastAsia" w:ascii="宋体" w:hAnsi="宋体"/>
          <w:color w:val="auto"/>
          <w:sz w:val="24"/>
          <w:highlight w:val="none"/>
          <w:u w:val="single"/>
          <w:lang w:eastAsia="zh-CN"/>
        </w:rPr>
        <w:t xml:space="preserve">镇江市润州区南徐路9号金恒大厦1号门4楼</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ascii="宋体" w:hAnsi="宋体" w:cs="华文宋体"/>
          <w:color w:val="auto"/>
          <w:sz w:val="24"/>
          <w:highlight w:val="none"/>
        </w:rPr>
        <w:t xml:space="preserve">质疑流程及注意事项见“镇江市公共资源交易平台”网站-政民互动-质疑投诉渠道。</w:t>
      </w:r>
      <w:r>
        <w:rPr>
          <w:rFonts w:hint="eastAsia" w:ascii="宋体" w:hAnsi="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31.5采购人、采购代理机构不得拒收质疑供应商在法定质疑期内发出的质疑函，应当在收到质疑函后7个工作日内作出答复，并以书面形式通知质疑供应商和其他有关供应商。</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32.投诉</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32.1质疑供应商对采购人、采购代理机构的答复不满意，或者采购人、采购代理机构未在规定的时间内</w:t>
      </w:r>
      <w:r>
        <w:rPr>
          <w:rFonts w:hint="eastAsia" w:ascii="宋体" w:hAnsi="宋体" w:cs="宋体"/>
          <w:color w:val="auto"/>
          <w:sz w:val="24"/>
          <w:highlight w:val="none"/>
        </w:rPr>
        <w:t xml:space="preserve">作出答复的，可以在答复期满后十五个工作日内向采购人所属预算级次本级政府采购监管部门投诉。</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32.2以联合体形</w:t>
      </w:r>
      <w:r>
        <w:rPr>
          <w:rFonts w:hint="eastAsia" w:ascii="宋体" w:hAnsi="宋体" w:cs="宋体"/>
          <w:color w:val="auto"/>
          <w:sz w:val="24"/>
          <w:highlight w:val="none"/>
        </w:rPr>
        <w:t xml:space="preserve">式参加政府采购活动的，其投诉应当由组成联合体的所有供应商共同提出。</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32.3投诉流程及注意事项见“镇江市公共资源交易服务平台”</w:t>
      </w:r>
      <w:r>
        <w:rPr>
          <w:rFonts w:ascii="宋体" w:hAnsi="宋体" w:cs="宋体"/>
          <w:color w:val="auto"/>
          <w:sz w:val="24"/>
          <w:highlight w:val="none"/>
        </w:rPr>
        <w:t xml:space="preserve"> 网站“投诉指引”</w:t>
      </w:r>
      <w:r>
        <w:rPr>
          <w:rFonts w:hint="eastAsia" w:ascii="宋体" w:hAnsi="宋体" w:cs="宋体"/>
          <w:color w:val="auto"/>
          <w:sz w:val="24"/>
          <w:highlight w:val="none"/>
        </w:rPr>
        <w:t xml:space="preserve">。</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八、诚实信用和解释权</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33.诚实信用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33.2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33.3供应商不得虚假承诺，否则，按照提供虚假材料谋取中标处理。</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33.5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宋体" w:hAnsi="宋体" w:cs="宋体"/>
          <w:color w:val="auto"/>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34.适用法律及约束力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34.1</w:t>
      </w:r>
      <w:r>
        <w:rPr>
          <w:rFonts w:hint="eastAsia" w:ascii="宋体" w:hAnsi="宋体" w:cs="宋体"/>
          <w:b/>
          <w:color w:val="auto"/>
          <w:sz w:val="24"/>
          <w:highlight w:val="none"/>
        </w:rPr>
        <w:t xml:space="preserve">投标人一旦获取了本招标文件并参加投标，即被认为接受了本招标文件的规定和约束。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34.2本次招标及由本次招标产生的合同受中华人民共和国法律制约和保护。</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35.解释权</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除相关法律、法规规定外，本招标文件的解释权归</w:t>
      </w:r>
      <w:r>
        <w:rPr>
          <w:rFonts w:hint="eastAsia" w:ascii="宋体" w:hAnsi="宋体" w:cs="宋体"/>
          <w:color w:val="auto"/>
          <w:sz w:val="24"/>
          <w:highlight w:val="none"/>
          <w:u w:val="single"/>
        </w:rPr>
        <w:t xml:space="preserve">采购代理机构</w:t>
      </w:r>
      <w:r>
        <w:rPr>
          <w:rFonts w:hint="eastAsia" w:ascii="宋体" w:hAnsi="宋体" w:cs="宋体"/>
          <w:color w:val="auto"/>
          <w:sz w:val="24"/>
          <w:highlight w:val="none"/>
        </w:rPr>
        <w:t xml:space="preserve">所有。</w:t>
      </w:r>
      <w:r/>
    </w:p>
    <w:p>
      <w:pPr>
        <w:jc w:val="left"/>
        <w:widowControl/>
        <w:rPr>
          <w:rFonts w:ascii="宋体" w:hAnsi="宋体" w:cs="宋体"/>
          <w:b/>
          <w:color w:val="auto"/>
          <w:sz w:val="30"/>
          <w:highlight w:val="none"/>
        </w:rPr>
      </w:pPr>
      <w:r>
        <w:rPr>
          <w:rFonts w:hint="eastAsia" w:ascii="宋体" w:hAnsi="宋体" w:cs="宋体"/>
          <w:b/>
          <w:color w:val="auto"/>
          <w:sz w:val="30"/>
          <w:highlight w:val="none"/>
        </w:rPr>
        <w:br w:type="page" w:clear="all"/>
      </w:r>
      <w:r/>
    </w:p>
    <w:p>
      <w:pPr>
        <w:jc w:val="center"/>
        <w:spacing w:before="200" w:after="200" w:line="360" w:lineRule="auto"/>
        <w:rPr>
          <w:rFonts w:ascii="宋体" w:hAnsi="宋体" w:cs="宋体"/>
          <w:b/>
          <w:bCs/>
          <w:color w:val="auto"/>
          <w:sz w:val="36"/>
          <w:szCs w:val="36"/>
          <w:highlight w:val="none"/>
        </w:rPr>
        <w:outlineLvl w:val="0"/>
      </w:pPr>
      <w:r/>
      <w:bookmarkStart w:id="74" w:name="_Toc11759"/>
      <w:r>
        <w:rPr>
          <w:rFonts w:hint="eastAsia" w:ascii="宋体" w:hAnsi="宋体" w:cs="宋体"/>
          <w:b/>
          <w:bCs/>
          <w:color w:val="auto"/>
          <w:sz w:val="36"/>
          <w:szCs w:val="36"/>
          <w:highlight w:val="none"/>
        </w:rPr>
        <w:t xml:space="preserve">第三部分拟签订的合同文本（货物、服务类）</w:t>
      </w:r>
      <w:bookmarkEnd w:id="74"/>
      <w:r/>
      <w:r/>
    </w:p>
    <w:p>
      <w:pPr>
        <w:rPr>
          <w:rFonts w:hint="eastAsia" w:ascii="宋体" w:hAnsi="宋体" w:eastAsia="宋体" w:cs="宋体"/>
          <w:color w:val="auto"/>
          <w:sz w:val="24"/>
          <w:highlight w:val="none"/>
          <w:u w:val="single"/>
          <w:lang w:eastAsia="zh-CN"/>
        </w:rPr>
      </w:pPr>
      <w:r/>
      <w:bookmarkStart w:id="75" w:name="_Toc22000633"/>
      <w:r>
        <w:rPr>
          <w:rFonts w:hint="eastAsia" w:ascii="宋体" w:hAnsi="宋体" w:cs="宋体"/>
          <w:color w:val="auto"/>
          <w:sz w:val="24"/>
          <w:highlight w:val="none"/>
        </w:rPr>
        <w:t xml:space="preserve">合同编号：</w:t>
      </w:r>
      <w:r>
        <w:rPr>
          <w:rFonts w:hint="eastAsia" w:ascii="宋体" w:hAnsi="宋体" w:cs="宋体"/>
          <w:color w:val="auto"/>
          <w:sz w:val="24"/>
          <w:highlight w:val="none"/>
          <w:u w:val="single"/>
          <w:lang w:eastAsia="zh-CN"/>
        </w:rPr>
        <w:t xml:space="preserve">JSZC-321100-JSZG-G2026-0018</w:t>
      </w:r>
      <w:r/>
    </w:p>
    <w:p>
      <w:pPr>
        <w:jc w:val="center"/>
        <w:spacing w:line="480" w:lineRule="auto"/>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line="480" w:lineRule="auto"/>
        <w:rPr>
          <w:rFonts w:ascii="宋体" w:hAnsi="宋体" w:cs="宋体"/>
          <w:b/>
          <w:color w:val="auto"/>
          <w:sz w:val="24"/>
          <w:highlight w:val="none"/>
        </w:rPr>
      </w:pPr>
      <w:r>
        <w:rPr>
          <w:rFonts w:ascii="宋体" w:hAnsi="宋体" w:cs="宋体"/>
          <w:b/>
          <w:color w:val="auto"/>
          <w:sz w:val="24"/>
          <w:highlight w:val="none"/>
        </w:rPr>
      </w:r>
      <w:r/>
    </w:p>
    <w:p>
      <w:pPr>
        <w:jc w:val="center"/>
        <w:spacing w:line="480" w:lineRule="auto"/>
        <w:rPr>
          <w:rFonts w:ascii="宋体" w:hAnsi="宋体" w:cs="宋体"/>
          <w:b/>
          <w:color w:val="auto"/>
          <w:sz w:val="24"/>
          <w:highlight w:val="none"/>
        </w:rPr>
      </w:pPr>
      <w:r>
        <w:rPr>
          <w:rFonts w:ascii="宋体" w:hAnsi="宋体" w:cs="宋体"/>
          <w:b/>
          <w:color w:val="auto"/>
          <w:sz w:val="24"/>
          <w:highlight w:val="none"/>
        </w:rPr>
      </w:r>
      <w:r/>
    </w:p>
    <w:p>
      <w:pPr>
        <w:jc w:val="center"/>
        <w:spacing w:line="480" w:lineRule="auto"/>
        <w:rPr>
          <w:rFonts w:ascii="宋体" w:hAnsi="宋体" w:cs="宋体"/>
          <w:b/>
          <w:i/>
          <w:iCs/>
          <w:color w:val="auto"/>
          <w:sz w:val="36"/>
          <w:szCs w:val="36"/>
          <w:highlight w:val="none"/>
          <w:u w:val="single"/>
        </w:rPr>
      </w:pPr>
      <w:r>
        <w:rPr>
          <w:rFonts w:hint="eastAsia" w:ascii="宋体" w:hAnsi="宋体" w:cs="宋体"/>
          <w:b/>
          <w:i/>
          <w:iCs/>
          <w:color w:val="auto"/>
          <w:sz w:val="36"/>
          <w:szCs w:val="36"/>
          <w:highlight w:val="none"/>
          <w:u w:val="single"/>
        </w:rPr>
        <w:t xml:space="preserve">政府采购合同参考范本</w:t>
      </w:r>
      <w:r/>
    </w:p>
    <w:p>
      <w:pPr>
        <w:jc w:val="center"/>
        <w:spacing w:line="480" w:lineRule="auto"/>
        <w:rPr>
          <w:rFonts w:ascii="宋体" w:hAnsi="宋体" w:cs="宋体"/>
          <w:b/>
          <w:color w:val="auto"/>
          <w:sz w:val="36"/>
          <w:szCs w:val="36"/>
          <w:highlight w:val="none"/>
        </w:rPr>
      </w:pPr>
      <w:r>
        <w:rPr>
          <w:rFonts w:hint="eastAsia" w:ascii="宋体" w:hAnsi="宋体" w:cs="宋体"/>
          <w:b/>
          <w:color w:val="auto"/>
          <w:sz w:val="36"/>
          <w:szCs w:val="36"/>
          <w:highlight w:val="none"/>
        </w:rPr>
        <w:t xml:space="preserve">（货物、服务类）</w:t>
      </w:r>
      <w:r/>
    </w:p>
    <w:p>
      <w:pPr>
        <w:pStyle w:val="1900"/>
        <w:rPr>
          <w:rFonts w:ascii="宋体" w:hAnsi="宋体" w:cs="宋体"/>
          <w:color w:val="auto"/>
          <w:szCs w:val="24"/>
          <w:highlight w:val="none"/>
        </w:rPr>
      </w:pPr>
      <w:r>
        <w:rPr>
          <w:rFonts w:ascii="宋体" w:hAnsi="宋体" w:cs="宋体"/>
          <w:color w:val="auto"/>
          <w:szCs w:val="24"/>
          <w:highlight w:val="none"/>
        </w:rPr>
      </w:r>
      <w:r/>
    </w:p>
    <w:p>
      <w:pPr>
        <w:pStyle w:val="1900"/>
        <w:rPr>
          <w:rFonts w:ascii="宋体" w:hAnsi="宋体" w:cs="宋体"/>
          <w:color w:val="auto"/>
          <w:szCs w:val="24"/>
          <w:highlight w:val="none"/>
        </w:rPr>
      </w:pPr>
      <w:r>
        <w:rPr>
          <w:rFonts w:ascii="宋体" w:hAnsi="宋体" w:cs="宋体"/>
          <w:color w:val="auto"/>
          <w:szCs w:val="24"/>
          <w:highlight w:val="none"/>
        </w:rPr>
      </w:r>
      <w:r/>
    </w:p>
    <w:p>
      <w:pPr>
        <w:pStyle w:val="1900"/>
        <w:jc w:val="center"/>
        <w:rPr>
          <w:rFonts w:ascii="宋体" w:hAnsi="宋体" w:cs="宋体"/>
          <w:color w:val="auto"/>
          <w:szCs w:val="24"/>
          <w:highlight w:val="none"/>
        </w:rPr>
      </w:pPr>
      <w:r>
        <w:rPr>
          <w:rFonts w:ascii="宋体" w:hAnsi="宋体" w:cs="宋体"/>
          <w:color w:val="auto"/>
          <w:szCs w:val="24"/>
          <w:highlight w:val="none"/>
        </w:rPr>
      </w:r>
      <w:r/>
    </w:p>
    <w:p>
      <w:pPr>
        <w:pStyle w:val="1900"/>
        <w:ind w:firstLine="0"/>
        <w:jc w:val="center"/>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第一</w:t>
      </w:r>
      <w:bookmarkStart w:id="76" w:name="_Hlk136502621"/>
      <w:r>
        <w:rPr>
          <w:rFonts w:hint="eastAsia" w:ascii="宋体" w:hAnsi="宋体" w:cs="宋体"/>
          <w:b/>
          <w:color w:val="auto"/>
          <w:sz w:val="28"/>
          <w:szCs w:val="28"/>
          <w:highlight w:val="none"/>
        </w:rPr>
        <w:t xml:space="preserve">部分</w:t>
      </w:r>
      <w:bookmarkEnd w:id="76"/>
      <w:r>
        <w:rPr>
          <w:rFonts w:hint="eastAsia" w:ascii="宋体" w:hAnsi="宋体" w:cs="宋体"/>
          <w:b/>
          <w:color w:val="auto"/>
          <w:sz w:val="28"/>
          <w:szCs w:val="28"/>
          <w:highlight w:val="none"/>
        </w:rPr>
        <w:t xml:space="preserve">合同书</w:t>
      </w:r>
      <w:r/>
    </w:p>
    <w:p>
      <w:pPr>
        <w:pStyle w:val="1900"/>
        <w:rPr>
          <w:rFonts w:ascii="宋体" w:hAnsi="宋体" w:cs="宋体"/>
          <w:color w:val="auto"/>
          <w:szCs w:val="24"/>
          <w:highlight w:val="none"/>
        </w:rPr>
      </w:pPr>
      <w:r>
        <w:rPr>
          <w:rFonts w:ascii="宋体" w:hAnsi="宋体" w:cs="宋体"/>
          <w:color w:val="auto"/>
          <w:szCs w:val="24"/>
          <w:highlight w:val="none"/>
        </w:rPr>
      </w:r>
      <w:r/>
    </w:p>
    <w:p>
      <w:pPr>
        <w:pStyle w:val="1900"/>
        <w:rPr>
          <w:rFonts w:ascii="宋体" w:hAnsi="宋体" w:cs="宋体"/>
          <w:color w:val="auto"/>
          <w:szCs w:val="24"/>
          <w:highlight w:val="none"/>
        </w:rPr>
      </w:pPr>
      <w:r>
        <w:rPr>
          <w:rFonts w:ascii="宋体" w:hAnsi="宋体" w:cs="宋体"/>
          <w:color w:val="auto"/>
          <w:szCs w:val="24"/>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lang w:eastAsia="zh-CN"/>
        </w:rPr>
        <w:t xml:space="preserve">镇江市中级人民法院食堂食材采购</w:t>
      </w:r>
      <w:r/>
    </w:p>
    <w:p>
      <w:pPr>
        <w:pStyle w:val="2148"/>
        <w:spacing w:before="120" w:line="22" w:lineRule="atLeast"/>
        <w:rPr>
          <w:rFonts w:ascii="宋体" w:hAnsi="宋体" w:eastAsia="宋体" w:cs="宋体"/>
          <w:color w:val="auto"/>
          <w:szCs w:val="24"/>
          <w:highlight w:val="none"/>
        </w:rPr>
      </w:pPr>
      <w:r>
        <w:rPr>
          <w:rFonts w:ascii="宋体" w:hAnsi="宋体" w:eastAsia="宋体" w:cs="宋体"/>
          <w:color w:val="auto"/>
          <w:szCs w:val="24"/>
          <w:highlight w:val="none"/>
        </w:rPr>
      </w:r>
      <w:r/>
    </w:p>
    <w:p>
      <w:pPr>
        <w:pStyle w:val="2148"/>
        <w:spacing w:before="120" w:line="22" w:lineRule="atLeast"/>
        <w:rPr>
          <w:rFonts w:ascii="宋体" w:hAnsi="宋体" w:eastAsia="宋体" w:cs="宋体"/>
          <w:color w:val="auto"/>
          <w:szCs w:val="24"/>
          <w:highlight w:val="none"/>
        </w:rPr>
      </w:pPr>
      <w:r>
        <w:rPr>
          <w:rFonts w:ascii="宋体" w:hAnsi="宋体" w:eastAsia="宋体" w:cs="宋体"/>
          <w:color w:val="auto"/>
          <w:szCs w:val="24"/>
          <w:highlight w:val="none"/>
        </w:rPr>
      </w:r>
      <w:r/>
    </w:p>
    <w:p>
      <w:pPr>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甲方：</w:t>
      </w:r>
      <w:r>
        <w:rPr>
          <w:rFonts w:hint="eastAsia" w:ascii="宋体" w:hAnsi="宋体" w:cs="宋体"/>
          <w:color w:val="auto"/>
          <w:sz w:val="24"/>
          <w:highlight w:val="none"/>
          <w:u w:val="single"/>
          <w:lang w:eastAsia="zh-CN"/>
        </w:rPr>
        <w:t xml:space="preserve">镇江市中级人民法院</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乙方：</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签订日期：年月日</w:t>
      </w:r>
      <w:r/>
    </w:p>
    <w:p>
      <w:pPr>
        <w:jc w:val="left"/>
        <w:widowControl/>
        <w:rPr>
          <w:rFonts w:ascii="宋体" w:hAnsi="宋体" w:cs="宋体"/>
          <w:color w:val="auto"/>
          <w:sz w:val="24"/>
          <w:highlight w:val="none"/>
        </w:rPr>
        <w:sectPr>
          <w:footerReference w:type="default" r:id="rId9"/>
          <w:footnotePr/>
          <w:endnotePr/>
          <w:type w:val="nextPage"/>
          <w:pgSz w:w="11907" w:h="16840" w:orient="portrait"/>
          <w:pgMar w:top="1474" w:right="1814" w:bottom="1474" w:left="1814" w:header="851" w:footer="851" w:gutter="0"/>
          <w:cols w:num="1" w:sep="0" w:space="720" w:equalWidth="1"/>
          <w:docGrid w:linePitch="360"/>
        </w:sectPr>
      </w:pPr>
      <w:r>
        <w:rPr>
          <w:rFonts w:ascii="宋体" w:hAnsi="宋体" w:cs="宋体"/>
          <w:color w:val="auto"/>
          <w:sz w:val="24"/>
          <w:highlight w:val="none"/>
        </w:rPr>
      </w:r>
      <w:bookmarkEnd w:id="75"/>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根据《中华人民共和国民法典》《中华人民共和国政府采购法》等相关法律法规之规定和</w:t>
      </w:r>
      <w:r>
        <w:rPr>
          <w:rFonts w:hint="eastAsia" w:ascii="宋体" w:hAnsi="宋体"/>
          <w:color w:val="auto"/>
          <w:sz w:val="24"/>
          <w:highlight w:val="none"/>
          <w:lang w:eastAsia="zh-CN"/>
        </w:rPr>
        <w:t xml:space="preserve">JSZC-321100-JSZG-G2026-0018</w:t>
      </w:r>
      <w:r>
        <w:rPr>
          <w:rFonts w:hint="eastAsia" w:ascii="宋体" w:hAnsi="宋体"/>
          <w:color w:val="auto"/>
          <w:sz w:val="24"/>
          <w:highlight w:val="none"/>
        </w:rPr>
        <w:t xml:space="preserve">（项目编号）的招标结果，</w:t>
      </w:r>
      <w:r>
        <w:rPr>
          <w:rFonts w:hint="eastAsia" w:ascii="宋体" w:hAnsi="宋体" w:cs="宋体"/>
          <w:color w:val="auto"/>
          <w:sz w:val="24"/>
          <w:highlight w:val="none"/>
          <w:lang w:val="zh-CN"/>
        </w:rPr>
        <w:t xml:space="preserve">按照平等、自愿、公平、诚实信用和绿色的原则，经甲方和乙方协商一致，约定以下合同</w:t>
      </w:r>
      <w:r>
        <w:rPr>
          <w:rFonts w:hint="eastAsia" w:ascii="宋体" w:hAnsi="宋体" w:cs="宋体"/>
          <w:color w:val="auto"/>
          <w:sz w:val="24"/>
          <w:highlight w:val="none"/>
        </w:rPr>
        <w:t xml:space="preserve">条款，以兹共同遵守、全面履行。</w:t>
      </w:r>
      <w:r/>
    </w:p>
    <w:p>
      <w:pPr>
        <w:ind w:firstLine="482"/>
        <w:spacing w:line="360" w:lineRule="auto"/>
        <w:widowControl/>
        <w:tabs>
          <w:tab w:val="left" w:pos="210" w:leader="none"/>
          <w:tab w:val="left" w:pos="840" w:leader="none"/>
          <w:tab w:val="left" w:pos="993" w:leader="none"/>
        </w:tabs>
        <w:rPr>
          <w:rFonts w:ascii="宋体" w:hAnsi="宋体"/>
          <w:bCs/>
          <w:color w:val="auto"/>
          <w:sz w:val="24"/>
          <w:highlight w:val="none"/>
          <w:lang w:bidi="en-US"/>
        </w:rPr>
      </w:pPr>
      <w:r>
        <w:rPr>
          <w:rFonts w:hint="eastAsia" w:ascii="宋体" w:hAnsi="宋体"/>
          <w:b/>
          <w:color w:val="auto"/>
          <w:sz w:val="24"/>
          <w:highlight w:val="none"/>
          <w:lang w:bidi="en-US"/>
        </w:rPr>
        <w:t xml:space="preserve">一、</w:t>
      </w:r>
      <w:r>
        <w:rPr>
          <w:rFonts w:hint="eastAsia" w:ascii="宋体" w:hAnsi="宋体"/>
          <w:b/>
          <w:color w:val="auto"/>
          <w:sz w:val="24"/>
          <w:highlight w:val="none"/>
          <w:lang w:eastAsia="en-US" w:bidi="en-US"/>
        </w:rPr>
        <w:t xml:space="preserve">项目名称：</w:t>
      </w:r>
      <w:r>
        <w:rPr>
          <w:rFonts w:hint="eastAsia" w:ascii="宋体" w:hAnsi="宋体"/>
          <w:b/>
          <w:color w:val="auto"/>
          <w:sz w:val="24"/>
          <w:highlight w:val="none"/>
          <w:lang w:eastAsia="zh-CN" w:bidi="en-US"/>
        </w:rPr>
        <w:t xml:space="preserve">镇江市中级人民法院食堂食材采购</w:t>
      </w:r>
      <w:r/>
    </w:p>
    <w:p>
      <w:pPr>
        <w:ind w:firstLine="482"/>
        <w:spacing w:line="360" w:lineRule="auto"/>
        <w:widowControl/>
        <w:tabs>
          <w:tab w:val="left" w:pos="210" w:leader="none"/>
          <w:tab w:val="left" w:pos="840" w:leader="none"/>
          <w:tab w:val="left" w:pos="993" w:leader="none"/>
        </w:tabs>
        <w:rPr>
          <w:rFonts w:hint="eastAsia" w:ascii="宋体" w:hAnsi="宋体"/>
          <w:bCs/>
          <w:color w:val="auto"/>
          <w:sz w:val="24"/>
          <w:highlight w:val="none"/>
          <w:lang w:bidi="en-US"/>
        </w:rPr>
      </w:pPr>
      <w:r>
        <w:rPr>
          <w:rFonts w:hint="eastAsia" w:ascii="宋体" w:hAnsi="宋体"/>
          <w:b/>
          <w:color w:val="auto"/>
          <w:sz w:val="24"/>
          <w:highlight w:val="none"/>
          <w:lang w:bidi="en-US"/>
        </w:rPr>
        <w:t xml:space="preserve">二、采购内容：</w:t>
      </w:r>
      <w:r>
        <w:rPr>
          <w:rFonts w:hint="eastAsia" w:ascii="宋体" w:hAnsi="宋体"/>
          <w:bCs/>
          <w:color w:val="auto"/>
          <w:sz w:val="24"/>
          <w:highlight w:val="none"/>
          <w:lang w:eastAsia="zh-CN" w:bidi="en-US"/>
        </w:rPr>
        <w:t xml:space="preserve">镇江市中级人民法院</w:t>
      </w:r>
      <w:r>
        <w:rPr>
          <w:rFonts w:hint="eastAsia" w:ascii="宋体" w:hAnsi="宋体"/>
          <w:bCs/>
          <w:color w:val="auto"/>
          <w:sz w:val="24"/>
          <w:highlight w:val="none"/>
          <w:lang w:bidi="en-US"/>
        </w:rPr>
        <w:t xml:space="preserve">食堂提供食堂原材料采购及配送服务，主要内容：</w:t>
      </w:r>
      <w:r/>
    </w:p>
    <w:p>
      <w:pPr>
        <w:ind w:firstLine="480"/>
        <w:spacing w:line="360" w:lineRule="auto"/>
        <w:widowControl/>
        <w:tabs>
          <w:tab w:val="left" w:pos="210" w:leader="none"/>
          <w:tab w:val="left" w:pos="840" w:leader="none"/>
          <w:tab w:val="left" w:pos="993" w:leader="none"/>
        </w:tabs>
        <w:rPr>
          <w:rFonts w:hint="eastAsia" w:ascii="宋体" w:hAnsi="宋体"/>
          <w:bCs/>
          <w:color w:val="auto"/>
          <w:sz w:val="24"/>
          <w:highlight w:val="none"/>
          <w:lang w:val="en-US" w:eastAsia="zh-CN" w:bidi="en-US"/>
        </w:rPr>
      </w:pPr>
      <w:r>
        <w:rPr>
          <w:rFonts w:hint="eastAsia" w:ascii="宋体" w:hAnsi="宋体"/>
          <w:bCs/>
          <w:color w:val="auto"/>
          <w:sz w:val="24"/>
          <w:highlight w:val="none"/>
          <w:lang w:val="en-US" w:eastAsia="zh-CN" w:bidi="en-US"/>
        </w:rPr>
        <w:t xml:space="preserve">标段一：肉类，家禽类，蛋类、冰冻品类、水产类</w:t>
      </w:r>
      <w:r/>
    </w:p>
    <w:p>
      <w:pPr>
        <w:ind w:firstLine="480"/>
        <w:spacing w:line="360" w:lineRule="auto"/>
        <w:widowControl/>
        <w:tabs>
          <w:tab w:val="left" w:pos="210" w:leader="none"/>
          <w:tab w:val="left" w:pos="840" w:leader="none"/>
          <w:tab w:val="left" w:pos="993" w:leader="none"/>
        </w:tabs>
        <w:rPr>
          <w:rFonts w:hint="default" w:ascii="宋体" w:hAnsi="宋体"/>
          <w:bCs/>
          <w:color w:val="auto"/>
          <w:sz w:val="24"/>
          <w:highlight w:val="none"/>
          <w:lang w:val="en-US" w:eastAsia="zh-CN" w:bidi="en-US"/>
        </w:rPr>
      </w:pPr>
      <w:r>
        <w:rPr>
          <w:rFonts w:hint="eastAsia" w:ascii="宋体" w:hAnsi="宋体"/>
          <w:bCs/>
          <w:color w:val="auto"/>
          <w:sz w:val="24"/>
          <w:highlight w:val="none"/>
          <w:lang w:val="en-US" w:eastAsia="zh-CN" w:bidi="en-US"/>
        </w:rPr>
        <w:t xml:space="preserve">标段二：蔬菜类、水果类、豆制品类、干杂货调味品类、面点制品类以及其他类</w:t>
      </w:r>
      <w:r/>
    </w:p>
    <w:p>
      <w:pPr>
        <w:ind w:firstLine="482"/>
        <w:spacing w:line="360" w:lineRule="auto"/>
        <w:widowControl/>
        <w:tabs>
          <w:tab w:val="left" w:pos="210" w:leader="none"/>
          <w:tab w:val="left" w:pos="840" w:leader="none"/>
          <w:tab w:val="left" w:pos="993" w:leader="none"/>
        </w:tabs>
        <w:rPr>
          <w:rFonts w:ascii="宋体" w:hAnsi="宋体" w:cs="宋体"/>
          <w:b/>
          <w:color w:val="auto"/>
          <w:sz w:val="24"/>
          <w:highlight w:val="none"/>
          <w:lang w:eastAsia="en-US" w:bidi="en-US"/>
        </w:rPr>
      </w:pPr>
      <w:r>
        <w:rPr>
          <w:rFonts w:hint="eastAsia" w:ascii="宋体" w:hAnsi="宋体" w:cs="宋体"/>
          <w:b/>
          <w:color w:val="auto"/>
          <w:sz w:val="24"/>
          <w:highlight w:val="none"/>
          <w:lang w:bidi="en-US"/>
        </w:rPr>
        <w:t xml:space="preserve">三、</w:t>
      </w:r>
      <w:r>
        <w:rPr>
          <w:rFonts w:hint="eastAsia" w:ascii="宋体" w:hAnsi="宋体" w:cs="宋体"/>
          <w:b/>
          <w:color w:val="auto"/>
          <w:sz w:val="24"/>
          <w:highlight w:val="none"/>
          <w:lang w:eastAsia="en-US" w:bidi="en-US"/>
        </w:rPr>
        <w:t xml:space="preserve">折扣率及结算要求</w:t>
      </w:r>
      <w:r/>
    </w:p>
    <w:p>
      <w:pPr>
        <w:ind w:firstLine="482"/>
        <w:spacing w:line="360" w:lineRule="auto"/>
        <w:widowControl/>
        <w:tabs>
          <w:tab w:val="left" w:pos="210" w:leader="none"/>
          <w:tab w:val="left" w:pos="450" w:leader="none"/>
          <w:tab w:val="left" w:pos="840" w:leader="none"/>
          <w:tab w:val="left" w:pos="993" w:leader="none"/>
        </w:tabs>
        <w:rPr>
          <w:rFonts w:ascii="宋体" w:hAnsi="宋体" w:cs="宋体"/>
          <w:bCs/>
          <w:color w:val="auto"/>
          <w:sz w:val="24"/>
          <w:highlight w:val="none"/>
          <w:lang w:bidi="en-US"/>
        </w:rPr>
      </w:pPr>
      <w:r>
        <w:rPr>
          <w:rFonts w:hint="eastAsia" w:ascii="宋体" w:hAnsi="宋体" w:cs="宋体"/>
          <w:b/>
          <w:color w:val="auto"/>
          <w:sz w:val="24"/>
          <w:highlight w:val="none"/>
          <w:lang w:bidi="en-US"/>
        </w:rPr>
        <w:t xml:space="preserve">1.根据镇江市发展和改革委员会“价格监测”的平均价格的折扣率：</w:t>
      </w:r>
      <w:r>
        <w:rPr>
          <w:rFonts w:hint="eastAsia" w:ascii="宋体" w:hAnsi="宋体" w:cs="宋体"/>
          <w:b/>
          <w:color w:val="auto"/>
          <w:sz w:val="24"/>
          <w:highlight w:val="none"/>
          <w:u w:val="single"/>
          <w:lang w:bidi="en-US"/>
        </w:rPr>
        <w:t xml:space="preserve">  </w:t>
      </w:r>
      <w:r>
        <w:rPr>
          <w:rFonts w:hint="eastAsia" w:ascii="宋体" w:hAnsi="宋体" w:cs="宋体"/>
          <w:color w:val="auto"/>
          <w:sz w:val="24"/>
          <w:highlight w:val="none"/>
          <w:lang w:bidi="en-US"/>
        </w:rPr>
        <w:t xml:space="preserve">%。</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包括但不限于食材采购费、人工服务费、配送费、场地维护费、管理费、车辆使用费用、食材检测费、服务所需人员的工资、国家规定的服务人员的社会保险、人身意外险、福利、培训、以及服务所用设备、服务所用材料消耗费用、利润、税金、政策性文件规定及合同包含的所有风险(包括但不限于遇最低工资调整、物价上涨、重大活动、检查、突发情况、税费调整等)、责任等各项应有费用。</w:t>
      </w:r>
      <w:r/>
    </w:p>
    <w:p>
      <w:pPr>
        <w:ind w:firstLine="482"/>
        <w:spacing w:line="360" w:lineRule="auto"/>
        <w:widowControl/>
        <w:rPr>
          <w:rFonts w:ascii="宋体" w:hAnsi="宋体" w:cs="宋体"/>
          <w:b/>
          <w:color w:val="auto"/>
          <w:sz w:val="24"/>
          <w:highlight w:val="none"/>
          <w:lang w:eastAsia="en-US" w:bidi="en-US"/>
        </w:rPr>
      </w:pPr>
      <w:r>
        <w:rPr>
          <w:rFonts w:hint="eastAsia" w:ascii="宋体" w:hAnsi="宋体" w:cs="宋体"/>
          <w:b/>
          <w:color w:val="auto"/>
          <w:sz w:val="24"/>
          <w:highlight w:val="none"/>
          <w:lang w:eastAsia="en-US" w:bidi="en-US"/>
        </w:rPr>
        <w:t xml:space="preserve">2.价格确认及结算要求：</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eastAsia="en-US" w:bidi="en-US"/>
        </w:rPr>
        <w:t xml:space="preserve">（1）基准价：根据镇江市发展和改革委员会“价格监测”每周发布的七大菜市场价格（批发市场）的平均价格为基准价（网址：</w:t>
      </w:r>
      <w:r>
        <w:rPr>
          <w:color w:val="auto"/>
          <w:highlight w:val="none"/>
        </w:rPr>
        <w:fldChar w:fldCharType="begin"/>
      </w:r>
      <w:r>
        <w:rPr>
          <w:color w:val="auto"/>
          <w:highlight w:val="none"/>
        </w:rPr>
        <w:instrText xml:space="preserve"> HYPERLINK "http://fgw.zhenjiang.gov.cn" </w:instrText>
      </w:r>
      <w:r>
        <w:rPr>
          <w:color w:val="auto"/>
          <w:highlight w:val="none"/>
        </w:rPr>
        <w:fldChar w:fldCharType="separate"/>
      </w:r>
      <w:r>
        <w:rPr>
          <w:rFonts w:hint="eastAsia" w:ascii="宋体" w:hAnsi="宋体" w:cs="宋体"/>
          <w:bCs/>
          <w:color w:val="auto"/>
          <w:sz w:val="24"/>
          <w:highlight w:val="none"/>
          <w:lang w:eastAsia="en-US" w:bidi="en-US"/>
        </w:rPr>
        <w:t xml:space="preserve">http://fgw.zhenjiang.gov.cn</w:t>
      </w:r>
      <w:r>
        <w:rPr>
          <w:rFonts w:hint="eastAsia" w:ascii="宋体" w:hAnsi="宋体" w:cs="宋体"/>
          <w:bCs/>
          <w:color w:val="auto"/>
          <w:sz w:val="24"/>
          <w:highlight w:val="none"/>
          <w:lang w:eastAsia="en-US" w:bidi="en-US"/>
        </w:rPr>
        <w:fldChar w:fldCharType="end"/>
      </w:r>
      <w:r>
        <w:rPr>
          <w:rFonts w:hint="eastAsia" w:ascii="宋体" w:hAnsi="宋体" w:cs="宋体"/>
          <w:bCs/>
          <w:color w:val="auto"/>
          <w:sz w:val="24"/>
          <w:highlight w:val="none"/>
          <w:lang w:eastAsia="en-US" w:bidi="en-US"/>
        </w:rPr>
        <w:t xml:space="preserve">）。</w:t>
      </w:r>
      <w:r>
        <w:rPr>
          <w:rFonts w:hint="eastAsia" w:ascii="宋体" w:hAnsi="宋体" w:cs="宋体"/>
          <w:bCs/>
          <w:color w:val="auto"/>
          <w:sz w:val="24"/>
          <w:highlight w:val="none"/>
          <w:lang w:bidi="en-US"/>
        </w:rPr>
        <w:t xml:space="preserve">（供应商需在每日送货时提供前一日镇江“价格监测”发布的货物平均价截图，并加盖供应商公章，所提供货物平均价的品名、品牌、规格需与前一日供应商所供货物的品名、品牌、规格一致。），未列入</w:t>
      </w:r>
      <w:r>
        <w:rPr>
          <w:rFonts w:hint="eastAsia" w:ascii="宋体" w:hAnsi="宋体" w:cs="宋体"/>
          <w:bCs/>
          <w:color w:val="auto"/>
          <w:sz w:val="24"/>
          <w:highlight w:val="none"/>
          <w:lang w:eastAsia="en-US" w:bidi="en-US"/>
        </w:rPr>
        <w:t xml:space="preserve">镇江市发展和改革委员会“价格监测”每周发布的七大菜市场价格（批发市场）的平均价格</w:t>
      </w:r>
      <w:r>
        <w:rPr>
          <w:rFonts w:hint="eastAsia" w:ascii="宋体" w:hAnsi="宋体" w:cs="宋体"/>
          <w:bCs/>
          <w:color w:val="auto"/>
          <w:sz w:val="24"/>
          <w:highlight w:val="none"/>
          <w:lang w:bidi="en-US"/>
        </w:rPr>
        <w:t xml:space="preserve">的，以</w:t>
      </w:r>
      <w:r>
        <w:rPr>
          <w:rFonts w:hint="eastAsia" w:ascii="宋体" w:hAnsi="宋体" w:cs="宋体"/>
          <w:bCs/>
          <w:color w:val="auto"/>
          <w:sz w:val="24"/>
          <w:highlight w:val="none"/>
          <w:lang w:eastAsia="zh-CN" w:bidi="en-US"/>
        </w:rPr>
        <w:t xml:space="preserve">甲方</w:t>
      </w:r>
      <w:r>
        <w:rPr>
          <w:rFonts w:hint="eastAsia" w:ascii="宋体" w:hAnsi="宋体" w:cs="宋体"/>
          <w:bCs/>
          <w:color w:val="auto"/>
          <w:sz w:val="24"/>
          <w:highlight w:val="none"/>
          <w:lang w:bidi="en-US"/>
        </w:rPr>
        <w:t xml:space="preserve">市场询价作为结算基准价。</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（2）结算价：由采购人根据基准价结合供应商投标时承诺的降幅比例，结合供应商供货的数量来确定最终结算价。</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（3）中标折扣率在合同执行过程中是固定不变的，不得以任何理由予以变更。乙方在投标报价时已充分考虑本次采购的各种风险，在合同执行期间中标折扣率不再实行政策性调整和变动。</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（4）乙方每月结算价款=甲乙双方确认的价格×中标折扣率×实际配送数量-当期考核累计扣款（中标折扣率在合同执行期间固定不变）。</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5）如遇台风、暴雨、供求关系、宏观调控等原因造成的市场价格上涨（超过5%，不含5%）或下降（超过5%，不含5%）持续超过3天，需临时调整时，经甲乙双方协商同意后方可调整，甲乙双方签字确认后开始生效执行。</w:t>
      </w:r>
      <w:r/>
    </w:p>
    <w:p>
      <w:pPr>
        <w:ind w:firstLine="482"/>
        <w:spacing w:line="360" w:lineRule="auto"/>
        <w:widowControl/>
        <w:rPr>
          <w:rFonts w:hint="eastAsia" w:ascii="宋体" w:hAnsi="宋体" w:cs="宋体"/>
          <w:bCs/>
          <w:color w:val="auto"/>
          <w:sz w:val="24"/>
          <w:highlight w:val="none"/>
          <w:lang w:bidi="en-US"/>
        </w:rPr>
      </w:pPr>
      <w:r>
        <w:rPr>
          <w:rFonts w:hint="eastAsia" w:ascii="宋体" w:hAnsi="宋体" w:cs="宋体"/>
          <w:b/>
          <w:color w:val="auto"/>
          <w:sz w:val="24"/>
          <w:highlight w:val="none"/>
          <w:lang w:bidi="en-US"/>
        </w:rPr>
        <w:t xml:space="preserve">四、服务期：</w:t>
      </w:r>
      <w:r>
        <w:rPr>
          <w:rFonts w:hint="eastAsia" w:ascii="宋体" w:hAnsi="宋体" w:cs="宋体"/>
          <w:bCs/>
          <w:color w:val="auto"/>
          <w:sz w:val="24"/>
          <w:highlight w:val="none"/>
          <w:lang w:bidi="en-US"/>
        </w:rPr>
        <w:t xml:space="preserve">自 </w:t>
      </w:r>
      <w:r>
        <w:rPr>
          <w:rFonts w:hint="eastAsia" w:ascii="宋体" w:hAnsi="宋体" w:cs="宋体"/>
          <w:bCs/>
          <w:color w:val="auto"/>
          <w:sz w:val="24"/>
          <w:highlight w:val="none"/>
          <w:u w:val="single"/>
          <w:lang w:bidi="en-US"/>
        </w:rPr>
        <w:t xml:space="preserve">202</w:t>
      </w:r>
      <w:r>
        <w:rPr>
          <w:rFonts w:hint="eastAsia" w:ascii="宋体" w:hAnsi="宋体" w:cs="宋体"/>
          <w:bCs/>
          <w:color w:val="auto"/>
          <w:sz w:val="24"/>
          <w:highlight w:val="none"/>
          <w:u w:val="single"/>
          <w:lang w:val="en-US" w:eastAsia="zh-CN" w:bidi="en-US"/>
        </w:rPr>
        <w:t xml:space="preserve">6</w:t>
      </w:r>
      <w:r>
        <w:rPr>
          <w:rFonts w:hint="eastAsia" w:ascii="宋体" w:hAnsi="宋体" w:cs="宋体"/>
          <w:bCs/>
          <w:color w:val="auto"/>
          <w:sz w:val="24"/>
          <w:highlight w:val="none"/>
          <w:lang w:bidi="en-US"/>
        </w:rPr>
        <w:t xml:space="preserve">年</w:t>
      </w:r>
      <w:r>
        <w:rPr>
          <w:rFonts w:hint="eastAsia" w:ascii="宋体" w:hAnsi="宋体" w:cs="宋体"/>
          <w:bCs/>
          <w:color w:val="auto"/>
          <w:sz w:val="24"/>
          <w:highlight w:val="none"/>
          <w:u w:val="single"/>
          <w:lang w:val="en-US" w:eastAsia="zh-CN" w:bidi="en-US"/>
        </w:rPr>
        <w:t xml:space="preserve">6</w:t>
      </w:r>
      <w:r>
        <w:rPr>
          <w:rFonts w:hint="eastAsia" w:ascii="宋体" w:hAnsi="宋体" w:cs="宋体"/>
          <w:bCs/>
          <w:color w:val="auto"/>
          <w:sz w:val="24"/>
          <w:highlight w:val="none"/>
          <w:lang w:bidi="en-US"/>
        </w:rPr>
        <w:t xml:space="preserve">月</w:t>
      </w:r>
      <w:r>
        <w:rPr>
          <w:rFonts w:hint="eastAsia" w:ascii="宋体" w:hAnsi="宋体" w:cs="宋体"/>
          <w:bCs/>
          <w:color w:val="auto"/>
          <w:sz w:val="24"/>
          <w:highlight w:val="none"/>
          <w:u w:val="single"/>
          <w:lang w:bidi="en-US"/>
        </w:rPr>
        <w:t xml:space="preserve">  </w:t>
      </w:r>
      <w:r>
        <w:rPr>
          <w:rFonts w:hint="eastAsia" w:ascii="宋体" w:hAnsi="宋体" w:cs="宋体"/>
          <w:bCs/>
          <w:color w:val="auto"/>
          <w:sz w:val="24"/>
          <w:highlight w:val="none"/>
          <w:lang w:bidi="en-US"/>
        </w:rPr>
        <w:t xml:space="preserve">日至</w:t>
      </w:r>
      <w:r>
        <w:rPr>
          <w:rFonts w:hint="eastAsia" w:ascii="宋体" w:hAnsi="宋体" w:cs="宋体"/>
          <w:color w:val="auto"/>
          <w:sz w:val="24"/>
          <w:highlight w:val="none"/>
          <w:u w:val="single"/>
        </w:rPr>
        <w:t xml:space="preserve">202</w:t>
      </w:r>
      <w:r>
        <w:rPr>
          <w:rFonts w:hint="eastAsia" w:ascii="宋体" w:hAnsi="宋体" w:cs="宋体"/>
          <w:color w:val="auto"/>
          <w:sz w:val="24"/>
          <w:highlight w:val="none"/>
          <w:u w:val="single"/>
          <w:lang w:val="en-US" w:eastAsia="zh-CN"/>
        </w:rPr>
        <w:t xml:space="preserve">7</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日</w:t>
      </w:r>
      <w:r>
        <w:rPr>
          <w:rFonts w:hint="eastAsia" w:ascii="宋体" w:hAnsi="宋体" w:cs="宋体"/>
          <w:bCs/>
          <w:color w:val="auto"/>
          <w:sz w:val="24"/>
          <w:highlight w:val="none"/>
          <w:lang w:bidi="en-US"/>
        </w:rPr>
        <w:t xml:space="preserve">止。</w:t>
      </w:r>
      <w:r/>
    </w:p>
    <w:p>
      <w:pPr>
        <w:pStyle w:val="790"/>
        <w:numPr>
          <w:ilvl w:val="0"/>
          <w:numId w:val="0"/>
        </w:numPr>
        <w:ind w:firstLine="480"/>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本合同实行按实际服务量、按结算价据实结算，合同总金额以本项目批复预算</w:t>
      </w:r>
      <w:r>
        <w:rPr>
          <w:rFonts w:hint="eastAsia" w:ascii="宋体" w:hAnsi="宋体" w:cs="宋体"/>
          <w:b w:val="0"/>
          <w:bCs w:val="0"/>
          <w:color w:val="auto"/>
          <w:sz w:val="24"/>
          <w:szCs w:val="24"/>
          <w:highlight w:val="none"/>
          <w:u w:val="single"/>
          <w:lang w:val="en-US" w:eastAsia="zh-CN"/>
        </w:rPr>
        <w:t xml:space="preserve">     </w:t>
      </w:r>
      <w:r>
        <w:rPr>
          <w:rFonts w:hint="default" w:ascii="宋体" w:hAnsi="宋体" w:eastAsia="宋体" w:cs="宋体"/>
          <w:b w:val="0"/>
          <w:bCs w:val="0"/>
          <w:color w:val="auto"/>
          <w:sz w:val="24"/>
          <w:szCs w:val="24"/>
          <w:highlight w:val="none"/>
          <w:lang w:val="en-US" w:eastAsia="zh-CN"/>
        </w:rPr>
        <w:t xml:space="preserve">元为上限。</w:t>
      </w:r>
      <w:r/>
    </w:p>
    <w:p>
      <w:pPr>
        <w:pStyle w:val="790"/>
        <w:numPr>
          <w:ilvl w:val="0"/>
          <w:numId w:val="0"/>
        </w:numPr>
        <w:ind w:firstLine="480"/>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出现以下任一情形，本合同自动终止，双方均不承担违约责任：</w:t>
      </w:r>
      <w:r/>
    </w:p>
    <w:p>
      <w:pPr>
        <w:pStyle w:val="790"/>
        <w:numPr>
          <w:ilvl w:val="0"/>
          <w:numId w:val="0"/>
        </w:numPr>
        <w:ind w:firstLine="480"/>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(1)本合同约定的服务期限届满；</w:t>
      </w:r>
      <w:r/>
    </w:p>
    <w:p>
      <w:pPr>
        <w:pStyle w:val="790"/>
        <w:numPr>
          <w:ilvl w:val="0"/>
          <w:numId w:val="0"/>
        </w:numPr>
        <w:ind w:firstLine="480"/>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(2)本项目预算资金已足额支付完毕；</w:t>
      </w:r>
      <w:r/>
    </w:p>
    <w:p>
      <w:pPr>
        <w:pStyle w:val="790"/>
        <w:numPr>
          <w:ilvl w:val="0"/>
          <w:numId w:val="0"/>
        </w:numPr>
        <w:ind w:firstLine="480"/>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(3)因国家法律法规、政策调整或财政预算统筹安排，本项目资金被取消、核减，导致合同无法继续履行。</w:t>
      </w:r>
      <w:r/>
    </w:p>
    <w:p>
      <w:pPr>
        <w:pStyle w:val="790"/>
        <w:numPr>
          <w:ilvl w:val="0"/>
          <w:numId w:val="0"/>
        </w:numPr>
        <w:ind w:firstLine="480"/>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合同终止后，乙方应立即停止服务，双方按已实际提供的合格服务据实结算，甲方不再支付任何费用。</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若服务质量未达到甲方及考核要求的，甲方有权单方面解除合同。</w:t>
      </w:r>
      <w:r/>
    </w:p>
    <w:p>
      <w:pPr>
        <w:ind w:firstLine="482"/>
        <w:spacing w:line="360" w:lineRule="auto"/>
        <w:widowControl/>
        <w:tabs>
          <w:tab w:val="left" w:pos="210" w:leader="none"/>
          <w:tab w:val="left" w:pos="840" w:leader="none"/>
          <w:tab w:val="left" w:pos="993" w:leader="none"/>
        </w:tabs>
        <w:rPr>
          <w:rFonts w:ascii="宋体" w:hAnsi="宋体" w:cs="宋体"/>
          <w:bCs/>
          <w:color w:val="auto"/>
          <w:sz w:val="24"/>
          <w:highlight w:val="none"/>
          <w:lang w:bidi="en-US"/>
        </w:rPr>
      </w:pPr>
      <w:r>
        <w:rPr>
          <w:rFonts w:hint="eastAsia" w:ascii="宋体" w:hAnsi="宋体" w:cs="宋体"/>
          <w:b/>
          <w:color w:val="auto"/>
          <w:sz w:val="24"/>
          <w:highlight w:val="none"/>
          <w:lang w:bidi="en-US"/>
        </w:rPr>
        <w:t xml:space="preserve">五、质量要求：</w:t>
      </w:r>
      <w:r>
        <w:rPr>
          <w:rFonts w:hint="eastAsia" w:ascii="宋体" w:hAnsi="宋体" w:cs="宋体"/>
          <w:bCs/>
          <w:color w:val="auto"/>
          <w:sz w:val="24"/>
          <w:highlight w:val="none"/>
          <w:lang w:bidi="en-US"/>
        </w:rPr>
        <w:t xml:space="preserve">所供食品、食材的质量、安全要求符合国家相关食品安全卫生标准及</w:t>
      </w:r>
      <w:r>
        <w:rPr>
          <w:rFonts w:hint="eastAsia" w:ascii="宋体" w:hAnsi="宋体" w:cs="宋体"/>
          <w:bCs/>
          <w:color w:val="auto"/>
          <w:sz w:val="24"/>
          <w:highlight w:val="none"/>
          <w:lang w:eastAsia="zh-CN" w:bidi="en-US"/>
        </w:rPr>
        <w:t xml:space="preserve">甲方</w:t>
      </w:r>
      <w:r>
        <w:rPr>
          <w:rFonts w:hint="eastAsia" w:ascii="宋体" w:hAnsi="宋体" w:cs="宋体"/>
          <w:bCs/>
          <w:color w:val="auto"/>
          <w:sz w:val="24"/>
          <w:highlight w:val="none"/>
          <w:lang w:bidi="en-US"/>
        </w:rPr>
        <w:t xml:space="preserve">要求。</w:t>
      </w:r>
      <w:r/>
    </w:p>
    <w:p>
      <w:pPr>
        <w:ind w:firstLine="482"/>
        <w:spacing w:line="360" w:lineRule="auto"/>
        <w:widowControl/>
        <w:tabs>
          <w:tab w:val="left" w:pos="210" w:leader="none"/>
          <w:tab w:val="left" w:pos="567" w:leader="none"/>
          <w:tab w:val="left" w:pos="993" w:leader="none"/>
        </w:tabs>
        <w:rPr>
          <w:rFonts w:ascii="宋体" w:hAnsi="宋体" w:cs="宋体"/>
          <w:bCs/>
          <w:color w:val="auto"/>
          <w:sz w:val="24"/>
          <w:highlight w:val="none"/>
          <w:lang w:eastAsia="en-US" w:bidi="en-US"/>
        </w:rPr>
      </w:pPr>
      <w:r>
        <w:rPr>
          <w:rFonts w:hint="eastAsia" w:ascii="宋体" w:hAnsi="宋体" w:cs="宋体"/>
          <w:b/>
          <w:color w:val="auto"/>
          <w:sz w:val="24"/>
          <w:highlight w:val="none"/>
          <w:lang w:bidi="en-US"/>
        </w:rPr>
        <w:t xml:space="preserve">六、</w:t>
      </w:r>
      <w:r>
        <w:rPr>
          <w:rFonts w:hint="eastAsia" w:ascii="宋体" w:hAnsi="宋体" w:cs="宋体"/>
          <w:b/>
          <w:color w:val="auto"/>
          <w:sz w:val="24"/>
          <w:highlight w:val="none"/>
          <w:lang w:eastAsia="en-US" w:bidi="en-US"/>
        </w:rPr>
        <w:t xml:space="preserve">项目需求</w:t>
      </w:r>
      <w:r/>
    </w:p>
    <w:p>
      <w:pPr>
        <w:ind w:firstLine="480"/>
        <w:spacing w:line="360" w:lineRule="auto"/>
        <w:widowControl/>
        <w:rPr>
          <w:rFonts w:ascii="宋体" w:hAnsi="宋体" w:cs="宋体"/>
          <w:bCs/>
          <w:color w:val="auto"/>
          <w:sz w:val="24"/>
          <w:szCs w:val="22"/>
          <w:highlight w:val="none"/>
          <w:lang w:eastAsia="en-US" w:bidi="en-US"/>
        </w:rPr>
      </w:pPr>
      <w:r>
        <w:rPr>
          <w:rFonts w:hint="eastAsia" w:ascii="宋体" w:hAnsi="宋体" w:cs="宋体"/>
          <w:bCs/>
          <w:color w:val="auto"/>
          <w:sz w:val="24"/>
          <w:szCs w:val="22"/>
          <w:highlight w:val="none"/>
          <w:lang w:eastAsia="en-US" w:bidi="en-US"/>
        </w:rPr>
        <w:t xml:space="preserve">（一）配送食品、食材要求 </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1.食品、食材执行标准</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根据《中华人民共和国食品安全法》、《餐饮业和集体用餐配送单位卫生规范》、《国家食品卫生标准》、《食品卫生法》和《动物检疫法》等规定，配送货品按如下质量标准执行：</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（1）大米质量配送标准：新大米（国标一级），符合GB/T 1354-2018标准,口感好的粳米。</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（2）面粉质量配送标准：面粉级别为特一级，市场监管总局发布了修订后的《小麦粉》国家标准（GB/T 1355-2021），能提供产品合格证明文件。</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（3）食用油质量配送标准：非转基因食用油，每桶5升左右，必须符合GB 2716-2018食用植物油卫生标准。</w:t>
      </w:r>
      <w:r/>
    </w:p>
    <w:p>
      <w:pPr>
        <w:pStyle w:val="788"/>
        <w:ind w:right="215" w:firstLine="482"/>
        <w:spacing w:line="360" w:lineRule="auto"/>
        <w:rPr>
          <w:rFonts w:ascii="宋体" w:hAnsi="宋体" w:eastAsia="宋体" w:cs="宋体"/>
          <w:bCs/>
          <w:color w:val="auto"/>
          <w:sz w:val="24"/>
          <w:szCs w:val="24"/>
          <w:highlight w:val="none"/>
          <w:lang w:bidi="en-US"/>
        </w:rPr>
      </w:pPr>
      <w:r>
        <w:rPr>
          <w:rFonts w:hint="eastAsia" w:ascii="宋体" w:hAnsi="宋体" w:eastAsia="宋体" w:cs="宋体"/>
          <w:bCs/>
          <w:color w:val="auto"/>
          <w:sz w:val="24"/>
          <w:szCs w:val="24"/>
          <w:highlight w:val="none"/>
          <w:lang w:bidi="en-US"/>
        </w:rPr>
        <w:t xml:space="preserve">（4）鲜肉类：应提供当日屠宰鲜肉/冷鲜肉品牌产品，质量必须符合GB/T 9959.1-2019 标准</w:t>
      </w:r>
      <w:r>
        <w:rPr>
          <w:rFonts w:hint="eastAsia" w:ascii="宋体" w:hAnsi="宋体" w:eastAsia="宋体" w:cs="宋体"/>
          <w:bCs/>
          <w:color w:val="auto"/>
          <w:sz w:val="24"/>
          <w:szCs w:val="24"/>
          <w:highlight w:val="none"/>
          <w:lang w:bidi="en-US"/>
        </w:rPr>
        <w:t xml:space="preserve">，要求提供《动物或动物产品分销信息凭证》或《动物检疫合格证》和《肉品品质检验合格证》，肉质新鲜，不注水，无病毒，符合食品卫生要求。配送所需的生猪应由规模养殖场提供经农业部门检测、检疫合格的鲜活健康猪源，经定点屠宰厂屠宰加工并检验合格。所供食材在条件允许的范围内增加检测次数并向采购人无条件提供第三方检测报告，每次配送附检验检疫合格证明。主要产品包括大排、肉丝、肉片、方肉、小排、肉糜、猪蹄、鲜猪肝、牛肉、羊肉等。并按照厨师要求完成其他初步处理工作。配送工具必须符合卫生要求，不得与其它货物混装，防止肉品二次污染；</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（5）家禽质量标准：有动物检疫证明，新鲜肥美，无内脏，不注水，无病毒，符合食品卫生要求。必须符合 GB2707-2016 食品安全标准《鲜（冻）畜、禽产品》、 GB16869-2005《鲜、冻禽产品》标准，提供《动物或动物产品分销信息凭证》或《动物检疫合格证》；</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（6）豆制品质量标准：原料须为非转基因产品，发酵性豆制品必须符合GB2712-2014《食品安全国家标准 豆制品》标准，非发酵豆制品必须符合 GB/T 22106-2008《非发酵豆制品》标准、 GB2711-2014《食品安全国家标准 面筋制品》标准，对豆制品的有关安全健康指标符合国家规定（保质期不得少于临期前三分之二）。</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（7）水产品质量标准：必须符合GB 2733-2015《食品安全国家标准 鲜、冻动物性水产品》、GB 10136-2015《食品安全国家标准 动物性水产制品》、GB 10133-2014《食品安全国家标准 水产调味品》、GB 19643-2016《食品安全国家标准 藻类及其制品》等。产品的感观、安全、卫生、稳定性等指标符合相关规定。水产品必须新鲜，河鲜产品必须鲜活。</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（8）无公害蔬菜质量标准：对蔬菜中有害物质严格控制在标准规定范围之内，GB 2763-2021《食品安全国家标准食品中农药最大残留限量》。</w:t>
      </w:r>
      <w:r/>
    </w:p>
    <w:p>
      <w:pPr>
        <w:ind w:firstLine="480"/>
        <w:spacing w:line="360" w:lineRule="auto"/>
        <w:widowControl/>
        <w:rPr>
          <w:rFonts w:hint="eastAsia" w:ascii="宋体" w:hAnsi="宋体" w:cs="宋体"/>
          <w:bCs/>
          <w:color w:val="auto"/>
          <w:sz w:val="24"/>
          <w:highlight w:val="none"/>
          <w:lang w:bidi="en-US"/>
        </w:rPr>
      </w:pPr>
      <w:r>
        <w:rPr>
          <w:rFonts w:hint="eastAsia" w:ascii="宋体" w:hAnsi="宋体" w:cs="宋体"/>
          <w:bCs/>
          <w:color w:val="auto"/>
          <w:sz w:val="24"/>
          <w:highlight w:val="none"/>
          <w:lang w:bidi="en-US"/>
        </w:rPr>
        <w:t xml:space="preserve">（9）干、杂货</w:t>
      </w:r>
      <w:r>
        <w:rPr>
          <w:rFonts w:hint="eastAsia" w:ascii="宋体" w:hAnsi="宋体" w:cs="宋体"/>
          <w:bCs/>
          <w:color w:val="auto"/>
          <w:sz w:val="24"/>
          <w:highlight w:val="none"/>
          <w:lang w:eastAsia="zh-CN" w:bidi="en-US"/>
        </w:rPr>
        <w:t xml:space="preserve">、</w:t>
      </w:r>
      <w:r>
        <w:rPr>
          <w:rFonts w:hint="eastAsia" w:ascii="宋体" w:hAnsi="宋体" w:cs="宋体"/>
          <w:bCs/>
          <w:color w:val="auto"/>
          <w:sz w:val="24"/>
          <w:highlight w:val="none"/>
          <w:lang w:val="en-US" w:eastAsia="zh-CN" w:bidi="en-US"/>
        </w:rPr>
        <w:t xml:space="preserve">调味品</w:t>
      </w:r>
      <w:r>
        <w:rPr>
          <w:rFonts w:hint="eastAsia" w:ascii="宋体" w:hAnsi="宋体" w:cs="宋体"/>
          <w:bCs/>
          <w:color w:val="auto"/>
          <w:sz w:val="24"/>
          <w:highlight w:val="none"/>
          <w:lang w:bidi="en-US"/>
        </w:rPr>
        <w:t xml:space="preserve">类</w:t>
      </w:r>
      <w:r>
        <w:rPr>
          <w:rFonts w:hint="eastAsia" w:ascii="宋体" w:hAnsi="宋体" w:cs="宋体"/>
          <w:bCs/>
          <w:color w:val="auto"/>
          <w:sz w:val="24"/>
          <w:highlight w:val="none"/>
          <w:lang w:val="en-US" w:eastAsia="zh-CN" w:bidi="en-US"/>
        </w:rPr>
        <w:t xml:space="preserve">质量标准</w:t>
      </w:r>
      <w:r>
        <w:rPr>
          <w:rFonts w:hint="eastAsia" w:ascii="宋体" w:hAnsi="宋体" w:cs="宋体"/>
          <w:bCs/>
          <w:color w:val="auto"/>
          <w:sz w:val="24"/>
          <w:highlight w:val="none"/>
          <w:lang w:bidi="en-US"/>
        </w:rPr>
        <w:t xml:space="preserve">：应符合相关的国家或行业食品安全标准。需要分包装的产品需使用符合卫生标准的包装袋，并规定要求加贴产品信息标签（保质期不得少于临期前三分之二）。</w:t>
      </w:r>
      <w:r/>
    </w:p>
    <w:p>
      <w:pPr>
        <w:ind w:firstLine="480"/>
        <w:spacing w:line="360" w:lineRule="auto"/>
        <w:widowControl/>
        <w:rPr>
          <w:rFonts w:hint="eastAsia" w:ascii="宋体" w:hAnsi="宋体" w:cs="宋体"/>
          <w:bCs/>
          <w:color w:val="auto"/>
          <w:sz w:val="24"/>
          <w:highlight w:val="none"/>
          <w:lang w:bidi="en-US"/>
        </w:rPr>
      </w:pPr>
      <w:r>
        <w:rPr>
          <w:rFonts w:hint="eastAsia" w:ascii="宋体" w:hAnsi="宋体" w:cs="宋体"/>
          <w:bCs/>
          <w:color w:val="auto"/>
          <w:sz w:val="24"/>
          <w:highlight w:val="none"/>
          <w:lang w:bidi="en-US"/>
        </w:rPr>
        <w:t xml:space="preserve">（</w:t>
      </w:r>
      <w:r>
        <w:rPr>
          <w:rFonts w:hint="eastAsia" w:ascii="宋体" w:hAnsi="宋体" w:cs="宋体"/>
          <w:bCs/>
          <w:color w:val="auto"/>
          <w:sz w:val="24"/>
          <w:highlight w:val="none"/>
          <w:lang w:val="en-US" w:eastAsia="zh-CN" w:bidi="en-US"/>
        </w:rPr>
        <w:t xml:space="preserve">10</w:t>
      </w:r>
      <w:r>
        <w:rPr>
          <w:rFonts w:hint="eastAsia" w:ascii="宋体" w:hAnsi="宋体" w:cs="宋体"/>
          <w:bCs/>
          <w:color w:val="auto"/>
          <w:sz w:val="24"/>
          <w:highlight w:val="none"/>
          <w:lang w:bidi="en-US"/>
        </w:rPr>
        <w:t xml:space="preserve">）</w:t>
      </w:r>
      <w:r>
        <w:rPr>
          <w:rFonts w:hint="eastAsia" w:ascii="宋体" w:hAnsi="宋体" w:cs="宋体"/>
          <w:bCs/>
          <w:color w:val="auto"/>
          <w:sz w:val="24"/>
          <w:highlight w:val="none"/>
          <w:lang w:val="en-US" w:eastAsia="zh-CN" w:bidi="en-US"/>
        </w:rPr>
        <w:t xml:space="preserve">水果类</w:t>
      </w:r>
      <w:r>
        <w:rPr>
          <w:rFonts w:hint="eastAsia" w:ascii="宋体" w:hAnsi="宋体" w:cs="宋体"/>
          <w:bCs/>
          <w:color w:val="auto"/>
          <w:sz w:val="24"/>
          <w:highlight w:val="none"/>
          <w:lang w:bidi="en-US"/>
        </w:rPr>
        <w:t xml:space="preserve">质量标准</w:t>
      </w:r>
      <w:r>
        <w:rPr>
          <w:rFonts w:hint="eastAsia" w:ascii="宋体" w:hAnsi="宋体" w:cs="宋体"/>
          <w:bCs/>
          <w:color w:val="auto"/>
          <w:sz w:val="24"/>
          <w:highlight w:val="none"/>
          <w:lang w:val="en-US" w:eastAsia="zh-CN" w:bidi="en-US"/>
        </w:rPr>
        <w:t xml:space="preserve">：水果中铅、镉、汞、砷等污染物的限量必须符合GB 2762-2022 食品安全国家标准，水果中各类农药的残留必须符合GB 2763-2021 食品安全国家标准。</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（1</w:t>
      </w:r>
      <w:r>
        <w:rPr>
          <w:rFonts w:hint="eastAsia" w:ascii="宋体" w:hAnsi="宋体" w:cs="宋体"/>
          <w:bCs/>
          <w:color w:val="auto"/>
          <w:sz w:val="24"/>
          <w:highlight w:val="none"/>
          <w:lang w:val="en-US" w:eastAsia="zh-CN" w:bidi="en-US"/>
        </w:rPr>
        <w:t xml:space="preserve">1</w:t>
      </w:r>
      <w:r>
        <w:rPr>
          <w:rFonts w:hint="eastAsia" w:ascii="宋体" w:hAnsi="宋体" w:cs="宋体"/>
          <w:bCs/>
          <w:color w:val="auto"/>
          <w:sz w:val="24"/>
          <w:highlight w:val="none"/>
          <w:lang w:bidi="en-US"/>
        </w:rPr>
        <w:t xml:space="preserve">）鲜蛋质量标准：禽蛋必须保证新鲜，无破损，无变质，无臭蛋，禽蛋等新鲜蛋类必须符合GB2749-2015《食品安全国家标准蛋与蛋制品》标准；</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（1</w:t>
      </w:r>
      <w:r>
        <w:rPr>
          <w:rFonts w:hint="eastAsia" w:ascii="宋体" w:hAnsi="宋体" w:cs="宋体"/>
          <w:bCs/>
          <w:color w:val="auto"/>
          <w:sz w:val="24"/>
          <w:highlight w:val="none"/>
          <w:lang w:val="en-US" w:eastAsia="zh-CN" w:bidi="en-US"/>
        </w:rPr>
        <w:t xml:space="preserve">2</w:t>
      </w:r>
      <w:r>
        <w:rPr>
          <w:rFonts w:hint="eastAsia" w:ascii="宋体" w:hAnsi="宋体" w:cs="宋体"/>
          <w:bCs/>
          <w:color w:val="auto"/>
          <w:sz w:val="24"/>
          <w:highlight w:val="none"/>
          <w:lang w:bidi="en-US"/>
        </w:rPr>
        <w:t xml:space="preserve">）副食品质量标准：副食品需执行符合相应品类国家标准且不得提供转基因产品的规定。</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2.食品、食材质量要求</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（1）配送的食品应全部经过国家规定的职能部门检验并有检测报告，安全可靠。</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（2）所供产品的质保期均须在保质期的三分之二前。</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3）蔬菜类应为无公害蔬菜，保持较好的色泽和新鲜度，不得有黄叶、腐烂、泥沙等现象；冷冻类应在保质期范围内，并保持较好的外观和等级；鲜肉类全部来源于国家认可的正规肉厂，并经相关部门检验合格；水产品必须新鲜，河鲜产品必须鲜活；米或其他粮食或粮食加工品等由正规厂家出品，相关证件齐全；粮油由正规厂家出品，相关证件齐全；禽蛋类须是无公害禽蛋，并提供相关证明。配送的所有产品均需具有追踪溯源体系，并可追踪溯源。</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4）严禁配送假冒、变质、过期的产品，不得弄虚作假或以次充好，对于不符合质量的品种甲方有权要求退货或换货。因供应的货物质量达不到国家有关食品安全标准而造成食物中毒或其它后果，经公安机关或卫生防疫部门鉴定属于乙方责任的，其产生的一切法律和经济责任全部由乙方承担。</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（5）每个品种的重量以双方核准的净重过磅数为准，双方签字确认作为结算凭证。</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（6）货物质量必须达到本次所列的要求，并且品质不低于当天在各大蔬菜批发市场的新</w:t>
      </w:r>
      <w:r>
        <w:rPr>
          <w:rFonts w:ascii="宋体" w:hAnsi="宋体" w:cs="宋体"/>
          <w:bCs/>
          <w:color w:val="auto"/>
          <w:sz w:val="24"/>
          <w:highlight w:val="none"/>
          <w:lang w:bidi="en-US"/>
        </w:rPr>
        <w:t xml:space="preserve">鲜</w:t>
      </w:r>
      <w:r>
        <w:rPr>
          <w:rFonts w:hint="eastAsia" w:ascii="宋体" w:hAnsi="宋体" w:cs="宋体"/>
          <w:bCs/>
          <w:color w:val="auto"/>
          <w:sz w:val="24"/>
          <w:highlight w:val="none"/>
          <w:lang w:bidi="en-US"/>
        </w:rPr>
        <w:t xml:space="preserve">优良标准。</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（二）服务要求</w:t>
      </w:r>
      <w:r/>
    </w:p>
    <w:p>
      <w:pPr>
        <w:ind w:firstLine="480"/>
        <w:spacing w:line="360" w:lineRule="auto"/>
        <w:shd w:val="clear" w:color="auto" w:fill="ffffff"/>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1.采购计划的确定</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双方可根据蔬菜生产季节、天气、市场价格情况等协商调整每期采购计划中蔬菜品种和数量。乙方必须能保证提供丰富的品种供甲方选择。</w:t>
      </w:r>
      <w:r/>
    </w:p>
    <w:p>
      <w:pPr>
        <w:ind w:firstLine="480"/>
        <w:spacing w:line="360" w:lineRule="auto"/>
        <w:shd w:val="clear" w:color="auto" w:fill="ffffff"/>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2.甲方下订单订货</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val="en-US" w:eastAsia="zh-CN" w:bidi="en-US"/>
        </w:rPr>
        <w:t xml:space="preserve">（1）</w:t>
      </w:r>
      <w:r>
        <w:rPr>
          <w:rFonts w:ascii="宋体" w:hAnsi="宋体" w:cs="宋体"/>
          <w:bCs/>
          <w:color w:val="auto"/>
          <w:sz w:val="24"/>
          <w:highlight w:val="none"/>
          <w:lang w:bidi="en-US"/>
        </w:rPr>
        <w:t xml:space="preserve">食堂就餐约</w:t>
      </w:r>
      <w:r>
        <w:rPr>
          <w:rFonts w:hint="eastAsia" w:ascii="宋体" w:hAnsi="宋体" w:cs="宋体"/>
          <w:bCs/>
          <w:color w:val="auto"/>
          <w:sz w:val="24"/>
          <w:highlight w:val="none"/>
          <w:lang w:val="en-US" w:eastAsia="zh-CN" w:bidi="en-US"/>
        </w:rPr>
        <w:t xml:space="preserve">200</w:t>
      </w:r>
      <w:r>
        <w:rPr>
          <w:rFonts w:ascii="宋体" w:hAnsi="宋体" w:cs="宋体"/>
          <w:bCs/>
          <w:color w:val="auto"/>
          <w:sz w:val="24"/>
          <w:highlight w:val="none"/>
          <w:lang w:bidi="en-US"/>
        </w:rPr>
        <w:t xml:space="preserve">人，每日供应3餐（以午餐为主）、每周</w:t>
      </w:r>
      <w:r>
        <w:rPr>
          <w:rFonts w:hint="eastAsia" w:ascii="宋体" w:hAnsi="宋体" w:cs="宋体"/>
          <w:bCs/>
          <w:color w:val="auto"/>
          <w:sz w:val="24"/>
          <w:highlight w:val="none"/>
          <w:lang w:val="en-US" w:eastAsia="zh-CN" w:bidi="en-US"/>
        </w:rPr>
        <w:t xml:space="preserve">5</w:t>
      </w:r>
      <w:r>
        <w:rPr>
          <w:rFonts w:ascii="宋体" w:hAnsi="宋体" w:cs="宋体"/>
          <w:bCs/>
          <w:color w:val="auto"/>
          <w:sz w:val="24"/>
          <w:highlight w:val="none"/>
          <w:lang w:bidi="en-US"/>
        </w:rPr>
        <w:t xml:space="preserve">天（以工作日为主）；</w:t>
      </w:r>
      <w:r>
        <w:rPr>
          <w:rFonts w:hint="eastAsia" w:ascii="宋体" w:hAnsi="宋体" w:cs="宋体"/>
          <w:bCs/>
          <w:color w:val="auto"/>
          <w:sz w:val="24"/>
          <w:highlight w:val="none"/>
          <w:lang w:val="en-US" w:eastAsia="zh-CN" w:bidi="en-US"/>
        </w:rPr>
        <w:t xml:space="preserve">甲方</w:t>
      </w:r>
      <w:r>
        <w:rPr>
          <w:rFonts w:ascii="宋体" w:hAnsi="宋体" w:cs="宋体"/>
          <w:bCs/>
          <w:color w:val="auto"/>
          <w:sz w:val="24"/>
          <w:highlight w:val="none"/>
          <w:lang w:bidi="en-US"/>
        </w:rPr>
        <w:t xml:space="preserve">将根据实际情况和所需采购的数量每</w:t>
      </w:r>
      <w:r>
        <w:rPr>
          <w:rFonts w:hint="eastAsia" w:ascii="宋体" w:hAnsi="宋体" w:cs="宋体"/>
          <w:bCs/>
          <w:color w:val="auto"/>
          <w:sz w:val="24"/>
          <w:highlight w:val="none"/>
          <w:lang w:val="en-US" w:eastAsia="zh-CN" w:bidi="en-US"/>
        </w:rPr>
        <w:t xml:space="preserve">周五</w:t>
      </w:r>
      <w:r>
        <w:rPr>
          <w:rFonts w:ascii="宋体" w:hAnsi="宋体" w:cs="宋体"/>
          <w:bCs/>
          <w:color w:val="auto"/>
          <w:sz w:val="24"/>
          <w:highlight w:val="none"/>
          <w:lang w:bidi="en-US"/>
        </w:rPr>
        <w:t xml:space="preserve">下午1</w:t>
      </w:r>
      <w:r>
        <w:rPr>
          <w:rFonts w:hint="eastAsia" w:ascii="宋体" w:hAnsi="宋体" w:cs="宋体"/>
          <w:bCs/>
          <w:color w:val="auto"/>
          <w:sz w:val="24"/>
          <w:highlight w:val="none"/>
          <w:lang w:val="en-US" w:eastAsia="zh-CN" w:bidi="en-US"/>
        </w:rPr>
        <w:t xml:space="preserve">8</w:t>
      </w:r>
      <w:r>
        <w:rPr>
          <w:rFonts w:ascii="宋体" w:hAnsi="宋体" w:cs="宋体"/>
          <w:bCs/>
          <w:color w:val="auto"/>
          <w:sz w:val="24"/>
          <w:highlight w:val="none"/>
          <w:lang w:bidi="en-US"/>
        </w:rPr>
        <w:t xml:space="preserve">点</w:t>
      </w:r>
      <w:r>
        <w:rPr>
          <w:rFonts w:hint="eastAsia" w:ascii="宋体" w:hAnsi="宋体" w:cs="宋体"/>
          <w:bCs/>
          <w:color w:val="auto"/>
          <w:sz w:val="24"/>
          <w:highlight w:val="none"/>
          <w:lang w:eastAsia="zh-CN" w:bidi="en-US"/>
        </w:rPr>
        <w:t xml:space="preserve">分</w:t>
      </w:r>
      <w:r>
        <w:rPr>
          <w:rFonts w:ascii="宋体" w:hAnsi="宋体" w:cs="宋体"/>
          <w:bCs/>
          <w:color w:val="auto"/>
          <w:sz w:val="24"/>
          <w:highlight w:val="none"/>
          <w:lang w:bidi="en-US"/>
        </w:rPr>
        <w:t xml:space="preserve">前给中标人发</w:t>
      </w:r>
      <w:r>
        <w:rPr>
          <w:rFonts w:hint="eastAsia" w:ascii="宋体" w:hAnsi="宋体" w:cs="宋体"/>
          <w:bCs/>
          <w:color w:val="auto"/>
          <w:sz w:val="24"/>
          <w:highlight w:val="none"/>
          <w:lang w:val="en-US" w:eastAsia="zh-CN" w:bidi="en-US"/>
        </w:rPr>
        <w:t xml:space="preserve">次周</w:t>
      </w:r>
      <w:r>
        <w:rPr>
          <w:rFonts w:ascii="宋体" w:hAnsi="宋体" w:cs="宋体"/>
          <w:bCs/>
          <w:color w:val="auto"/>
          <w:sz w:val="24"/>
          <w:highlight w:val="none"/>
          <w:lang w:bidi="en-US"/>
        </w:rPr>
        <w:t xml:space="preserve">菜单，并有权对数量进行修改，如遇临时增减、调整，</w:t>
      </w:r>
      <w:r>
        <w:rPr>
          <w:rFonts w:hint="eastAsia" w:ascii="宋体" w:hAnsi="宋体" w:cs="宋体"/>
          <w:bCs/>
          <w:color w:val="auto"/>
          <w:sz w:val="24"/>
          <w:highlight w:val="none"/>
          <w:lang w:val="en-US" w:eastAsia="zh-CN" w:bidi="en-US"/>
        </w:rPr>
        <w:t xml:space="preserve">甲方</w:t>
      </w:r>
      <w:r>
        <w:rPr>
          <w:rFonts w:ascii="宋体" w:hAnsi="宋体" w:cs="宋体"/>
          <w:bCs/>
          <w:color w:val="auto"/>
          <w:sz w:val="24"/>
          <w:highlight w:val="none"/>
          <w:lang w:bidi="en-US"/>
        </w:rPr>
        <w:t xml:space="preserve">提前</w:t>
      </w:r>
      <w:r>
        <w:rPr>
          <w:rFonts w:hint="eastAsia" w:ascii="宋体" w:hAnsi="宋体" w:cs="宋体"/>
          <w:bCs/>
          <w:color w:val="auto"/>
          <w:sz w:val="24"/>
          <w:highlight w:val="none"/>
          <w:lang w:bidi="en-US"/>
        </w:rPr>
        <w:t xml:space="preserve">三个小时</w:t>
      </w:r>
      <w:r>
        <w:rPr>
          <w:rFonts w:ascii="宋体" w:hAnsi="宋体" w:cs="宋体"/>
          <w:bCs/>
          <w:color w:val="auto"/>
          <w:sz w:val="24"/>
          <w:highlight w:val="none"/>
          <w:lang w:bidi="en-US"/>
        </w:rPr>
        <w:t xml:space="preserve">通知</w:t>
      </w:r>
      <w:r>
        <w:rPr>
          <w:rFonts w:hint="eastAsia" w:ascii="宋体" w:hAnsi="宋体" w:cs="宋体"/>
          <w:bCs/>
          <w:color w:val="auto"/>
          <w:sz w:val="24"/>
          <w:highlight w:val="none"/>
          <w:lang w:val="en-US" w:eastAsia="zh-CN" w:bidi="en-US"/>
        </w:rPr>
        <w:t xml:space="preserve">乙方</w:t>
      </w:r>
      <w:r>
        <w:rPr>
          <w:rFonts w:ascii="宋体" w:hAnsi="宋体" w:cs="宋体"/>
          <w:bCs/>
          <w:color w:val="auto"/>
          <w:sz w:val="24"/>
          <w:highlight w:val="none"/>
          <w:lang w:bidi="en-US"/>
        </w:rPr>
        <w:t xml:space="preserve">。</w:t>
      </w:r>
      <w:r>
        <w:rPr>
          <w:rFonts w:hint="eastAsia" w:ascii="宋体" w:hAnsi="宋体" w:cs="宋体"/>
          <w:bCs/>
          <w:color w:val="auto"/>
          <w:sz w:val="24"/>
          <w:highlight w:val="none"/>
          <w:lang w:val="en-US" w:eastAsia="zh-CN" w:bidi="en-US"/>
        </w:rPr>
        <w:t xml:space="preserve">乙方</w:t>
      </w:r>
      <w:r>
        <w:rPr>
          <w:rFonts w:ascii="宋体" w:hAnsi="宋体" w:cs="宋体"/>
          <w:bCs/>
          <w:color w:val="auto"/>
          <w:sz w:val="24"/>
          <w:highlight w:val="none"/>
          <w:lang w:bidi="en-US"/>
        </w:rPr>
        <w:t xml:space="preserve">需根据</w:t>
      </w:r>
      <w:r>
        <w:rPr>
          <w:rFonts w:hint="eastAsia" w:ascii="宋体" w:hAnsi="宋体" w:cs="宋体"/>
          <w:bCs/>
          <w:color w:val="auto"/>
          <w:sz w:val="24"/>
          <w:highlight w:val="none"/>
          <w:lang w:val="en-US" w:eastAsia="zh-CN" w:bidi="en-US"/>
        </w:rPr>
        <w:t xml:space="preserve">甲方</w:t>
      </w:r>
      <w:r>
        <w:rPr>
          <w:rFonts w:ascii="宋体" w:hAnsi="宋体" w:cs="宋体"/>
          <w:bCs/>
          <w:color w:val="auto"/>
          <w:sz w:val="24"/>
          <w:highlight w:val="none"/>
          <w:lang w:bidi="en-US"/>
        </w:rPr>
        <w:t xml:space="preserve">提供的就餐人员数，为</w:t>
      </w:r>
      <w:r>
        <w:rPr>
          <w:rFonts w:hint="eastAsia" w:ascii="宋体" w:hAnsi="宋体" w:cs="宋体"/>
          <w:bCs/>
          <w:color w:val="auto"/>
          <w:sz w:val="24"/>
          <w:highlight w:val="none"/>
          <w:lang w:val="en-US" w:eastAsia="zh-CN" w:bidi="en-US"/>
        </w:rPr>
        <w:t xml:space="preserve">甲方</w:t>
      </w:r>
      <w:r>
        <w:rPr>
          <w:rFonts w:ascii="宋体" w:hAnsi="宋体" w:cs="宋体"/>
          <w:bCs/>
          <w:color w:val="auto"/>
          <w:sz w:val="24"/>
          <w:highlight w:val="none"/>
          <w:lang w:bidi="en-US"/>
        </w:rPr>
        <w:t xml:space="preserve">制定合理的配菜方案。</w:t>
      </w:r>
      <w:r/>
    </w:p>
    <w:p>
      <w:pPr>
        <w:ind w:firstLine="480"/>
        <w:spacing w:line="360" w:lineRule="auto"/>
        <w:shd w:val="clear" w:color="auto" w:fill="ffffff"/>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3.交货要求</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（1）</w:t>
      </w:r>
      <w:r>
        <w:rPr>
          <w:rFonts w:ascii="宋体" w:hAnsi="宋体" w:cs="宋体"/>
          <w:bCs/>
          <w:color w:val="auto"/>
          <w:sz w:val="24"/>
          <w:highlight w:val="none"/>
          <w:lang w:bidi="en-US"/>
        </w:rPr>
        <w:t xml:space="preserve">原则上食材每日送货</w:t>
      </w:r>
      <w:r>
        <w:rPr>
          <w:rFonts w:hint="eastAsia" w:ascii="宋体" w:hAnsi="宋体" w:cs="宋体"/>
          <w:bCs/>
          <w:color w:val="auto"/>
          <w:sz w:val="24"/>
          <w:highlight w:val="none"/>
          <w:lang w:val="en-US" w:eastAsia="zh-CN" w:bidi="en-US"/>
        </w:rPr>
        <w:t xml:space="preserve">两</w:t>
      </w:r>
      <w:r>
        <w:rPr>
          <w:rFonts w:ascii="宋体" w:hAnsi="宋体" w:cs="宋体"/>
          <w:bCs/>
          <w:color w:val="auto"/>
          <w:sz w:val="24"/>
          <w:highlight w:val="none"/>
          <w:lang w:bidi="en-US"/>
        </w:rPr>
        <w:t xml:space="preserve">次，具体根据</w:t>
      </w:r>
      <w:r>
        <w:rPr>
          <w:rFonts w:hint="eastAsia" w:ascii="宋体" w:hAnsi="宋体" w:cs="宋体"/>
          <w:bCs/>
          <w:color w:val="auto"/>
          <w:sz w:val="24"/>
          <w:highlight w:val="none"/>
          <w:lang w:val="en-US" w:eastAsia="zh-CN" w:bidi="en-US"/>
        </w:rPr>
        <w:t xml:space="preserve">甲方</w:t>
      </w:r>
      <w:r>
        <w:rPr>
          <w:rFonts w:ascii="宋体" w:hAnsi="宋体" w:cs="宋体"/>
          <w:bCs/>
          <w:color w:val="auto"/>
          <w:sz w:val="24"/>
          <w:highlight w:val="none"/>
          <w:lang w:bidi="en-US"/>
        </w:rPr>
        <w:t xml:space="preserve">需求；</w:t>
      </w:r>
      <w:r>
        <w:rPr>
          <w:rFonts w:hint="eastAsia" w:ascii="宋体" w:hAnsi="宋体" w:cs="宋体"/>
          <w:bCs/>
          <w:color w:val="auto"/>
          <w:sz w:val="24"/>
          <w:highlight w:val="none"/>
          <w:lang w:val="en-US" w:eastAsia="zh-CN" w:bidi="en-US"/>
        </w:rPr>
        <w:t xml:space="preserve">乙方</w:t>
      </w:r>
      <w:r>
        <w:rPr>
          <w:rFonts w:ascii="宋体" w:hAnsi="宋体" w:cs="宋体"/>
          <w:bCs/>
          <w:color w:val="auto"/>
          <w:sz w:val="24"/>
          <w:highlight w:val="none"/>
          <w:lang w:bidi="en-US"/>
        </w:rPr>
        <w:t xml:space="preserve">须具备紧急配送的能力，</w:t>
      </w:r>
      <w:r>
        <w:rPr>
          <w:rFonts w:hint="eastAsia" w:ascii="宋体" w:hAnsi="宋体" w:cs="宋体"/>
          <w:bCs/>
          <w:color w:val="auto"/>
          <w:sz w:val="24"/>
          <w:highlight w:val="none"/>
          <w:lang w:bidi="en-US"/>
        </w:rPr>
        <w:t xml:space="preserve">遇到</w:t>
      </w:r>
      <w:r>
        <w:rPr>
          <w:rFonts w:ascii="宋体" w:hAnsi="宋体" w:cs="宋体"/>
          <w:bCs/>
          <w:color w:val="auto"/>
          <w:sz w:val="24"/>
          <w:highlight w:val="none"/>
          <w:lang w:bidi="en-US"/>
        </w:rPr>
        <w:t xml:space="preserve">特殊情况</w:t>
      </w:r>
      <w:r>
        <w:rPr>
          <w:rFonts w:hint="eastAsia" w:ascii="宋体" w:hAnsi="宋体" w:cs="宋体"/>
          <w:bCs/>
          <w:color w:val="auto"/>
          <w:sz w:val="24"/>
          <w:highlight w:val="none"/>
          <w:lang w:bidi="en-US"/>
        </w:rPr>
        <w:t xml:space="preserve">临时加餐时</w:t>
      </w:r>
      <w:r>
        <w:rPr>
          <w:rFonts w:hint="eastAsia" w:ascii="宋体" w:hAnsi="宋体" w:cs="宋体"/>
          <w:bCs/>
          <w:color w:val="auto"/>
          <w:sz w:val="24"/>
          <w:highlight w:val="none"/>
          <w:lang w:val="en-US" w:eastAsia="zh-CN" w:bidi="en-US"/>
        </w:rPr>
        <w:t xml:space="preserve">甲方</w:t>
      </w:r>
      <w:r>
        <w:rPr>
          <w:rFonts w:hint="eastAsia" w:ascii="宋体" w:hAnsi="宋体" w:cs="宋体"/>
          <w:bCs/>
          <w:color w:val="auto"/>
          <w:sz w:val="24"/>
          <w:highlight w:val="none"/>
          <w:lang w:bidi="en-US"/>
        </w:rPr>
        <w:t xml:space="preserve">提前</w:t>
      </w:r>
      <w:r>
        <w:rPr>
          <w:rFonts w:ascii="宋体" w:hAnsi="宋体" w:cs="宋体"/>
          <w:bCs/>
          <w:color w:val="auto"/>
          <w:sz w:val="24"/>
          <w:highlight w:val="none"/>
          <w:lang w:eastAsia="zh-CN" w:bidi="en-US"/>
        </w:rPr>
        <w:t xml:space="preserve">1</w:t>
      </w:r>
      <w:r>
        <w:rPr>
          <w:rFonts w:hint="eastAsia" w:ascii="宋体" w:hAnsi="宋体" w:cs="宋体"/>
          <w:bCs/>
          <w:color w:val="auto"/>
          <w:sz w:val="24"/>
          <w:highlight w:val="none"/>
          <w:lang w:eastAsia="zh-CN" w:bidi="en-US"/>
        </w:rPr>
        <w:t xml:space="preserve">小时通知</w:t>
      </w:r>
      <w:r>
        <w:rPr>
          <w:rFonts w:hint="eastAsia" w:ascii="宋体" w:hAnsi="宋体" w:cs="宋体"/>
          <w:bCs/>
          <w:color w:val="auto"/>
          <w:sz w:val="24"/>
          <w:highlight w:val="none"/>
          <w:lang w:val="en-US" w:eastAsia="zh-CN" w:bidi="en-US"/>
        </w:rPr>
        <w:t xml:space="preserve">乙方</w:t>
      </w:r>
      <w:r>
        <w:rPr>
          <w:rFonts w:hint="eastAsia" w:ascii="宋体" w:hAnsi="宋体" w:cs="宋体"/>
          <w:bCs/>
          <w:color w:val="auto"/>
          <w:sz w:val="24"/>
          <w:highlight w:val="none"/>
          <w:lang w:bidi="en-US"/>
        </w:rPr>
        <w:t xml:space="preserve">，</w:t>
      </w:r>
      <w:r>
        <w:rPr>
          <w:rFonts w:hint="eastAsia" w:ascii="宋体" w:hAnsi="宋体" w:cs="宋体"/>
          <w:bCs/>
          <w:color w:val="auto"/>
          <w:sz w:val="24"/>
          <w:highlight w:val="none"/>
          <w:lang w:val="en-US" w:eastAsia="zh-CN" w:bidi="en-US"/>
        </w:rPr>
        <w:t xml:space="preserve">乙方</w:t>
      </w:r>
      <w:r>
        <w:rPr>
          <w:rFonts w:hint="eastAsia" w:ascii="宋体" w:hAnsi="宋体" w:cs="宋体"/>
          <w:bCs/>
          <w:color w:val="auto"/>
          <w:sz w:val="24"/>
          <w:highlight w:val="none"/>
          <w:lang w:bidi="en-US"/>
        </w:rPr>
        <w:t xml:space="preserve">需要在</w:t>
      </w:r>
      <w:r>
        <w:rPr>
          <w:rFonts w:hint="eastAsia" w:ascii="宋体" w:hAnsi="宋体" w:cs="宋体"/>
          <w:bCs/>
          <w:color w:val="auto"/>
          <w:sz w:val="24"/>
          <w:highlight w:val="none"/>
          <w:lang w:eastAsia="zh-CN" w:bidi="en-US"/>
        </w:rPr>
        <w:t xml:space="preserve">1小时内</w:t>
      </w:r>
      <w:r>
        <w:rPr>
          <w:rFonts w:hint="eastAsia" w:ascii="宋体" w:hAnsi="宋体" w:cs="宋体"/>
          <w:bCs/>
          <w:color w:val="auto"/>
          <w:sz w:val="24"/>
          <w:highlight w:val="none"/>
          <w:lang w:bidi="en-US"/>
        </w:rPr>
        <w:t xml:space="preserve">完成</w:t>
      </w:r>
      <w:r>
        <w:rPr>
          <w:rFonts w:ascii="宋体" w:hAnsi="宋体" w:cs="宋体"/>
          <w:bCs/>
          <w:color w:val="auto"/>
          <w:sz w:val="24"/>
          <w:highlight w:val="none"/>
          <w:lang w:bidi="en-US"/>
        </w:rPr>
        <w:t xml:space="preserve">送货</w:t>
      </w:r>
      <w:r>
        <w:rPr>
          <w:rFonts w:hint="eastAsia" w:ascii="宋体" w:hAnsi="宋体" w:cs="宋体"/>
          <w:bCs/>
          <w:color w:val="auto"/>
          <w:sz w:val="24"/>
          <w:highlight w:val="none"/>
          <w:lang w:bidi="en-US"/>
        </w:rPr>
        <w:t xml:space="preserve">。乙方的分拣、配送人员需持有健康证件。</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（2）所有品种按除箱净重过磅，最终交易重量以双方确认的过磅数为准。</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3）每次送货时，乙方须保证所安排的配送人员充足和专车负责送货，海鲜、肉类产品、熟食品等产品在运输过程需用封闭式车辆，不得露天运输。负责货物的运输、过称，并协助甲方验收货物，货物的品种和重量以甲方验收的结果为准。</w:t>
      </w:r>
      <w:r/>
    </w:p>
    <w:p>
      <w:pPr>
        <w:pStyle w:val="789"/>
        <w:ind w:firstLine="480"/>
        <w:spacing w:line="360" w:lineRule="auto"/>
        <w:widowControl/>
        <w:rPr>
          <w:rFonts w:ascii="宋体" w:hAnsi="宋体" w:eastAsia="宋体" w:cs="宋体"/>
          <w:bCs/>
          <w:color w:val="auto"/>
          <w:sz w:val="24"/>
          <w:szCs w:val="24"/>
          <w:highlight w:val="none"/>
          <w:lang w:bidi="en-US"/>
        </w:rPr>
      </w:pPr>
      <w:r>
        <w:rPr>
          <w:rFonts w:hint="eastAsia" w:ascii="宋体" w:hAnsi="宋体" w:eastAsia="宋体" w:cs="宋体"/>
          <w:bCs/>
          <w:color w:val="auto"/>
          <w:sz w:val="24"/>
          <w:szCs w:val="24"/>
          <w:highlight w:val="none"/>
          <w:lang w:bidi="en-US"/>
        </w:rPr>
        <w:t xml:space="preserve">（4）如遇甲方就餐人数变化，乙方应配合甲方将当日多余食材收回。收回食材不计入食材结算费用内。</w:t>
      </w:r>
      <w:r/>
    </w:p>
    <w:p>
      <w:pPr>
        <w:ind w:firstLine="480"/>
        <w:spacing w:line="360" w:lineRule="auto"/>
        <w:shd w:val="clear" w:color="auto" w:fill="ffffff"/>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4.数量及验收要求</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1）乙方应保证所供货物品种和数量、重量的准确性，甲方和乙方应分别建立采购和供应台账，以甲方的验货数量为准，乙方每次随货附一式三份的送货清单，由甲方验货后签字确认，作为送、收货的凭证。对于出现质量、数量不符合要求等现象，甲方有权要求乙方及时退换，并按合同约定做出相应罚款处罚，乙方必须无条件退换，并保证甲方正常餐饮供应不受影响。</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2）甲方有权对乙方配送的各类物品自行或者委托第三方检测机构按国家有关标准进行检测，若检测不合格，甲方予以书面警告，并对该批货物予以没收销毁，不必退还乙方，防止二次流通至社会市场，由此产生的货款、销毁等一切费用由乙方承担；书面警告两次后再次出现同样情况，视情况严重性，甲方有权扣除乙方当天总货款的10％或直接单方解除服务合同，并不给予乙方任何赔偿。</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5.惩罚及约束措施条款</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（1）如配送的食材不合格或提供的服务不符合要求，一次提出口头警告并要求乙方做出书面保证，二次扣当天货款10%，不符合要求达到三次的，甲方可解除供货合同。</w:t>
      </w:r>
      <w:r/>
    </w:p>
    <w:p>
      <w:pPr>
        <w:ind w:firstLine="480"/>
        <w:spacing w:line="360" w:lineRule="auto"/>
        <w:widowControl/>
        <w:rPr>
          <w:rFonts w:ascii="宋体" w:hAnsi="宋体" w:cs="宋体"/>
          <w:bCs/>
          <w:color w:val="auto"/>
          <w:spacing w:val="2"/>
          <w:sz w:val="24"/>
          <w:highlight w:val="none"/>
        </w:rPr>
      </w:pPr>
      <w:r>
        <w:rPr>
          <w:rFonts w:hint="eastAsia" w:ascii="宋体" w:hAnsi="宋体" w:cs="宋体"/>
          <w:bCs/>
          <w:color w:val="auto"/>
          <w:sz w:val="24"/>
          <w:highlight w:val="none"/>
          <w:lang w:bidi="en-US"/>
        </w:rPr>
        <w:t xml:space="preserve">（2）服务期间，如因配送的货物或服务不符合要求，</w:t>
      </w:r>
      <w:r>
        <w:rPr>
          <w:rFonts w:hint="eastAsia" w:ascii="宋体" w:hAnsi="宋体" w:cs="宋体"/>
          <w:bCs/>
          <w:color w:val="auto"/>
          <w:spacing w:val="2"/>
          <w:sz w:val="24"/>
          <w:highlight w:val="none"/>
        </w:rPr>
        <w:t xml:space="preserve">出现因食用其提供的食品导致食物中毒的事故发生，乙方应对此承担一切法律责任并赔偿由此甲方造成的一切经济损失（包括但不限于差旅费、诉讼费、公证费、律师费等费用）。一经发现供应以下食品，</w:t>
      </w:r>
      <w:r>
        <w:rPr>
          <w:rFonts w:hint="eastAsia" w:ascii="宋体" w:hAnsi="宋体" w:cs="宋体"/>
          <w:bCs/>
          <w:color w:val="auto"/>
          <w:spacing w:val="2"/>
          <w:sz w:val="24"/>
          <w:highlight w:val="none"/>
          <w:lang w:eastAsia="zh-CN"/>
        </w:rPr>
        <w:t xml:space="preserve">甲方</w:t>
      </w:r>
      <w:r>
        <w:rPr>
          <w:rFonts w:hint="eastAsia" w:ascii="宋体" w:hAnsi="宋体" w:cs="宋体"/>
          <w:bCs/>
          <w:color w:val="auto"/>
          <w:spacing w:val="2"/>
          <w:sz w:val="24"/>
          <w:highlight w:val="none"/>
        </w:rPr>
        <w:t xml:space="preserve">除全部退货外，将立即取消投标人的供货资格，投标人并承担由此造成的一切经济损失（包括但不限于差旅费、诉讼费、公证费、律师费等费用）和法律责任：</w:t>
      </w:r>
      <w:r/>
    </w:p>
    <w:p>
      <w:pPr>
        <w:pStyle w:val="788"/>
        <w:ind w:firstLine="488"/>
        <w:jc w:val="left"/>
        <w:spacing w:line="360" w:lineRule="auto"/>
        <w:rPr>
          <w:rFonts w:ascii="宋体" w:hAnsi="宋体" w:eastAsia="宋体" w:cs="宋体"/>
          <w:bCs/>
          <w:color w:val="auto"/>
          <w:spacing w:val="2"/>
          <w:sz w:val="24"/>
          <w:szCs w:val="24"/>
          <w:highlight w:val="none"/>
        </w:rPr>
      </w:pPr>
      <w:r>
        <w:rPr>
          <w:rFonts w:hint="eastAsia" w:ascii="宋体" w:hAnsi="宋体" w:eastAsia="宋体" w:cs="宋体"/>
          <w:bCs/>
          <w:color w:val="auto"/>
          <w:spacing w:val="2"/>
          <w:sz w:val="24"/>
          <w:szCs w:val="24"/>
          <w:highlight w:val="none"/>
        </w:rPr>
        <w:t xml:space="preserve">a.腐败变质、油脂酸败、霉变、生虫、污秽不洁、混有异物或者其他感官性状异常，对人体健康有害的;</w:t>
      </w:r>
      <w:r/>
    </w:p>
    <w:p>
      <w:pPr>
        <w:pStyle w:val="788"/>
        <w:ind w:firstLine="488"/>
        <w:jc w:val="left"/>
        <w:spacing w:line="360" w:lineRule="auto"/>
        <w:rPr>
          <w:rFonts w:ascii="宋体" w:hAnsi="宋体" w:eastAsia="宋体" w:cs="宋体"/>
          <w:bCs/>
          <w:color w:val="auto"/>
          <w:spacing w:val="2"/>
          <w:sz w:val="24"/>
          <w:szCs w:val="24"/>
          <w:highlight w:val="none"/>
        </w:rPr>
      </w:pPr>
      <w:r>
        <w:rPr>
          <w:rFonts w:hint="eastAsia" w:ascii="宋体" w:hAnsi="宋体" w:eastAsia="宋体" w:cs="宋体"/>
          <w:bCs/>
          <w:color w:val="auto"/>
          <w:spacing w:val="2"/>
          <w:sz w:val="24"/>
          <w:szCs w:val="24"/>
          <w:highlight w:val="none"/>
        </w:rPr>
        <w:t xml:space="preserve">b.含有毒、有害物质或者被有害物质污染，对人体健康有害的；</w:t>
      </w:r>
      <w:r/>
    </w:p>
    <w:p>
      <w:pPr>
        <w:pStyle w:val="788"/>
        <w:ind w:firstLine="488"/>
        <w:jc w:val="left"/>
        <w:spacing w:line="360" w:lineRule="auto"/>
        <w:rPr>
          <w:rFonts w:ascii="宋体" w:hAnsi="宋体" w:eastAsia="宋体" w:cs="宋体"/>
          <w:bCs/>
          <w:color w:val="auto"/>
          <w:spacing w:val="2"/>
          <w:sz w:val="24"/>
          <w:szCs w:val="24"/>
          <w:highlight w:val="none"/>
        </w:rPr>
      </w:pPr>
      <w:r>
        <w:rPr>
          <w:rFonts w:hint="eastAsia" w:ascii="宋体" w:hAnsi="宋体" w:eastAsia="宋体" w:cs="宋体"/>
          <w:bCs/>
          <w:color w:val="auto"/>
          <w:spacing w:val="2"/>
          <w:sz w:val="24"/>
          <w:szCs w:val="24"/>
          <w:highlight w:val="none"/>
        </w:rPr>
        <w:t xml:space="preserve">c.含有致病性寄生虫、微生物或者微生物含量超过国家限定标准的；</w:t>
      </w:r>
      <w:r/>
    </w:p>
    <w:p>
      <w:pPr>
        <w:pStyle w:val="788"/>
        <w:ind w:firstLine="488"/>
        <w:jc w:val="left"/>
        <w:spacing w:line="360" w:lineRule="auto"/>
        <w:rPr>
          <w:rFonts w:ascii="宋体" w:hAnsi="宋体" w:eastAsia="宋体" w:cs="宋体"/>
          <w:bCs/>
          <w:color w:val="auto"/>
          <w:spacing w:val="2"/>
          <w:sz w:val="24"/>
          <w:szCs w:val="24"/>
          <w:highlight w:val="none"/>
        </w:rPr>
      </w:pPr>
      <w:r>
        <w:rPr>
          <w:rFonts w:hint="eastAsia" w:ascii="宋体" w:hAnsi="宋体" w:eastAsia="宋体" w:cs="宋体"/>
          <w:bCs/>
          <w:color w:val="auto"/>
          <w:spacing w:val="2"/>
          <w:sz w:val="24"/>
          <w:szCs w:val="24"/>
          <w:highlight w:val="none"/>
        </w:rPr>
        <w:t xml:space="preserve">d.掺假、掺杂、注水或其他非产品自有的物质，影响营养、卫生的</w:t>
      </w:r>
      <w:r/>
    </w:p>
    <w:p>
      <w:pPr>
        <w:pStyle w:val="788"/>
        <w:ind w:firstLine="488"/>
        <w:jc w:val="left"/>
        <w:spacing w:line="360" w:lineRule="auto"/>
        <w:rPr>
          <w:rFonts w:ascii="宋体" w:hAnsi="宋体" w:eastAsia="宋体" w:cs="宋体"/>
          <w:bCs/>
          <w:color w:val="auto"/>
          <w:spacing w:val="2"/>
          <w:sz w:val="24"/>
          <w:szCs w:val="24"/>
          <w:highlight w:val="none"/>
        </w:rPr>
      </w:pPr>
      <w:r>
        <w:rPr>
          <w:rFonts w:hint="eastAsia" w:ascii="宋体" w:hAnsi="宋体" w:eastAsia="宋体" w:cs="宋体"/>
          <w:bCs/>
          <w:color w:val="auto"/>
          <w:spacing w:val="2"/>
          <w:sz w:val="24"/>
          <w:szCs w:val="24"/>
          <w:highlight w:val="none"/>
        </w:rPr>
        <w:t xml:space="preserve">e.农药残留超过国家规定的技术标准的。</w:t>
      </w:r>
      <w:r/>
    </w:p>
    <w:p>
      <w:pPr>
        <w:pStyle w:val="789"/>
        <w:ind w:firstLine="488"/>
        <w:jc w:val="left"/>
        <w:spacing w:line="360" w:lineRule="auto"/>
        <w:rPr>
          <w:color w:val="auto"/>
          <w:sz w:val="24"/>
          <w:szCs w:val="24"/>
          <w:highlight w:val="none"/>
        </w:rPr>
      </w:pPr>
      <w:r>
        <w:rPr>
          <w:rFonts w:hint="eastAsia" w:ascii="宋体" w:hAnsi="宋体" w:eastAsia="宋体" w:cs="宋体"/>
          <w:bCs/>
          <w:color w:val="auto"/>
          <w:spacing w:val="2"/>
          <w:sz w:val="24"/>
          <w:szCs w:val="24"/>
          <w:highlight w:val="none"/>
        </w:rPr>
        <w:t xml:space="preserve">f.其他不符合相关国家标准或</w:t>
      </w:r>
      <w:r>
        <w:rPr>
          <w:rFonts w:hint="eastAsia" w:ascii="宋体" w:hAnsi="宋体" w:eastAsia="宋体" w:cs="宋体"/>
          <w:bCs/>
          <w:color w:val="auto"/>
          <w:spacing w:val="2"/>
          <w:sz w:val="24"/>
          <w:szCs w:val="24"/>
          <w:highlight w:val="none"/>
          <w:lang w:eastAsia="zh-CN"/>
        </w:rPr>
        <w:t xml:space="preserve">甲方</w:t>
      </w:r>
      <w:r>
        <w:rPr>
          <w:rFonts w:hint="eastAsia" w:ascii="宋体" w:hAnsi="宋体" w:eastAsia="宋体" w:cs="宋体"/>
          <w:bCs/>
          <w:color w:val="auto"/>
          <w:spacing w:val="2"/>
          <w:sz w:val="24"/>
          <w:szCs w:val="24"/>
          <w:highlight w:val="none"/>
        </w:rPr>
        <w:t xml:space="preserve">要求的食品。</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6.其他要求</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（1）临时加货处理：对于甲方临时有客餐任务或临时增加员工用餐时，乙方需在接到甲方通知时按要求时间将货物送到甲方的指定地点，派专人负责跟踪服务，保证用餐正常。</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（2）在供货过程中，甲方对所供货物有任何意见，可随时向乙方反映，乙方应及时改进，否则，甲方有权中断与乙方的合作，一方终止合同须提前十五天通知对方。</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（3）因配送过程中出现人身等安全事故，乙方独立承担一切刑事、民事责任，与甲方无关。</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（4）乙方应随时按甲方要求提供各类货物清晰准确的原产地以及检测报告。</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5）乙方应该按照甲方的要求，建立完整的各类物品追踪溯源体系，应当建立专门台账，按食品进货索证和台账登记本格式如实记录配送给甲方的各类物品，留存相关检验合格证明、资质证明、营业执照等有效资料，并可追踪溯源，甲方有权定期检查。</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（6）乙方应成立食堂配送项目专项服务小组，负责相关工作及提供各种服务，本项目所配备的人员须凭健康证上岗。</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（7）甲方如有要求对肉类进行加工的（如加工成肉丝等），乙方应免收加工费。</w:t>
      </w:r>
      <w:r/>
    </w:p>
    <w:p>
      <w:pPr>
        <w:ind w:firstLine="480"/>
        <w:spacing w:line="360" w:lineRule="auto"/>
        <w:widowControl/>
        <w:rPr>
          <w:rFonts w:ascii="宋体" w:hAnsi="宋体" w:cs="宋体"/>
          <w:bCs/>
          <w:color w:val="auto"/>
          <w:sz w:val="24"/>
          <w:szCs w:val="22"/>
          <w:highlight w:val="none"/>
          <w:lang w:bidi="en-US"/>
        </w:rPr>
      </w:pPr>
      <w:r>
        <w:rPr>
          <w:rFonts w:hint="eastAsia" w:ascii="宋体" w:hAnsi="宋体" w:cs="宋体"/>
          <w:bCs/>
          <w:color w:val="auto"/>
          <w:sz w:val="24"/>
          <w:highlight w:val="none"/>
          <w:lang w:bidi="en-US"/>
        </w:rPr>
        <w:t xml:space="preserve">（三）考核办法：详见合同附件</w:t>
      </w:r>
      <w:r/>
    </w:p>
    <w:p>
      <w:pPr>
        <w:ind w:firstLine="482"/>
        <w:spacing w:line="360" w:lineRule="auto"/>
        <w:widowControl/>
        <w:tabs>
          <w:tab w:val="left" w:pos="210" w:leader="none"/>
          <w:tab w:val="left" w:pos="840" w:leader="none"/>
          <w:tab w:val="left" w:pos="993" w:leader="none"/>
        </w:tabs>
        <w:rPr>
          <w:rFonts w:ascii="宋体" w:hAnsi="宋体" w:cs="宋体"/>
          <w:b/>
          <w:color w:val="auto"/>
          <w:sz w:val="24"/>
          <w:highlight w:val="none"/>
          <w:lang w:eastAsia="en-US" w:bidi="en-US"/>
        </w:rPr>
      </w:pPr>
      <w:r>
        <w:rPr>
          <w:rFonts w:hint="eastAsia" w:ascii="宋体" w:hAnsi="宋体" w:cs="宋体"/>
          <w:b/>
          <w:color w:val="auto"/>
          <w:sz w:val="24"/>
          <w:highlight w:val="none"/>
          <w:lang w:bidi="en-US"/>
        </w:rPr>
        <w:t xml:space="preserve">七</w:t>
      </w:r>
      <w:r>
        <w:rPr>
          <w:rFonts w:hint="eastAsia" w:ascii="宋体" w:hAnsi="宋体" w:cs="宋体"/>
          <w:b/>
          <w:color w:val="auto"/>
          <w:sz w:val="24"/>
          <w:highlight w:val="none"/>
          <w:lang w:eastAsia="en-US" w:bidi="en-US"/>
        </w:rPr>
        <w:t xml:space="preserve">、价款支付步骤和办法：</w:t>
      </w:r>
      <w:r/>
    </w:p>
    <w:p>
      <w:pPr>
        <w:ind w:firstLine="482"/>
        <w:spacing w:line="360" w:lineRule="auto"/>
        <w:widowControl/>
        <w:rPr>
          <w:rFonts w:ascii="宋体" w:hAnsi="宋体" w:cs="宋体"/>
          <w:b/>
          <w:bCs/>
          <w:color w:val="auto"/>
          <w:sz w:val="24"/>
          <w:highlight w:val="none"/>
          <w:u w:val="single"/>
          <w:lang w:bidi="en-US"/>
        </w:rPr>
      </w:pPr>
      <w:r>
        <w:rPr>
          <w:rFonts w:ascii="宋体" w:hAnsi="宋体" w:cs="宋体"/>
          <w:b/>
          <w:bCs/>
          <w:color w:val="auto"/>
          <w:sz w:val="24"/>
          <w:highlight w:val="none"/>
          <w:u w:val="single"/>
          <w:lang w:bidi="en-US"/>
        </w:rPr>
        <w:t xml:space="preserve">签订合同后，每月</w:t>
      </w:r>
      <w:r>
        <w:rPr>
          <w:rFonts w:hint="eastAsia" w:ascii="宋体" w:hAnsi="宋体" w:cs="宋体"/>
          <w:b/>
          <w:bCs/>
          <w:color w:val="auto"/>
          <w:sz w:val="24"/>
          <w:highlight w:val="none"/>
          <w:u w:val="single"/>
          <w:lang w:eastAsia="zh-CN" w:bidi="en-US"/>
        </w:rPr>
        <w:t xml:space="preserve">10</w:t>
      </w:r>
      <w:r>
        <w:rPr>
          <w:rFonts w:ascii="宋体" w:hAnsi="宋体" w:cs="宋体"/>
          <w:b/>
          <w:bCs/>
          <w:color w:val="auto"/>
          <w:sz w:val="24"/>
          <w:highlight w:val="none"/>
          <w:u w:val="single"/>
          <w:lang w:bidi="en-US"/>
        </w:rPr>
        <w:t xml:space="preserve">号前采购人根据每日验收记录表检查结果</w:t>
      </w:r>
      <w:r>
        <w:rPr>
          <w:rFonts w:hint="eastAsia" w:ascii="宋体" w:hAnsi="宋体" w:cs="宋体"/>
          <w:b/>
          <w:bCs/>
          <w:color w:val="auto"/>
          <w:sz w:val="24"/>
          <w:highlight w:val="none"/>
          <w:u w:val="single"/>
          <w:lang w:bidi="en-US"/>
        </w:rPr>
        <w:t xml:space="preserve">和月度考核</w:t>
      </w:r>
      <w:r>
        <w:rPr>
          <w:rFonts w:ascii="宋体" w:hAnsi="宋体" w:cs="宋体"/>
          <w:b/>
          <w:bCs/>
          <w:color w:val="auto"/>
          <w:sz w:val="24"/>
          <w:highlight w:val="none"/>
          <w:u w:val="single"/>
          <w:lang w:bidi="en-US"/>
        </w:rPr>
        <w:t xml:space="preserve">计算上月配送费用，</w:t>
      </w:r>
      <w:r>
        <w:rPr>
          <w:rFonts w:hint="eastAsia" w:ascii="宋体" w:hAnsi="宋体" w:cs="宋体"/>
          <w:b/>
          <w:bCs/>
          <w:color w:val="auto"/>
          <w:sz w:val="24"/>
          <w:highlight w:val="none"/>
          <w:u w:val="single"/>
          <w:lang w:bidi="en-US"/>
        </w:rPr>
        <w:t xml:space="preserve">于</w:t>
      </w:r>
      <w:r>
        <w:rPr>
          <w:rFonts w:hint="eastAsia" w:ascii="宋体" w:hAnsi="宋体" w:cs="宋体"/>
          <w:b/>
          <w:bCs/>
          <w:color w:val="auto"/>
          <w:sz w:val="24"/>
          <w:highlight w:val="none"/>
          <w:u w:val="single"/>
          <w:lang w:eastAsia="zh-CN" w:bidi="en-US"/>
        </w:rPr>
        <w:t xml:space="preserve">60日内</w:t>
      </w:r>
      <w:r>
        <w:rPr>
          <w:rFonts w:ascii="宋体" w:hAnsi="宋体" w:cs="宋体"/>
          <w:b/>
          <w:bCs/>
          <w:color w:val="auto"/>
          <w:sz w:val="24"/>
          <w:highlight w:val="none"/>
          <w:u w:val="single"/>
          <w:lang w:bidi="en-US"/>
        </w:rPr>
        <w:t xml:space="preserve">向中标人支付</w:t>
      </w:r>
      <w:r>
        <w:rPr>
          <w:rFonts w:hint="eastAsia" w:ascii="宋体" w:hAnsi="宋体" w:cs="宋体"/>
          <w:b/>
          <w:bCs/>
          <w:color w:val="auto"/>
          <w:sz w:val="24"/>
          <w:highlight w:val="none"/>
          <w:u w:val="single"/>
          <w:lang w:bidi="en-US"/>
        </w:rPr>
        <w:t xml:space="preserve">月度</w:t>
      </w:r>
      <w:r>
        <w:rPr>
          <w:rFonts w:ascii="宋体" w:hAnsi="宋体" w:cs="宋体"/>
          <w:b/>
          <w:bCs/>
          <w:color w:val="auto"/>
          <w:sz w:val="24"/>
          <w:highlight w:val="none"/>
          <w:u w:val="single"/>
          <w:lang w:bidi="en-US"/>
        </w:rPr>
        <w:t xml:space="preserve">配送费用(实际支付的费用根据实际</w:t>
      </w:r>
      <w:r>
        <w:rPr>
          <w:rFonts w:hint="eastAsia" w:ascii="宋体" w:hAnsi="宋体" w:cs="宋体"/>
          <w:b/>
          <w:bCs/>
          <w:color w:val="auto"/>
          <w:sz w:val="24"/>
          <w:highlight w:val="none"/>
          <w:u w:val="single"/>
          <w:lang w:bidi="en-US"/>
        </w:rPr>
        <w:t xml:space="preserve">月度</w:t>
      </w:r>
      <w:r>
        <w:rPr>
          <w:rFonts w:ascii="宋体" w:hAnsi="宋体" w:cs="宋体"/>
          <w:b/>
          <w:bCs/>
          <w:color w:val="auto"/>
          <w:sz w:val="24"/>
          <w:highlight w:val="none"/>
          <w:u w:val="single"/>
          <w:lang w:bidi="en-US"/>
        </w:rPr>
        <w:t xml:space="preserve">考核结果计算)。</w:t>
      </w:r>
      <w:r/>
    </w:p>
    <w:p>
      <w:pPr>
        <w:ind w:firstLine="482"/>
        <w:spacing w:line="360" w:lineRule="auto"/>
        <w:widowControl/>
        <w:tabs>
          <w:tab w:val="left" w:pos="210" w:leader="none"/>
          <w:tab w:val="left" w:pos="840" w:leader="none"/>
          <w:tab w:val="left" w:pos="993" w:leader="none"/>
        </w:tabs>
        <w:rPr>
          <w:rFonts w:ascii="宋体" w:hAnsi="宋体" w:cs="宋体"/>
          <w:b/>
          <w:color w:val="auto"/>
          <w:sz w:val="24"/>
          <w:highlight w:val="none"/>
          <w:lang w:eastAsia="en-US" w:bidi="en-US"/>
        </w:rPr>
      </w:pPr>
      <w:r>
        <w:rPr>
          <w:rFonts w:hint="eastAsia" w:ascii="宋体" w:hAnsi="宋体" w:cs="宋体"/>
          <w:b/>
          <w:color w:val="auto"/>
          <w:sz w:val="24"/>
          <w:highlight w:val="none"/>
          <w:lang w:bidi="en-US"/>
        </w:rPr>
        <w:t xml:space="preserve">八</w:t>
      </w:r>
      <w:r>
        <w:rPr>
          <w:rFonts w:hint="eastAsia" w:ascii="宋体" w:hAnsi="宋体" w:cs="宋体"/>
          <w:b/>
          <w:color w:val="auto"/>
          <w:sz w:val="24"/>
          <w:highlight w:val="none"/>
          <w:lang w:eastAsia="en-US" w:bidi="en-US"/>
        </w:rPr>
        <w:t xml:space="preserve">、甲方权利义务</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1.按照本合同相关条款内容向乙方如期支付相应费用。</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2.法规、政策规定的甲方其他权利义务。</w:t>
      </w:r>
      <w:r/>
    </w:p>
    <w:p>
      <w:pPr>
        <w:ind w:firstLine="482"/>
        <w:spacing w:line="360" w:lineRule="auto"/>
        <w:widowControl/>
        <w:tabs>
          <w:tab w:val="left" w:pos="210" w:leader="none"/>
          <w:tab w:val="left" w:pos="840" w:leader="none"/>
          <w:tab w:val="left" w:pos="993" w:leader="none"/>
        </w:tabs>
        <w:rPr>
          <w:rFonts w:ascii="宋体" w:hAnsi="宋体" w:cs="宋体"/>
          <w:b/>
          <w:color w:val="auto"/>
          <w:sz w:val="24"/>
          <w:highlight w:val="none"/>
          <w:lang w:eastAsia="en-US" w:bidi="en-US"/>
        </w:rPr>
      </w:pPr>
      <w:r>
        <w:rPr>
          <w:rFonts w:hint="eastAsia" w:ascii="宋体" w:hAnsi="宋体" w:cs="宋体"/>
          <w:b/>
          <w:color w:val="auto"/>
          <w:sz w:val="24"/>
          <w:highlight w:val="none"/>
          <w:lang w:bidi="en-US"/>
        </w:rPr>
        <w:t xml:space="preserve">九</w:t>
      </w:r>
      <w:r>
        <w:rPr>
          <w:rFonts w:hint="eastAsia" w:ascii="宋体" w:hAnsi="宋体" w:cs="宋体"/>
          <w:b/>
          <w:color w:val="auto"/>
          <w:sz w:val="24"/>
          <w:highlight w:val="none"/>
          <w:lang w:eastAsia="en-US" w:bidi="en-US"/>
        </w:rPr>
        <w:t xml:space="preserve">、乙方权利义务</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1.乙方不得将项目整体或部分进行转包或分包，且不得让第三方公司采用挂靠乙方的方式承担本项目；</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2.乙方有权按照约定要求甲方支付相应费用；</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3.乙方负责做</w:t>
      </w:r>
      <w:r>
        <w:rPr>
          <w:rFonts w:ascii="宋体" w:hAnsi="宋体" w:cs="宋体"/>
          <w:bCs/>
          <w:color w:val="auto"/>
          <w:sz w:val="24"/>
          <w:highlight w:val="none"/>
          <w:lang w:bidi="en-US"/>
        </w:rPr>
        <w:t xml:space="preserve">好</w:t>
      </w:r>
      <w:r>
        <w:rPr>
          <w:rFonts w:hint="eastAsia" w:ascii="宋体" w:hAnsi="宋体" w:cs="宋体"/>
          <w:bCs/>
          <w:color w:val="auto"/>
          <w:sz w:val="24"/>
          <w:highlight w:val="none"/>
          <w:lang w:bidi="en-US"/>
        </w:rPr>
        <w:t xml:space="preserve">本项目食材</w:t>
      </w:r>
      <w:r>
        <w:rPr>
          <w:rFonts w:ascii="宋体" w:hAnsi="宋体" w:cs="宋体"/>
          <w:bCs/>
          <w:color w:val="auto"/>
          <w:sz w:val="24"/>
          <w:highlight w:val="none"/>
          <w:lang w:bidi="en-US"/>
        </w:rPr>
        <w:t xml:space="preserve">专项</w:t>
      </w:r>
      <w:r>
        <w:rPr>
          <w:rFonts w:hint="eastAsia" w:ascii="宋体" w:hAnsi="宋体" w:cs="宋体"/>
          <w:bCs/>
          <w:color w:val="auto"/>
          <w:sz w:val="24"/>
          <w:highlight w:val="none"/>
          <w:lang w:bidi="en-US"/>
        </w:rPr>
        <w:t xml:space="preserve">服务小组人</w:t>
      </w:r>
      <w:r>
        <w:rPr>
          <w:rFonts w:ascii="宋体" w:hAnsi="宋体" w:cs="宋体"/>
          <w:bCs/>
          <w:color w:val="auto"/>
          <w:sz w:val="24"/>
          <w:highlight w:val="none"/>
          <w:lang w:bidi="en-US"/>
        </w:rPr>
        <w:t xml:space="preserve">员</w:t>
      </w:r>
      <w:r>
        <w:rPr>
          <w:rFonts w:hint="eastAsia" w:ascii="宋体" w:hAnsi="宋体" w:cs="宋体"/>
          <w:bCs/>
          <w:color w:val="auto"/>
          <w:sz w:val="24"/>
          <w:highlight w:val="none"/>
          <w:lang w:bidi="en-US"/>
        </w:rPr>
        <w:t xml:space="preserve">食品</w:t>
      </w:r>
      <w:r>
        <w:rPr>
          <w:rFonts w:ascii="宋体" w:hAnsi="宋体" w:cs="宋体"/>
          <w:bCs/>
          <w:color w:val="auto"/>
          <w:sz w:val="24"/>
          <w:highlight w:val="none"/>
          <w:lang w:bidi="en-US"/>
        </w:rPr>
        <w:t xml:space="preserve">安全</w:t>
      </w:r>
      <w:r>
        <w:rPr>
          <w:rFonts w:hint="eastAsia" w:ascii="宋体" w:hAnsi="宋体" w:cs="宋体"/>
          <w:bCs/>
          <w:color w:val="auto"/>
          <w:sz w:val="24"/>
          <w:highlight w:val="none"/>
          <w:lang w:bidi="en-US"/>
        </w:rPr>
        <w:t xml:space="preserve">政策法律法</w:t>
      </w:r>
      <w:r>
        <w:rPr>
          <w:rFonts w:ascii="宋体" w:hAnsi="宋体" w:cs="宋体"/>
          <w:bCs/>
          <w:color w:val="auto"/>
          <w:sz w:val="24"/>
          <w:highlight w:val="none"/>
          <w:lang w:bidi="en-US"/>
        </w:rPr>
        <w:t xml:space="preserve">规</w:t>
      </w:r>
      <w:r>
        <w:rPr>
          <w:rFonts w:hint="eastAsia" w:ascii="宋体" w:hAnsi="宋体" w:cs="宋体"/>
          <w:bCs/>
          <w:color w:val="auto"/>
          <w:sz w:val="24"/>
          <w:highlight w:val="none"/>
          <w:lang w:bidi="en-US"/>
        </w:rPr>
        <w:t xml:space="preserve">、职业道德教育，甲方提供必要的建议和指导；</w:t>
      </w:r>
      <w:r/>
    </w:p>
    <w:p>
      <w:pPr>
        <w:ind w:firstLine="480"/>
        <w:spacing w:line="360" w:lineRule="auto"/>
        <w:widowControl/>
        <w:rPr>
          <w:rFonts w:ascii="宋体" w:hAnsi="宋体" w:cs="宋体"/>
          <w:bCs/>
          <w:color w:val="auto"/>
          <w:sz w:val="24"/>
          <w:highlight w:val="none"/>
          <w:lang w:bidi="en-US"/>
        </w:rPr>
      </w:pPr>
      <w:r>
        <w:rPr>
          <w:rFonts w:ascii="宋体" w:hAnsi="宋体" w:cs="宋体"/>
          <w:bCs/>
          <w:color w:val="auto"/>
          <w:sz w:val="24"/>
          <w:highlight w:val="none"/>
          <w:lang w:bidi="en-US"/>
        </w:rPr>
        <w:t xml:space="preserve">4</w:t>
      </w:r>
      <w:r>
        <w:rPr>
          <w:rFonts w:hint="eastAsia" w:ascii="宋体" w:hAnsi="宋体" w:cs="宋体"/>
          <w:bCs/>
          <w:color w:val="auto"/>
          <w:sz w:val="24"/>
          <w:highlight w:val="none"/>
          <w:lang w:bidi="en-US"/>
        </w:rPr>
        <w:t xml:space="preserve">.乙方应在整个服务期间对其为本项目服务</w:t>
      </w:r>
      <w:r>
        <w:rPr>
          <w:rFonts w:ascii="宋体" w:hAnsi="宋体" w:cs="宋体"/>
          <w:bCs/>
          <w:color w:val="auto"/>
          <w:sz w:val="24"/>
          <w:highlight w:val="none"/>
          <w:lang w:bidi="en-US"/>
        </w:rPr>
        <w:t xml:space="preserve">配送</w:t>
      </w:r>
      <w:r>
        <w:rPr>
          <w:rFonts w:hint="eastAsia" w:ascii="宋体" w:hAnsi="宋体" w:cs="宋体"/>
          <w:bCs/>
          <w:color w:val="auto"/>
          <w:sz w:val="24"/>
          <w:highlight w:val="none"/>
          <w:lang w:bidi="en-US"/>
        </w:rPr>
        <w:t xml:space="preserve">人员投保意外伤害险，其投保金额应足以现场重置。办理保险的一切费用均由乙方承担。</w:t>
      </w:r>
      <w:r/>
    </w:p>
    <w:p>
      <w:pPr>
        <w:ind w:firstLine="480"/>
        <w:spacing w:line="360" w:lineRule="auto"/>
        <w:widowControl/>
        <w:rPr>
          <w:rFonts w:ascii="宋体" w:hAnsi="宋体" w:cs="宋体"/>
          <w:bCs/>
          <w:color w:val="auto"/>
          <w:sz w:val="24"/>
          <w:highlight w:val="none"/>
          <w:lang w:bidi="en-US"/>
        </w:rPr>
      </w:pPr>
      <w:r>
        <w:rPr>
          <w:rFonts w:ascii="宋体" w:hAnsi="宋体" w:cs="宋体"/>
          <w:bCs/>
          <w:color w:val="auto"/>
          <w:sz w:val="24"/>
          <w:highlight w:val="none"/>
          <w:lang w:bidi="en-US"/>
        </w:rPr>
        <w:t xml:space="preserve">5</w:t>
      </w:r>
      <w:r>
        <w:rPr>
          <w:rFonts w:hint="eastAsia" w:ascii="宋体" w:hAnsi="宋体" w:cs="宋体"/>
          <w:bCs/>
          <w:color w:val="auto"/>
          <w:sz w:val="24"/>
          <w:highlight w:val="none"/>
          <w:lang w:bidi="en-US"/>
        </w:rPr>
        <w:t xml:space="preserve">.乙方应加强</w:t>
      </w:r>
      <w:r>
        <w:rPr>
          <w:rFonts w:ascii="宋体" w:hAnsi="宋体" w:cs="宋体"/>
          <w:bCs/>
          <w:color w:val="auto"/>
          <w:sz w:val="24"/>
          <w:highlight w:val="none"/>
          <w:lang w:bidi="en-US"/>
        </w:rPr>
        <w:t xml:space="preserve">本项目</w:t>
      </w:r>
      <w:r>
        <w:rPr>
          <w:rFonts w:hint="eastAsia" w:ascii="宋体" w:hAnsi="宋体" w:cs="宋体"/>
          <w:bCs/>
          <w:color w:val="auto"/>
          <w:sz w:val="24"/>
          <w:highlight w:val="none"/>
          <w:lang w:bidi="en-US"/>
        </w:rPr>
        <w:t xml:space="preserve">服务配</w:t>
      </w:r>
      <w:r>
        <w:rPr>
          <w:rFonts w:ascii="宋体" w:hAnsi="宋体" w:cs="宋体"/>
          <w:bCs/>
          <w:color w:val="auto"/>
          <w:sz w:val="24"/>
          <w:highlight w:val="none"/>
          <w:lang w:bidi="en-US"/>
        </w:rPr>
        <w:t xml:space="preserve">送人员</w:t>
      </w:r>
      <w:r>
        <w:rPr>
          <w:rFonts w:hint="eastAsia" w:ascii="宋体" w:hAnsi="宋体" w:cs="宋体"/>
          <w:bCs/>
          <w:color w:val="auto"/>
          <w:sz w:val="24"/>
          <w:highlight w:val="none"/>
          <w:lang w:bidi="en-US"/>
        </w:rPr>
        <w:t xml:space="preserve">安</w:t>
      </w:r>
      <w:r>
        <w:rPr>
          <w:rFonts w:ascii="宋体" w:hAnsi="宋体" w:cs="宋体"/>
          <w:bCs/>
          <w:color w:val="auto"/>
          <w:sz w:val="24"/>
          <w:highlight w:val="none"/>
          <w:lang w:bidi="en-US"/>
        </w:rPr>
        <w:t xml:space="preserve">全生产</w:t>
      </w:r>
      <w:r>
        <w:rPr>
          <w:rFonts w:hint="eastAsia" w:ascii="宋体" w:hAnsi="宋体" w:cs="宋体"/>
          <w:bCs/>
          <w:color w:val="auto"/>
          <w:sz w:val="24"/>
          <w:highlight w:val="none"/>
          <w:lang w:bidi="en-US"/>
        </w:rPr>
        <w:t xml:space="preserve">教育</w:t>
      </w:r>
      <w:r>
        <w:rPr>
          <w:rFonts w:ascii="宋体" w:hAnsi="宋体" w:cs="宋体"/>
          <w:bCs/>
          <w:color w:val="auto"/>
          <w:sz w:val="24"/>
          <w:highlight w:val="none"/>
          <w:lang w:bidi="en-US"/>
        </w:rPr>
        <w:t xml:space="preserve">，确保服务</w:t>
      </w:r>
      <w:r>
        <w:rPr>
          <w:rFonts w:hint="eastAsia" w:ascii="宋体" w:hAnsi="宋体" w:cs="宋体"/>
          <w:bCs/>
          <w:color w:val="auto"/>
          <w:sz w:val="24"/>
          <w:highlight w:val="none"/>
          <w:lang w:bidi="en-US"/>
        </w:rPr>
        <w:t xml:space="preserve">配</w:t>
      </w:r>
      <w:r>
        <w:rPr>
          <w:rFonts w:ascii="宋体" w:hAnsi="宋体" w:cs="宋体"/>
          <w:bCs/>
          <w:color w:val="auto"/>
          <w:sz w:val="24"/>
          <w:highlight w:val="none"/>
          <w:lang w:bidi="en-US"/>
        </w:rPr>
        <w:t xml:space="preserve">送人员的人</w:t>
      </w:r>
      <w:r>
        <w:rPr>
          <w:rFonts w:hint="eastAsia" w:ascii="宋体" w:hAnsi="宋体" w:cs="宋体"/>
          <w:bCs/>
          <w:color w:val="auto"/>
          <w:sz w:val="24"/>
          <w:highlight w:val="none"/>
          <w:lang w:bidi="en-US"/>
        </w:rPr>
        <w:t xml:space="preserve">身</w:t>
      </w:r>
      <w:r>
        <w:rPr>
          <w:rFonts w:ascii="宋体" w:hAnsi="宋体" w:cs="宋体"/>
          <w:bCs/>
          <w:color w:val="auto"/>
          <w:sz w:val="24"/>
          <w:highlight w:val="none"/>
          <w:lang w:bidi="en-US"/>
        </w:rPr>
        <w:t xml:space="preserve">安全</w:t>
      </w:r>
      <w:r>
        <w:rPr>
          <w:rFonts w:hint="eastAsia" w:ascii="宋体" w:hAnsi="宋体" w:cs="宋体"/>
          <w:bCs/>
          <w:color w:val="auto"/>
          <w:sz w:val="24"/>
          <w:highlight w:val="none"/>
          <w:lang w:bidi="en-US"/>
        </w:rPr>
        <w:t xml:space="preserve">（</w:t>
      </w:r>
      <w:r>
        <w:rPr>
          <w:rFonts w:ascii="宋体" w:hAnsi="宋体" w:cs="宋体"/>
          <w:bCs/>
          <w:color w:val="auto"/>
          <w:sz w:val="24"/>
          <w:highlight w:val="none"/>
          <w:lang w:bidi="en-US"/>
        </w:rPr>
        <w:t xml:space="preserve">含</w:t>
      </w:r>
      <w:r>
        <w:rPr>
          <w:rFonts w:hint="eastAsia" w:ascii="宋体" w:hAnsi="宋体" w:cs="宋体"/>
          <w:bCs/>
          <w:color w:val="auto"/>
          <w:sz w:val="24"/>
          <w:highlight w:val="none"/>
          <w:lang w:bidi="en-US"/>
        </w:rPr>
        <w:t xml:space="preserve">交</w:t>
      </w:r>
      <w:r>
        <w:rPr>
          <w:rFonts w:ascii="宋体" w:hAnsi="宋体" w:cs="宋体"/>
          <w:bCs/>
          <w:color w:val="auto"/>
          <w:sz w:val="24"/>
          <w:highlight w:val="none"/>
          <w:lang w:bidi="en-US"/>
        </w:rPr>
        <w:t xml:space="preserve">通安全</w:t>
      </w:r>
      <w:r>
        <w:rPr>
          <w:rFonts w:hint="eastAsia" w:ascii="宋体" w:hAnsi="宋体" w:cs="宋体"/>
          <w:bCs/>
          <w:color w:val="auto"/>
          <w:sz w:val="24"/>
          <w:highlight w:val="none"/>
          <w:lang w:bidi="en-US"/>
        </w:rPr>
        <w:t xml:space="preserve">），</w:t>
      </w:r>
      <w:r>
        <w:rPr>
          <w:rFonts w:ascii="宋体" w:hAnsi="宋体" w:cs="宋体"/>
          <w:bCs/>
          <w:color w:val="auto"/>
          <w:sz w:val="24"/>
          <w:highlight w:val="none"/>
          <w:lang w:bidi="en-US"/>
        </w:rPr>
        <w:t xml:space="preserve">如</w:t>
      </w:r>
      <w:r>
        <w:rPr>
          <w:rFonts w:hint="eastAsia" w:ascii="宋体" w:hAnsi="宋体" w:cs="宋体"/>
          <w:bCs/>
          <w:color w:val="auto"/>
          <w:sz w:val="24"/>
          <w:highlight w:val="none"/>
          <w:lang w:bidi="en-US"/>
        </w:rPr>
        <w:t xml:space="preserve">在服务期间发生的任何人员伤亡事故，均</w:t>
      </w:r>
      <w:r>
        <w:rPr>
          <w:rFonts w:ascii="宋体" w:hAnsi="宋体" w:cs="宋体"/>
          <w:bCs/>
          <w:color w:val="auto"/>
          <w:sz w:val="24"/>
          <w:highlight w:val="none"/>
          <w:lang w:bidi="en-US"/>
        </w:rPr>
        <w:t xml:space="preserve">由乙方</w:t>
      </w:r>
      <w:r>
        <w:rPr>
          <w:rFonts w:hint="eastAsia" w:ascii="宋体" w:hAnsi="宋体" w:cs="宋体"/>
          <w:bCs/>
          <w:color w:val="auto"/>
          <w:sz w:val="24"/>
          <w:highlight w:val="none"/>
          <w:lang w:bidi="en-US"/>
        </w:rPr>
        <w:t xml:space="preserve">承担</w:t>
      </w:r>
      <w:r>
        <w:rPr>
          <w:rFonts w:ascii="宋体" w:hAnsi="宋体" w:cs="宋体"/>
          <w:bCs/>
          <w:color w:val="auto"/>
          <w:sz w:val="24"/>
          <w:highlight w:val="none"/>
          <w:lang w:bidi="en-US"/>
        </w:rPr>
        <w:t xml:space="preserve">全部责任，</w:t>
      </w:r>
      <w:r>
        <w:rPr>
          <w:rFonts w:hint="eastAsia" w:ascii="宋体" w:hAnsi="宋体" w:cs="宋体"/>
          <w:bCs/>
          <w:color w:val="auto"/>
          <w:sz w:val="24"/>
          <w:highlight w:val="none"/>
          <w:lang w:bidi="en-US"/>
        </w:rPr>
        <w:t xml:space="preserve">甲方不承担任何责任。</w:t>
      </w:r>
      <w:r/>
    </w:p>
    <w:p>
      <w:pPr>
        <w:ind w:firstLine="480"/>
        <w:spacing w:line="360" w:lineRule="auto"/>
        <w:widowControl/>
        <w:rPr>
          <w:rFonts w:ascii="宋体" w:hAnsi="宋体" w:cs="宋体"/>
          <w:bCs/>
          <w:color w:val="auto"/>
          <w:sz w:val="24"/>
          <w:highlight w:val="none"/>
          <w:lang w:bidi="en-US"/>
        </w:rPr>
      </w:pPr>
      <w:r>
        <w:rPr>
          <w:rFonts w:ascii="宋体" w:hAnsi="宋体" w:cs="宋体"/>
          <w:bCs/>
          <w:color w:val="auto"/>
          <w:sz w:val="24"/>
          <w:highlight w:val="none"/>
          <w:lang w:bidi="en-US"/>
        </w:rPr>
        <w:t xml:space="preserve">6</w:t>
      </w:r>
      <w:r>
        <w:rPr>
          <w:rFonts w:hint="eastAsia" w:ascii="宋体" w:hAnsi="宋体" w:cs="宋体"/>
          <w:bCs/>
          <w:color w:val="auto"/>
          <w:sz w:val="24"/>
          <w:highlight w:val="none"/>
          <w:lang w:bidi="en-US"/>
        </w:rPr>
        <w:t xml:space="preserve">.法规、政策规定的乙方其他权利义务。</w:t>
      </w:r>
      <w:r/>
    </w:p>
    <w:p>
      <w:pPr>
        <w:ind w:firstLine="482"/>
        <w:spacing w:line="360" w:lineRule="auto"/>
        <w:widowControl/>
        <w:tabs>
          <w:tab w:val="left" w:pos="210" w:leader="none"/>
          <w:tab w:val="left" w:pos="840" w:leader="none"/>
          <w:tab w:val="left" w:pos="993" w:leader="none"/>
        </w:tabs>
        <w:rPr>
          <w:rFonts w:ascii="宋体" w:hAnsi="宋体" w:cs="宋体"/>
          <w:b/>
          <w:color w:val="auto"/>
          <w:sz w:val="24"/>
          <w:highlight w:val="none"/>
          <w:lang w:eastAsia="en-US" w:bidi="en-US"/>
        </w:rPr>
      </w:pPr>
      <w:r>
        <w:rPr>
          <w:rFonts w:hint="eastAsia" w:ascii="宋体" w:hAnsi="宋体" w:cs="宋体"/>
          <w:b/>
          <w:color w:val="auto"/>
          <w:sz w:val="24"/>
          <w:highlight w:val="none"/>
          <w:lang w:bidi="en-US"/>
        </w:rPr>
        <w:t xml:space="preserve">十</w:t>
      </w:r>
      <w:r>
        <w:rPr>
          <w:rFonts w:hint="eastAsia" w:ascii="宋体" w:hAnsi="宋体" w:cs="宋体"/>
          <w:b/>
          <w:color w:val="auto"/>
          <w:sz w:val="24"/>
          <w:highlight w:val="none"/>
          <w:lang w:eastAsia="en-US" w:bidi="en-US"/>
        </w:rPr>
        <w:t xml:space="preserve">、违约责任</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1.甲乙双方要严格遵守按合同约定的各类事项，若一方违约，违约方必须承担违约责任并向对方承担因违约而造成的经济损失。</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2.因乙方违反国家和地方食品卫生管理法规以及甲方职工食堂的卫生管理制度，提供不洁的食物造成甲方食物中毒的，全部由乙方负责赔偿并承担相应的法律责任。</w:t>
      </w:r>
      <w:r/>
    </w:p>
    <w:p>
      <w:pPr>
        <w:ind w:firstLine="480"/>
        <w:spacing w:line="360" w:lineRule="auto"/>
        <w:widowControl/>
        <w:rPr>
          <w:color w:val="auto"/>
          <w:highlight w:val="none"/>
          <w:lang w:bidi="en-US"/>
        </w:rPr>
      </w:pPr>
      <w:r>
        <w:rPr>
          <w:rFonts w:hint="eastAsia" w:ascii="宋体" w:hAnsi="宋体" w:cs="宋体"/>
          <w:bCs/>
          <w:color w:val="auto"/>
          <w:sz w:val="24"/>
          <w:highlight w:val="none"/>
          <w:lang w:bidi="en-US"/>
        </w:rPr>
        <w:t xml:space="preserve">3.若发现有伪劣假冒商品、以次充好产品或替代商品，乙方将承担赔偿或其他法律责任。如经卫生检疫部门确认乙方因送货质量问题造成甲方人员食物中毒或损害健康的，由乙方负责全部责任。甲方</w:t>
      </w:r>
      <w:r>
        <w:rPr>
          <w:rFonts w:ascii="宋体" w:hAnsi="宋体" w:cs="宋体"/>
          <w:bCs/>
          <w:color w:val="auto"/>
          <w:sz w:val="24"/>
          <w:highlight w:val="none"/>
          <w:lang w:bidi="en-US"/>
        </w:rPr>
        <w:t xml:space="preserve">有权</w:t>
      </w:r>
      <w:r>
        <w:rPr>
          <w:rFonts w:hint="eastAsia" w:ascii="宋体" w:hAnsi="宋体" w:cs="宋体"/>
          <w:bCs/>
          <w:color w:val="auto"/>
          <w:sz w:val="24"/>
          <w:highlight w:val="none"/>
          <w:lang w:bidi="en-US"/>
        </w:rPr>
        <w:t xml:space="preserve">立刻</w:t>
      </w:r>
      <w:r>
        <w:rPr>
          <w:rFonts w:ascii="宋体" w:hAnsi="宋体" w:cs="宋体"/>
          <w:bCs/>
          <w:color w:val="auto"/>
          <w:sz w:val="24"/>
          <w:highlight w:val="none"/>
          <w:lang w:bidi="en-US"/>
        </w:rPr>
        <w:t xml:space="preserve">终止</w:t>
      </w:r>
      <w:r>
        <w:rPr>
          <w:rFonts w:hint="eastAsia" w:ascii="宋体" w:hAnsi="宋体" w:cs="宋体"/>
          <w:bCs/>
          <w:color w:val="auto"/>
          <w:sz w:val="24"/>
          <w:highlight w:val="none"/>
          <w:lang w:bidi="en-US"/>
        </w:rPr>
        <w:t xml:space="preserve">合同</w:t>
      </w:r>
      <w:r>
        <w:rPr>
          <w:rFonts w:ascii="宋体" w:hAnsi="宋体" w:cs="宋体"/>
          <w:bCs/>
          <w:color w:val="auto"/>
          <w:sz w:val="24"/>
          <w:highlight w:val="none"/>
          <w:lang w:bidi="en-US"/>
        </w:rPr>
        <w:t xml:space="preserve">。</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4.若一方有意提起终止合同（甲方因相</w:t>
      </w:r>
      <w:r>
        <w:rPr>
          <w:rFonts w:ascii="宋体" w:hAnsi="宋体" w:cs="宋体"/>
          <w:bCs/>
          <w:color w:val="auto"/>
          <w:sz w:val="24"/>
          <w:highlight w:val="none"/>
          <w:lang w:bidi="en-US"/>
        </w:rPr>
        <w:t xml:space="preserve">关</w:t>
      </w:r>
      <w:r>
        <w:rPr>
          <w:rFonts w:hint="eastAsia" w:ascii="宋体" w:hAnsi="宋体" w:cs="宋体"/>
          <w:bCs/>
          <w:color w:val="auto"/>
          <w:sz w:val="24"/>
          <w:highlight w:val="none"/>
          <w:lang w:bidi="en-US"/>
        </w:rPr>
        <w:t xml:space="preserve">政策</w:t>
      </w:r>
      <w:r>
        <w:rPr>
          <w:rFonts w:ascii="宋体" w:hAnsi="宋体" w:cs="宋体"/>
          <w:bCs/>
          <w:color w:val="auto"/>
          <w:sz w:val="24"/>
          <w:highlight w:val="none"/>
          <w:lang w:bidi="en-US"/>
        </w:rPr>
        <w:t xml:space="preserve">要求</w:t>
      </w:r>
      <w:r>
        <w:rPr>
          <w:rFonts w:hint="eastAsia" w:ascii="宋体" w:hAnsi="宋体" w:cs="宋体"/>
          <w:bCs/>
          <w:color w:val="auto"/>
          <w:sz w:val="24"/>
          <w:highlight w:val="none"/>
          <w:lang w:bidi="en-US"/>
        </w:rPr>
        <w:t xml:space="preserve">需终</w:t>
      </w:r>
      <w:r>
        <w:rPr>
          <w:rFonts w:ascii="宋体" w:hAnsi="宋体" w:cs="宋体"/>
          <w:bCs/>
          <w:color w:val="auto"/>
          <w:sz w:val="24"/>
          <w:highlight w:val="none"/>
          <w:lang w:bidi="en-US"/>
        </w:rPr>
        <w:t xml:space="preserve">止</w:t>
      </w:r>
      <w:r>
        <w:rPr>
          <w:rFonts w:hint="eastAsia" w:ascii="宋体" w:hAnsi="宋体" w:cs="宋体"/>
          <w:bCs/>
          <w:color w:val="auto"/>
          <w:sz w:val="24"/>
          <w:highlight w:val="none"/>
          <w:lang w:bidi="en-US"/>
        </w:rPr>
        <w:t xml:space="preserve">合</w:t>
      </w:r>
      <w:r>
        <w:rPr>
          <w:rFonts w:ascii="宋体" w:hAnsi="宋体" w:cs="宋体"/>
          <w:bCs/>
          <w:color w:val="auto"/>
          <w:sz w:val="24"/>
          <w:highlight w:val="none"/>
          <w:lang w:bidi="en-US"/>
        </w:rPr>
        <w:t xml:space="preserve">同的</w:t>
      </w:r>
      <w:r>
        <w:rPr>
          <w:rFonts w:hint="eastAsia" w:ascii="宋体" w:hAnsi="宋体" w:cs="宋体"/>
          <w:bCs/>
          <w:color w:val="auto"/>
          <w:sz w:val="24"/>
          <w:highlight w:val="none"/>
          <w:lang w:bidi="en-US"/>
        </w:rPr>
        <w:t xml:space="preserve">除</w:t>
      </w:r>
      <w:r>
        <w:rPr>
          <w:rFonts w:ascii="宋体" w:hAnsi="宋体" w:cs="宋体"/>
          <w:bCs/>
          <w:color w:val="auto"/>
          <w:sz w:val="24"/>
          <w:highlight w:val="none"/>
          <w:lang w:bidi="en-US"/>
        </w:rPr>
        <w:t xml:space="preserve">外）</w:t>
      </w:r>
      <w:r>
        <w:rPr>
          <w:rFonts w:hint="eastAsia" w:ascii="宋体" w:hAnsi="宋体" w:cs="宋体"/>
          <w:bCs/>
          <w:color w:val="auto"/>
          <w:sz w:val="24"/>
          <w:highlight w:val="none"/>
          <w:lang w:bidi="en-US"/>
        </w:rPr>
        <w:t xml:space="preserve">，必须提前一个月通知对方，否则需赔偿对方合同总价的</w:t>
      </w:r>
      <w:r>
        <w:rPr>
          <w:rFonts w:hint="eastAsia" w:ascii="宋体" w:hAnsi="宋体" w:cs="宋体"/>
          <w:bCs/>
          <w:color w:val="auto"/>
          <w:sz w:val="24"/>
          <w:highlight w:val="none"/>
          <w:lang w:val="en-US" w:eastAsia="zh-CN" w:bidi="en-US"/>
        </w:rPr>
        <w:t xml:space="preserve">5</w:t>
      </w:r>
      <w:r>
        <w:rPr>
          <w:rFonts w:hint="eastAsia" w:ascii="宋体" w:hAnsi="宋体" w:cs="宋体"/>
          <w:bCs/>
          <w:color w:val="auto"/>
          <w:sz w:val="24"/>
          <w:highlight w:val="none"/>
          <w:lang w:bidi="en-US"/>
        </w:rPr>
        <w:t xml:space="preserve">％。</w:t>
      </w:r>
      <w:r/>
    </w:p>
    <w:p>
      <w:pPr>
        <w:ind w:firstLine="480"/>
        <w:spacing w:line="360" w:lineRule="auto"/>
        <w:widowControl/>
        <w:rPr>
          <w:rFonts w:ascii="宋体" w:hAnsi="宋体" w:cs="宋体"/>
          <w:bCs/>
          <w:color w:val="auto"/>
          <w:sz w:val="24"/>
          <w:highlight w:val="none"/>
          <w:lang w:bidi="en-US"/>
        </w:rPr>
      </w:pPr>
      <w:r>
        <w:rPr>
          <w:rFonts w:ascii="宋体" w:hAnsi="宋体" w:cs="宋体"/>
          <w:bCs/>
          <w:color w:val="auto"/>
          <w:sz w:val="24"/>
          <w:highlight w:val="none"/>
          <w:lang w:bidi="en-US"/>
        </w:rPr>
        <w:t xml:space="preserve">5</w:t>
      </w:r>
      <w:r>
        <w:rPr>
          <w:rFonts w:hint="eastAsia" w:ascii="宋体" w:hAnsi="宋体" w:cs="宋体"/>
          <w:bCs/>
          <w:color w:val="auto"/>
          <w:sz w:val="24"/>
          <w:highlight w:val="none"/>
          <w:lang w:bidi="en-US"/>
        </w:rPr>
        <w:t xml:space="preserve">. 因不可抗力不能履行合同的，根据不可抗力的影响，部分或者全部免除责任。但合同一方延迟履行后发生不可抗力的，不能免除责任。合同一方因不可抗力不能履行合同的，应当及时通知对方，以减轻可能给对方造成的损失，并应当在合理期限内提供证明。</w:t>
      </w:r>
      <w:r/>
    </w:p>
    <w:p>
      <w:pPr>
        <w:ind w:firstLine="482"/>
        <w:spacing w:line="360" w:lineRule="auto"/>
        <w:widowControl/>
        <w:tabs>
          <w:tab w:val="left" w:pos="210" w:leader="none"/>
          <w:tab w:val="left" w:pos="840" w:leader="none"/>
          <w:tab w:val="left" w:pos="993" w:leader="none"/>
        </w:tabs>
        <w:rPr>
          <w:rFonts w:ascii="宋体" w:hAnsi="宋体" w:cs="宋体"/>
          <w:b/>
          <w:color w:val="auto"/>
          <w:sz w:val="24"/>
          <w:highlight w:val="none"/>
          <w:lang w:eastAsia="en-US" w:bidi="en-US"/>
        </w:rPr>
      </w:pPr>
      <w:r>
        <w:rPr>
          <w:rFonts w:hint="eastAsia" w:ascii="宋体" w:hAnsi="宋体" w:cs="宋体"/>
          <w:b/>
          <w:color w:val="auto"/>
          <w:sz w:val="24"/>
          <w:highlight w:val="none"/>
          <w:lang w:bidi="en-US"/>
        </w:rPr>
        <w:t xml:space="preserve">十一</w:t>
      </w:r>
      <w:r>
        <w:rPr>
          <w:rFonts w:hint="eastAsia" w:ascii="宋体" w:hAnsi="宋体" w:cs="宋体"/>
          <w:b/>
          <w:color w:val="auto"/>
          <w:sz w:val="24"/>
          <w:highlight w:val="none"/>
          <w:lang w:eastAsia="en-US" w:bidi="en-US"/>
        </w:rPr>
        <w:t xml:space="preserve">、解决争议的方式</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1.合同经甲乙双方代表签字盖章后生效。</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2.合同签订后甲乙双方即直接产生权利与义务的关系，合同执行过程中出现的问题应按照合同约定、法律法规的规定办理。在合同履行过程中，双方如有争议，由甲乙双方协商处理，若协商不成，可选择以下方式处理：</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（1）向镇江仲裁委员会申请仲裁。</w:t>
      </w:r>
      <w:r/>
    </w:p>
    <w:p>
      <w:pPr>
        <w:ind w:firstLine="482"/>
        <w:spacing w:line="360" w:lineRule="auto"/>
        <w:widowControl/>
        <w:tabs>
          <w:tab w:val="left" w:pos="210" w:leader="none"/>
          <w:tab w:val="left" w:pos="840" w:leader="none"/>
          <w:tab w:val="left" w:pos="993" w:leader="none"/>
        </w:tabs>
        <w:rPr>
          <w:rFonts w:ascii="宋体" w:hAnsi="宋体" w:cs="宋体"/>
          <w:b/>
          <w:color w:val="auto"/>
          <w:sz w:val="24"/>
          <w:highlight w:val="none"/>
          <w:lang w:eastAsia="en-US" w:bidi="en-US"/>
        </w:rPr>
      </w:pPr>
      <w:r>
        <w:rPr>
          <w:rFonts w:hint="eastAsia" w:ascii="宋体" w:hAnsi="宋体" w:cs="宋体"/>
          <w:b/>
          <w:color w:val="auto"/>
          <w:sz w:val="24"/>
          <w:highlight w:val="none"/>
          <w:lang w:bidi="en-US"/>
        </w:rPr>
        <w:t xml:space="preserve">十二</w:t>
      </w:r>
      <w:r>
        <w:rPr>
          <w:rFonts w:hint="eastAsia" w:ascii="宋体" w:hAnsi="宋体" w:cs="宋体"/>
          <w:b/>
          <w:color w:val="auto"/>
          <w:sz w:val="24"/>
          <w:highlight w:val="none"/>
          <w:lang w:eastAsia="en-US" w:bidi="en-US"/>
        </w:rPr>
        <w:t xml:space="preserve">、其它事项</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1.合同在执行过程中出现的未尽事宜，双方在不违背本合同和招标文件的原则下协商解决，协商结果以书面形式签订补充协议，且补充协议与本合同具有同等效力。</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2.合同中未有约定的按照有关的法律法规以及国家行业标准或技术文件规定予以解决。</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3.甲乙双方确认：对本合同条款及后果均已知悉，一致确认不存在欺诈、胁迫、乘人之危、重大误解、显失公平等任何可能导致合同无效或被撤销的情形。</w:t>
      </w:r>
      <w:r/>
    </w:p>
    <w:p>
      <w:pPr>
        <w:ind w:firstLine="482"/>
        <w:spacing w:line="360" w:lineRule="auto"/>
        <w:widowControl/>
        <w:tabs>
          <w:tab w:val="left" w:pos="210" w:leader="none"/>
          <w:tab w:val="left" w:pos="840" w:leader="none"/>
          <w:tab w:val="left" w:pos="993" w:leader="none"/>
        </w:tabs>
        <w:rPr>
          <w:rFonts w:ascii="宋体" w:hAnsi="宋体" w:cs="宋体"/>
          <w:b/>
          <w:color w:val="auto"/>
          <w:sz w:val="24"/>
          <w:highlight w:val="none"/>
          <w:lang w:eastAsia="en-US" w:bidi="en-US"/>
        </w:rPr>
      </w:pPr>
      <w:r>
        <w:rPr>
          <w:rFonts w:hint="eastAsia" w:ascii="宋体" w:hAnsi="宋体" w:cs="宋体"/>
          <w:b/>
          <w:color w:val="auto"/>
          <w:sz w:val="24"/>
          <w:highlight w:val="none"/>
          <w:lang w:bidi="en-US"/>
        </w:rPr>
        <w:t xml:space="preserve">十三</w:t>
      </w:r>
      <w:r>
        <w:rPr>
          <w:rFonts w:hint="eastAsia" w:ascii="宋体" w:hAnsi="宋体" w:cs="宋体"/>
          <w:b/>
          <w:color w:val="auto"/>
          <w:sz w:val="24"/>
          <w:highlight w:val="none"/>
          <w:lang w:eastAsia="en-US" w:bidi="en-US"/>
        </w:rPr>
        <w:t xml:space="preserve">、合同不可分割部分</w:t>
      </w:r>
      <w:r/>
    </w:p>
    <w:p>
      <w:pPr>
        <w:ind w:firstLine="480"/>
        <w:spacing w:line="360" w:lineRule="auto"/>
        <w:widowControl/>
        <w:tabs>
          <w:tab w:val="left" w:pos="210" w:leader="none"/>
          <w:tab w:val="left" w:pos="420" w:leader="none"/>
          <w:tab w:val="left" w:pos="1155" w:leader="none"/>
        </w:tabs>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招标文件、投标文件、合同条款、合同附件及中标通知书，乙方在开标、评标过程中所作其它有关承诺、声明、书面澄清等均为合同不可分割的部分，与主合同具有同等法律效力。</w:t>
      </w:r>
      <w:r/>
    </w:p>
    <w:p>
      <w:pPr>
        <w:ind w:firstLine="482"/>
        <w:spacing w:line="360" w:lineRule="auto"/>
        <w:widowControl/>
        <w:tabs>
          <w:tab w:val="left" w:pos="210" w:leader="none"/>
          <w:tab w:val="left" w:pos="840" w:leader="none"/>
          <w:tab w:val="left" w:pos="993" w:leader="none"/>
        </w:tabs>
        <w:rPr>
          <w:rFonts w:ascii="宋体" w:hAnsi="宋体" w:cs="宋体"/>
          <w:b/>
          <w:color w:val="auto"/>
          <w:sz w:val="24"/>
          <w:highlight w:val="none"/>
          <w:lang w:eastAsia="en-US" w:bidi="en-US"/>
        </w:rPr>
      </w:pPr>
      <w:r>
        <w:rPr>
          <w:rFonts w:hint="eastAsia" w:ascii="宋体" w:hAnsi="宋体" w:cs="宋体"/>
          <w:b/>
          <w:color w:val="auto"/>
          <w:sz w:val="24"/>
          <w:highlight w:val="none"/>
          <w:lang w:bidi="en-US"/>
        </w:rPr>
        <w:t xml:space="preserve">十四</w:t>
      </w:r>
      <w:r>
        <w:rPr>
          <w:rFonts w:hint="eastAsia" w:ascii="宋体" w:hAnsi="宋体" w:cs="宋体"/>
          <w:b/>
          <w:color w:val="auto"/>
          <w:sz w:val="24"/>
          <w:highlight w:val="none"/>
          <w:lang w:eastAsia="en-US" w:bidi="en-US"/>
        </w:rPr>
        <w:t xml:space="preserve">、合同备案</w:t>
      </w:r>
      <w:r/>
    </w:p>
    <w:p>
      <w:pPr>
        <w:ind w:firstLine="480"/>
        <w:spacing w:line="360" w:lineRule="auto"/>
        <w:widowControl/>
        <w:tabs>
          <w:tab w:val="left" w:pos="210" w:leader="none"/>
          <w:tab w:val="left" w:pos="735" w:leader="none"/>
          <w:tab w:val="left" w:pos="1155" w:leader="none"/>
        </w:tabs>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本合同一式</w:t>
      </w:r>
      <w:r>
        <w:rPr>
          <w:rFonts w:hint="eastAsia" w:ascii="宋体" w:hAnsi="宋体" w:cs="宋体"/>
          <w:bCs/>
          <w:color w:val="auto"/>
          <w:sz w:val="24"/>
          <w:highlight w:val="none"/>
          <w:lang w:val="en-US" w:eastAsia="zh-CN" w:bidi="en-US"/>
        </w:rPr>
        <w:t xml:space="preserve">肆</w:t>
      </w:r>
      <w:r>
        <w:rPr>
          <w:rFonts w:hint="eastAsia" w:ascii="宋体" w:hAnsi="宋体" w:cs="宋体"/>
          <w:bCs/>
          <w:color w:val="auto"/>
          <w:sz w:val="24"/>
          <w:highlight w:val="none"/>
          <w:lang w:bidi="en-US"/>
        </w:rPr>
        <w:t xml:space="preserve">份，甲方执</w:t>
      </w:r>
      <w:r>
        <w:rPr>
          <w:rFonts w:hint="eastAsia" w:ascii="宋体" w:hAnsi="宋体" w:cs="宋体"/>
          <w:bCs/>
          <w:color w:val="auto"/>
          <w:sz w:val="24"/>
          <w:highlight w:val="none"/>
          <w:lang w:val="en-US" w:eastAsia="zh-CN" w:bidi="en-US"/>
        </w:rPr>
        <w:t xml:space="preserve">贰</w:t>
      </w:r>
      <w:r>
        <w:rPr>
          <w:rFonts w:hint="eastAsia" w:ascii="宋体" w:hAnsi="宋体" w:cs="宋体"/>
          <w:bCs/>
          <w:color w:val="auto"/>
          <w:sz w:val="24"/>
          <w:highlight w:val="none"/>
          <w:lang w:bidi="en-US"/>
        </w:rPr>
        <w:t xml:space="preserve">份，乙方执贰份，具有同等法律效力。</w:t>
      </w:r>
      <w:r/>
    </w:p>
    <w:p>
      <w:pPr>
        <w:ind w:firstLine="482"/>
        <w:spacing w:line="360" w:lineRule="auto"/>
        <w:widowControl/>
        <w:tabs>
          <w:tab w:val="left" w:pos="210" w:leader="none"/>
          <w:tab w:val="left" w:pos="840" w:leader="none"/>
          <w:tab w:val="left" w:pos="993" w:leader="none"/>
        </w:tabs>
        <w:rPr>
          <w:rFonts w:ascii="宋体" w:hAnsi="宋体" w:cs="宋体"/>
          <w:b/>
          <w:color w:val="auto"/>
          <w:sz w:val="24"/>
          <w:highlight w:val="none"/>
          <w:lang w:eastAsia="en-US" w:bidi="en-US"/>
        </w:rPr>
      </w:pPr>
      <w:r>
        <w:rPr>
          <w:rFonts w:hint="eastAsia" w:ascii="宋体" w:hAnsi="宋体" w:cs="宋体"/>
          <w:b/>
          <w:color w:val="auto"/>
          <w:sz w:val="24"/>
          <w:highlight w:val="none"/>
          <w:lang w:eastAsia="en-US" w:bidi="en-US"/>
        </w:rPr>
        <w:t xml:space="preserve">十</w:t>
      </w:r>
      <w:r>
        <w:rPr>
          <w:rFonts w:hint="eastAsia" w:ascii="宋体" w:hAnsi="宋体" w:cs="宋体"/>
          <w:b/>
          <w:color w:val="auto"/>
          <w:sz w:val="24"/>
          <w:highlight w:val="none"/>
          <w:lang w:bidi="en-US"/>
        </w:rPr>
        <w:t xml:space="preserve">五</w:t>
      </w:r>
      <w:r>
        <w:rPr>
          <w:rFonts w:hint="eastAsia" w:ascii="宋体" w:hAnsi="宋体" w:cs="宋体"/>
          <w:b/>
          <w:color w:val="auto"/>
          <w:sz w:val="24"/>
          <w:highlight w:val="none"/>
          <w:lang w:eastAsia="en-US" w:bidi="en-US"/>
        </w:rPr>
        <w:t xml:space="preserve">、合同生效</w:t>
      </w:r>
      <w:r/>
    </w:p>
    <w:p>
      <w:pPr>
        <w:ind w:firstLine="480"/>
        <w:spacing w:line="360" w:lineRule="auto"/>
        <w:widowControl/>
        <w:rPr>
          <w:rFonts w:ascii="宋体" w:hAnsi="宋体" w:cs="宋体"/>
          <w:bCs/>
          <w:color w:val="auto"/>
          <w:sz w:val="24"/>
          <w:highlight w:val="none"/>
          <w:lang w:bidi="en-US"/>
        </w:rPr>
      </w:pPr>
      <w:r>
        <w:rPr>
          <w:rFonts w:hint="eastAsia" w:ascii="宋体" w:hAnsi="宋体" w:cs="宋体"/>
          <w:bCs/>
          <w:color w:val="auto"/>
          <w:sz w:val="24"/>
          <w:highlight w:val="none"/>
          <w:lang w:bidi="en-US"/>
        </w:rPr>
        <w:t xml:space="preserve">本合同由甲乙双方签字、盖章后生效。</w:t>
      </w:r>
      <w:r/>
    </w:p>
    <w:p>
      <w:pPr>
        <w:ind w:firstLine="482"/>
        <w:spacing w:line="360" w:lineRule="auto"/>
        <w:widowControl/>
        <w:tabs>
          <w:tab w:val="left" w:pos="210" w:leader="none"/>
          <w:tab w:val="left" w:pos="840" w:leader="none"/>
          <w:tab w:val="left" w:pos="993" w:leader="none"/>
        </w:tabs>
        <w:rPr>
          <w:rFonts w:ascii="宋体" w:hAnsi="宋体" w:cs="宋体"/>
          <w:b/>
          <w:color w:val="auto"/>
          <w:sz w:val="24"/>
          <w:highlight w:val="none"/>
          <w:lang w:bidi="en-US"/>
        </w:rPr>
      </w:pPr>
      <w:r>
        <w:rPr>
          <w:rFonts w:hint="eastAsia" w:ascii="宋体" w:hAnsi="宋体" w:cs="宋体"/>
          <w:b/>
          <w:color w:val="auto"/>
          <w:sz w:val="24"/>
          <w:highlight w:val="none"/>
          <w:lang w:bidi="en-US"/>
        </w:rPr>
        <w:t xml:space="preserve">十六、合同附件：《招标文件》、《开标一览表》、《明细报价表》</w:t>
      </w:r>
      <w:r/>
    </w:p>
    <w:p>
      <w:pPr>
        <w:ind w:firstLine="482"/>
        <w:spacing w:line="360" w:lineRule="auto"/>
        <w:widowControl/>
        <w:rPr>
          <w:rFonts w:ascii="宋体" w:hAnsi="宋体" w:cs="宋体"/>
          <w:b/>
          <w:color w:val="auto"/>
          <w:sz w:val="24"/>
          <w:highlight w:val="none"/>
          <w:lang w:eastAsia="en-US" w:bidi="en-US"/>
        </w:rPr>
      </w:pPr>
      <w:r>
        <w:rPr>
          <w:rFonts w:hint="eastAsia" w:ascii="宋体" w:hAnsi="宋体" w:cs="宋体"/>
          <w:b/>
          <w:color w:val="auto"/>
          <w:sz w:val="24"/>
          <w:highlight w:val="none"/>
          <w:lang w:eastAsia="en-US" w:bidi="en-US"/>
        </w:rPr>
        <w:t xml:space="preserve">以下无正文。</w:t>
      </w:r>
      <w:r/>
    </w:p>
    <w:p>
      <w:pPr>
        <w:spacing w:after="200" w:line="360" w:lineRule="auto"/>
        <w:rPr>
          <w:rFonts w:ascii="宋体" w:hAnsi="宋体"/>
          <w:color w:val="auto"/>
          <w:sz w:val="24"/>
          <w:szCs w:val="22"/>
          <w:highlight w:val="none"/>
          <w:lang w:eastAsia="en-US" w:bidi="en-US"/>
        </w:rPr>
      </w:pPr>
      <w:r>
        <w:rPr>
          <w:rFonts w:hint="eastAsia" w:ascii="宋体" w:hAnsi="宋体"/>
          <w:color w:val="auto"/>
          <w:sz w:val="24"/>
          <w:szCs w:val="22"/>
          <w:highlight w:val="none"/>
          <w:lang w:eastAsia="en-US" w:bidi="en-US"/>
        </w:rPr>
        <w:t xml:space="preserve">签署页：</w:t>
      </w:r>
      <w:r/>
    </w:p>
    <w:tbl>
      <w:tblPr>
        <w:tblStyle w:val="2164"/>
        <w:tblW w:w="92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21"/>
        <w:gridCol w:w="4468"/>
      </w:tblGrid>
      <w:tr>
        <w:trPr>
          <w:jc w:val="center"/>
          <w:trHeight w:val="692"/>
        </w:trPr>
        <w:tc>
          <w:tcPr>
            <w:tcBorders>
              <w:top w:val="single" w:color="auto" w:sz="4" w:space="0"/>
              <w:left w:val="single" w:color="auto" w:sz="4" w:space="0"/>
              <w:bottom w:val="single" w:color="auto" w:sz="4" w:space="0"/>
              <w:right w:val="single" w:color="auto" w:sz="4" w:space="0"/>
            </w:tcBorders>
            <w:tcW w:w="4821" w:type="dxa"/>
            <w:vAlign w:val="center"/>
            <w:textDirection w:val="lrTb"/>
            <w:noWrap w:val="false"/>
          </w:tcPr>
          <w:p>
            <w:pPr>
              <w:spacing w:after="200" w:line="360" w:lineRule="auto"/>
              <w:rPr>
                <w:color w:val="auto"/>
                <w:sz w:val="24"/>
                <w:szCs w:val="22"/>
                <w:highlight w:val="none"/>
                <w:lang w:eastAsia="en-US" w:bidi="en-US"/>
              </w:rPr>
            </w:pPr>
            <w:r>
              <w:rPr>
                <w:rFonts w:hint="eastAsia"/>
                <w:color w:val="auto"/>
                <w:sz w:val="24"/>
                <w:szCs w:val="22"/>
                <w:highlight w:val="none"/>
                <w:lang w:eastAsia="en-US" w:bidi="en-US"/>
              </w:rPr>
              <w:t xml:space="preserve">甲方</w:t>
            </w:r>
            <w:r/>
          </w:p>
        </w:tc>
        <w:tc>
          <w:tcPr>
            <w:tcBorders>
              <w:top w:val="single" w:color="auto" w:sz="4" w:space="0"/>
              <w:left w:val="single" w:color="auto" w:sz="4" w:space="0"/>
              <w:bottom w:val="single" w:color="auto" w:sz="4" w:space="0"/>
              <w:right w:val="single" w:color="auto" w:sz="4" w:space="0"/>
            </w:tcBorders>
            <w:tcW w:w="4468" w:type="dxa"/>
            <w:vAlign w:val="center"/>
            <w:textDirection w:val="lrTb"/>
            <w:noWrap w:val="false"/>
          </w:tcPr>
          <w:p>
            <w:pPr>
              <w:spacing w:after="200" w:line="360" w:lineRule="auto"/>
              <w:rPr>
                <w:color w:val="auto"/>
                <w:sz w:val="24"/>
                <w:szCs w:val="22"/>
                <w:highlight w:val="none"/>
                <w:lang w:eastAsia="en-US" w:bidi="en-US"/>
              </w:rPr>
            </w:pPr>
            <w:r>
              <w:rPr>
                <w:rFonts w:hint="eastAsia"/>
                <w:color w:val="auto"/>
                <w:sz w:val="24"/>
                <w:szCs w:val="22"/>
                <w:highlight w:val="none"/>
                <w:lang w:eastAsia="en-US" w:bidi="en-US"/>
              </w:rPr>
              <w:t xml:space="preserve">乙方</w:t>
            </w:r>
            <w:r/>
          </w:p>
        </w:tc>
      </w:tr>
      <w:tr>
        <w:trPr>
          <w:jc w:val="center"/>
          <w:trHeight w:val="1235"/>
        </w:trPr>
        <w:tc>
          <w:tcPr>
            <w:tcBorders>
              <w:top w:val="single" w:color="auto" w:sz="4" w:space="0"/>
              <w:left w:val="single" w:color="auto" w:sz="4" w:space="0"/>
              <w:bottom w:val="single" w:color="auto" w:sz="4" w:space="0"/>
              <w:right w:val="single" w:color="auto" w:sz="4" w:space="0"/>
            </w:tcBorders>
            <w:tcW w:w="4821" w:type="dxa"/>
            <w:textDirection w:val="lrTb"/>
            <w:noWrap w:val="false"/>
          </w:tcPr>
          <w:p>
            <w:pPr>
              <w:spacing w:after="200" w:line="360" w:lineRule="auto"/>
              <w:rPr>
                <w:color w:val="auto"/>
                <w:sz w:val="24"/>
                <w:szCs w:val="22"/>
                <w:highlight w:val="none"/>
                <w:lang w:eastAsia="en-US" w:bidi="en-US"/>
              </w:rPr>
            </w:pPr>
            <w:r>
              <w:rPr>
                <w:rFonts w:hint="eastAsia"/>
                <w:color w:val="auto"/>
                <w:sz w:val="24"/>
                <w:szCs w:val="22"/>
                <w:highlight w:val="none"/>
                <w:lang w:eastAsia="en-US" w:bidi="en-US"/>
              </w:rPr>
              <w:t xml:space="preserve">单位名称（盖章）：</w:t>
            </w:r>
            <w:r/>
          </w:p>
        </w:tc>
        <w:tc>
          <w:tcPr>
            <w:tcBorders>
              <w:top w:val="single" w:color="auto" w:sz="4" w:space="0"/>
              <w:left w:val="single" w:color="auto" w:sz="4" w:space="0"/>
              <w:bottom w:val="single" w:color="auto" w:sz="4" w:space="0"/>
              <w:right w:val="single" w:color="auto" w:sz="4" w:space="0"/>
            </w:tcBorders>
            <w:tcW w:w="4468" w:type="dxa"/>
            <w:textDirection w:val="lrTb"/>
            <w:noWrap w:val="false"/>
          </w:tcPr>
          <w:p>
            <w:pPr>
              <w:spacing w:after="200" w:line="360" w:lineRule="auto"/>
              <w:rPr>
                <w:color w:val="auto"/>
                <w:sz w:val="24"/>
                <w:szCs w:val="22"/>
                <w:highlight w:val="none"/>
                <w:lang w:eastAsia="en-US" w:bidi="en-US"/>
              </w:rPr>
            </w:pPr>
            <w:r>
              <w:rPr>
                <w:rFonts w:hint="eastAsia"/>
                <w:color w:val="auto"/>
                <w:sz w:val="24"/>
                <w:szCs w:val="22"/>
                <w:highlight w:val="none"/>
                <w:lang w:eastAsia="en-US" w:bidi="en-US"/>
              </w:rPr>
              <w:t xml:space="preserve">单位名称（盖章）：</w:t>
            </w:r>
            <w:r/>
          </w:p>
        </w:tc>
      </w:tr>
      <w:tr>
        <w:trPr>
          <w:jc w:val="center"/>
          <w:trHeight w:val="416"/>
        </w:trPr>
        <w:tc>
          <w:tcPr>
            <w:tcBorders>
              <w:top w:val="single" w:color="auto" w:sz="4" w:space="0"/>
              <w:left w:val="single" w:color="auto" w:sz="4" w:space="0"/>
              <w:bottom w:val="single" w:color="auto" w:sz="4" w:space="0"/>
              <w:right w:val="single" w:color="auto" w:sz="4" w:space="0"/>
            </w:tcBorders>
            <w:tcW w:w="4821" w:type="dxa"/>
            <w:vAlign w:val="center"/>
            <w:textDirection w:val="lrTb"/>
            <w:noWrap w:val="false"/>
          </w:tcPr>
          <w:p>
            <w:pPr>
              <w:spacing w:after="200" w:line="360" w:lineRule="auto"/>
              <w:rPr>
                <w:color w:val="auto"/>
                <w:sz w:val="24"/>
                <w:szCs w:val="22"/>
                <w:highlight w:val="none"/>
                <w:lang w:eastAsia="en-US" w:bidi="en-US"/>
              </w:rPr>
            </w:pPr>
            <w:r>
              <w:rPr>
                <w:rFonts w:hint="eastAsia"/>
                <w:color w:val="auto"/>
                <w:sz w:val="24"/>
                <w:szCs w:val="22"/>
                <w:highlight w:val="none"/>
                <w:lang w:eastAsia="en-US" w:bidi="en-US"/>
              </w:rPr>
              <w:t xml:space="preserve">单位地址：</w:t>
            </w:r>
            <w:r/>
          </w:p>
        </w:tc>
        <w:tc>
          <w:tcPr>
            <w:tcBorders>
              <w:top w:val="single" w:color="auto" w:sz="4" w:space="0"/>
              <w:left w:val="single" w:color="auto" w:sz="4" w:space="0"/>
              <w:bottom w:val="single" w:color="auto" w:sz="4" w:space="0"/>
              <w:right w:val="single" w:color="auto" w:sz="4" w:space="0"/>
            </w:tcBorders>
            <w:tcW w:w="4468" w:type="dxa"/>
            <w:vAlign w:val="center"/>
            <w:textDirection w:val="lrTb"/>
            <w:noWrap w:val="false"/>
          </w:tcPr>
          <w:p>
            <w:pPr>
              <w:spacing w:after="200" w:line="360" w:lineRule="auto"/>
              <w:rPr>
                <w:color w:val="auto"/>
                <w:sz w:val="24"/>
                <w:szCs w:val="22"/>
                <w:highlight w:val="none"/>
                <w:lang w:bidi="en-US"/>
              </w:rPr>
            </w:pPr>
            <w:r>
              <w:rPr>
                <w:rFonts w:hint="eastAsia"/>
                <w:color w:val="auto"/>
                <w:sz w:val="24"/>
                <w:szCs w:val="22"/>
                <w:highlight w:val="none"/>
                <w:lang w:eastAsia="en-US" w:bidi="en-US"/>
              </w:rPr>
              <w:t xml:space="preserve">单位地址：</w:t>
            </w:r>
            <w:r/>
          </w:p>
        </w:tc>
      </w:tr>
      <w:tr>
        <w:trPr>
          <w:jc w:val="center"/>
          <w:trHeight w:val="655"/>
        </w:trPr>
        <w:tc>
          <w:tcPr>
            <w:tcBorders>
              <w:top w:val="single" w:color="auto" w:sz="4" w:space="0"/>
              <w:left w:val="single" w:color="auto" w:sz="4" w:space="0"/>
              <w:bottom w:val="single" w:color="auto" w:sz="4" w:space="0"/>
              <w:right w:val="single" w:color="auto" w:sz="4" w:space="0"/>
            </w:tcBorders>
            <w:tcW w:w="4821" w:type="dxa"/>
            <w:vAlign w:val="center"/>
            <w:textDirection w:val="lrTb"/>
            <w:noWrap w:val="false"/>
          </w:tcPr>
          <w:p>
            <w:pPr>
              <w:spacing w:after="200" w:line="360" w:lineRule="auto"/>
              <w:rPr>
                <w:color w:val="auto"/>
                <w:sz w:val="24"/>
                <w:szCs w:val="22"/>
                <w:highlight w:val="none"/>
                <w:lang w:bidi="en-US"/>
              </w:rPr>
            </w:pPr>
            <w:r>
              <w:rPr>
                <w:rFonts w:hint="eastAsia"/>
                <w:color w:val="auto"/>
                <w:sz w:val="24"/>
                <w:szCs w:val="22"/>
                <w:highlight w:val="none"/>
                <w:lang w:bidi="en-US"/>
              </w:rPr>
              <w:t xml:space="preserve">法定代表人（签字或盖章）：</w:t>
            </w:r>
            <w:r/>
          </w:p>
        </w:tc>
        <w:tc>
          <w:tcPr>
            <w:tcBorders>
              <w:top w:val="single" w:color="auto" w:sz="4" w:space="0"/>
              <w:left w:val="single" w:color="auto" w:sz="4" w:space="0"/>
              <w:bottom w:val="single" w:color="auto" w:sz="4" w:space="0"/>
              <w:right w:val="single" w:color="auto" w:sz="4" w:space="0"/>
            </w:tcBorders>
            <w:tcW w:w="4468" w:type="dxa"/>
            <w:vAlign w:val="center"/>
            <w:textDirection w:val="lrTb"/>
            <w:noWrap w:val="false"/>
          </w:tcPr>
          <w:p>
            <w:pPr>
              <w:spacing w:after="200" w:line="360" w:lineRule="auto"/>
              <w:rPr>
                <w:color w:val="auto"/>
                <w:sz w:val="24"/>
                <w:szCs w:val="22"/>
                <w:highlight w:val="none"/>
                <w:lang w:bidi="en-US"/>
              </w:rPr>
            </w:pPr>
            <w:r>
              <w:rPr>
                <w:rFonts w:hint="eastAsia"/>
                <w:color w:val="auto"/>
                <w:sz w:val="24"/>
                <w:szCs w:val="22"/>
                <w:highlight w:val="none"/>
                <w:lang w:bidi="en-US"/>
              </w:rPr>
              <w:t xml:space="preserve">法定代表人（签字或盖章）：</w:t>
            </w:r>
            <w:r/>
          </w:p>
        </w:tc>
      </w:tr>
      <w:tr>
        <w:trPr>
          <w:jc w:val="center"/>
          <w:trHeight w:val="551"/>
        </w:trPr>
        <w:tc>
          <w:tcPr>
            <w:tcBorders>
              <w:top w:val="single" w:color="auto" w:sz="4" w:space="0"/>
              <w:left w:val="single" w:color="auto" w:sz="4" w:space="0"/>
              <w:bottom w:val="single" w:color="auto" w:sz="4" w:space="0"/>
              <w:right w:val="single" w:color="auto" w:sz="4" w:space="0"/>
            </w:tcBorders>
            <w:tcW w:w="4821" w:type="dxa"/>
            <w:vAlign w:val="center"/>
            <w:textDirection w:val="lrTb"/>
            <w:noWrap w:val="false"/>
          </w:tcPr>
          <w:p>
            <w:pPr>
              <w:spacing w:after="200" w:line="360" w:lineRule="auto"/>
              <w:rPr>
                <w:color w:val="auto"/>
                <w:sz w:val="24"/>
                <w:szCs w:val="22"/>
                <w:highlight w:val="none"/>
                <w:lang w:eastAsia="en-US" w:bidi="en-US"/>
              </w:rPr>
            </w:pPr>
            <w:r>
              <w:rPr>
                <w:rFonts w:hint="eastAsia"/>
                <w:color w:val="auto"/>
                <w:sz w:val="24"/>
                <w:szCs w:val="22"/>
                <w:highlight w:val="none"/>
                <w:lang w:eastAsia="en-US" w:bidi="en-US"/>
              </w:rPr>
              <w:t xml:space="preserve">经办人（签字）：</w:t>
            </w:r>
            <w:r/>
          </w:p>
        </w:tc>
        <w:tc>
          <w:tcPr>
            <w:tcBorders>
              <w:top w:val="single" w:color="auto" w:sz="4" w:space="0"/>
              <w:left w:val="single" w:color="auto" w:sz="4" w:space="0"/>
              <w:bottom w:val="single" w:color="auto" w:sz="4" w:space="0"/>
              <w:right w:val="single" w:color="auto" w:sz="4" w:space="0"/>
            </w:tcBorders>
            <w:tcW w:w="4468" w:type="dxa"/>
            <w:vAlign w:val="center"/>
            <w:textDirection w:val="lrTb"/>
            <w:noWrap w:val="false"/>
          </w:tcPr>
          <w:p>
            <w:pPr>
              <w:spacing w:after="200" w:line="360" w:lineRule="auto"/>
              <w:rPr>
                <w:color w:val="auto"/>
                <w:sz w:val="24"/>
                <w:szCs w:val="22"/>
                <w:highlight w:val="none"/>
                <w:lang w:eastAsia="en-US" w:bidi="en-US"/>
              </w:rPr>
            </w:pPr>
            <w:r>
              <w:rPr>
                <w:rFonts w:hint="eastAsia"/>
                <w:color w:val="auto"/>
                <w:sz w:val="24"/>
                <w:szCs w:val="22"/>
                <w:highlight w:val="none"/>
                <w:lang w:eastAsia="en-US" w:bidi="en-US"/>
              </w:rPr>
              <w:t xml:space="preserve">经办人（签字）：</w:t>
            </w:r>
            <w:r/>
          </w:p>
        </w:tc>
      </w:tr>
      <w:tr>
        <w:trPr>
          <w:jc w:val="center"/>
          <w:trHeight w:val="400"/>
        </w:trPr>
        <w:tc>
          <w:tcPr>
            <w:tcBorders>
              <w:top w:val="single" w:color="auto" w:sz="4" w:space="0"/>
              <w:left w:val="single" w:color="auto" w:sz="4" w:space="0"/>
              <w:bottom w:val="single" w:color="auto" w:sz="4" w:space="0"/>
              <w:right w:val="single" w:color="auto" w:sz="4" w:space="0"/>
            </w:tcBorders>
            <w:tcW w:w="4821" w:type="dxa"/>
            <w:vAlign w:val="center"/>
            <w:textDirection w:val="lrTb"/>
            <w:noWrap w:val="false"/>
          </w:tcPr>
          <w:p>
            <w:pPr>
              <w:spacing w:after="200" w:line="360" w:lineRule="auto"/>
              <w:rPr>
                <w:color w:val="auto"/>
                <w:sz w:val="24"/>
                <w:szCs w:val="22"/>
                <w:highlight w:val="none"/>
                <w:lang w:eastAsia="en-US" w:bidi="en-US"/>
              </w:rPr>
            </w:pPr>
            <w:r>
              <w:rPr>
                <w:rFonts w:hint="eastAsia"/>
                <w:color w:val="auto"/>
                <w:sz w:val="24"/>
                <w:szCs w:val="22"/>
                <w:highlight w:val="none"/>
                <w:lang w:eastAsia="en-US" w:bidi="en-US"/>
              </w:rPr>
              <w:t xml:space="preserve">开户银行：</w:t>
            </w:r>
            <w:r/>
          </w:p>
        </w:tc>
        <w:tc>
          <w:tcPr>
            <w:tcBorders>
              <w:top w:val="single" w:color="auto" w:sz="4" w:space="0"/>
              <w:left w:val="single" w:color="auto" w:sz="4" w:space="0"/>
              <w:bottom w:val="single" w:color="auto" w:sz="4" w:space="0"/>
              <w:right w:val="single" w:color="auto" w:sz="4" w:space="0"/>
            </w:tcBorders>
            <w:tcW w:w="4468" w:type="dxa"/>
            <w:vAlign w:val="center"/>
            <w:textDirection w:val="lrTb"/>
            <w:noWrap w:val="false"/>
          </w:tcPr>
          <w:p>
            <w:pPr>
              <w:spacing w:after="200" w:line="360" w:lineRule="auto"/>
              <w:rPr>
                <w:color w:val="auto"/>
                <w:sz w:val="24"/>
                <w:szCs w:val="22"/>
                <w:highlight w:val="none"/>
                <w:lang w:bidi="en-US"/>
              </w:rPr>
            </w:pPr>
            <w:r>
              <w:rPr>
                <w:rFonts w:hint="eastAsia"/>
                <w:color w:val="auto"/>
                <w:sz w:val="24"/>
                <w:szCs w:val="22"/>
                <w:highlight w:val="none"/>
                <w:lang w:eastAsia="en-US" w:bidi="en-US"/>
              </w:rPr>
              <w:t xml:space="preserve">开户银行：</w:t>
            </w:r>
            <w:r/>
          </w:p>
        </w:tc>
      </w:tr>
      <w:tr>
        <w:trPr>
          <w:jc w:val="center"/>
          <w:trHeight w:val="420"/>
        </w:trPr>
        <w:tc>
          <w:tcPr>
            <w:tcBorders>
              <w:top w:val="single" w:color="auto" w:sz="4" w:space="0"/>
              <w:left w:val="single" w:color="auto" w:sz="4" w:space="0"/>
              <w:bottom w:val="single" w:color="auto" w:sz="4" w:space="0"/>
              <w:right w:val="single" w:color="auto" w:sz="4" w:space="0"/>
            </w:tcBorders>
            <w:tcW w:w="4821" w:type="dxa"/>
            <w:vAlign w:val="center"/>
            <w:textDirection w:val="lrTb"/>
            <w:noWrap w:val="false"/>
          </w:tcPr>
          <w:p>
            <w:pPr>
              <w:spacing w:after="200" w:line="360" w:lineRule="auto"/>
              <w:rPr>
                <w:color w:val="auto"/>
                <w:sz w:val="24"/>
                <w:szCs w:val="22"/>
                <w:highlight w:val="none"/>
                <w:lang w:eastAsia="en-US" w:bidi="en-US"/>
              </w:rPr>
            </w:pPr>
            <w:r>
              <w:rPr>
                <w:rFonts w:hint="eastAsia"/>
                <w:color w:val="auto"/>
                <w:sz w:val="24"/>
                <w:szCs w:val="22"/>
                <w:highlight w:val="none"/>
                <w:lang w:eastAsia="en-US" w:bidi="en-US"/>
              </w:rPr>
              <w:t xml:space="preserve">账号：</w:t>
            </w:r>
            <w:r/>
          </w:p>
        </w:tc>
        <w:tc>
          <w:tcPr>
            <w:tcBorders>
              <w:top w:val="single" w:color="auto" w:sz="4" w:space="0"/>
              <w:left w:val="single" w:color="auto" w:sz="4" w:space="0"/>
              <w:bottom w:val="single" w:color="auto" w:sz="4" w:space="0"/>
              <w:right w:val="single" w:color="auto" w:sz="4" w:space="0"/>
            </w:tcBorders>
            <w:tcW w:w="4468" w:type="dxa"/>
            <w:vAlign w:val="center"/>
            <w:textDirection w:val="lrTb"/>
            <w:noWrap w:val="false"/>
          </w:tcPr>
          <w:p>
            <w:pPr>
              <w:spacing w:after="200" w:line="360" w:lineRule="auto"/>
              <w:tabs>
                <w:tab w:val="left" w:pos="210" w:leader="none"/>
                <w:tab w:val="left" w:pos="840" w:leader="none"/>
                <w:tab w:val="left" w:pos="993" w:leader="none"/>
              </w:tabs>
              <w:rPr>
                <w:color w:val="auto"/>
                <w:sz w:val="24"/>
                <w:szCs w:val="22"/>
                <w:highlight w:val="none"/>
                <w:lang w:eastAsia="en-US" w:bidi="en-US"/>
              </w:rPr>
            </w:pPr>
            <w:r>
              <w:rPr>
                <w:rFonts w:hint="eastAsia"/>
                <w:color w:val="auto"/>
                <w:sz w:val="24"/>
                <w:szCs w:val="22"/>
                <w:highlight w:val="none"/>
                <w:lang w:eastAsia="en-US" w:bidi="en-US"/>
              </w:rPr>
              <w:t xml:space="preserve">账号：</w:t>
            </w:r>
            <w:r/>
          </w:p>
        </w:tc>
      </w:tr>
      <w:tr>
        <w:trPr>
          <w:jc w:val="center"/>
          <w:trHeight w:val="413"/>
        </w:trPr>
        <w:tc>
          <w:tcPr>
            <w:tcBorders>
              <w:top w:val="single" w:color="auto" w:sz="4" w:space="0"/>
              <w:left w:val="single" w:color="auto" w:sz="4" w:space="0"/>
              <w:bottom w:val="single" w:color="auto" w:sz="4" w:space="0"/>
              <w:right w:val="single" w:color="auto" w:sz="4" w:space="0"/>
            </w:tcBorders>
            <w:tcW w:w="4821" w:type="dxa"/>
            <w:vAlign w:val="center"/>
            <w:textDirection w:val="lrTb"/>
            <w:noWrap w:val="false"/>
          </w:tcPr>
          <w:p>
            <w:pPr>
              <w:spacing w:after="200" w:line="360" w:lineRule="auto"/>
              <w:rPr>
                <w:color w:val="auto"/>
                <w:sz w:val="24"/>
                <w:szCs w:val="22"/>
                <w:highlight w:val="none"/>
                <w:lang w:eastAsia="en-US" w:bidi="en-US"/>
              </w:rPr>
            </w:pPr>
            <w:r>
              <w:rPr>
                <w:rFonts w:hint="eastAsia"/>
                <w:color w:val="auto"/>
                <w:sz w:val="24"/>
                <w:szCs w:val="22"/>
                <w:highlight w:val="none"/>
                <w:lang w:eastAsia="en-US" w:bidi="en-US"/>
              </w:rPr>
              <w:t xml:space="preserve">联 系 人：</w:t>
            </w:r>
            <w:r/>
          </w:p>
        </w:tc>
        <w:tc>
          <w:tcPr>
            <w:tcBorders>
              <w:top w:val="single" w:color="auto" w:sz="4" w:space="0"/>
              <w:left w:val="single" w:color="auto" w:sz="4" w:space="0"/>
              <w:bottom w:val="single" w:color="auto" w:sz="4" w:space="0"/>
              <w:right w:val="single" w:color="auto" w:sz="4" w:space="0"/>
            </w:tcBorders>
            <w:tcW w:w="4468" w:type="dxa"/>
            <w:vAlign w:val="center"/>
            <w:textDirection w:val="lrTb"/>
            <w:noWrap w:val="false"/>
          </w:tcPr>
          <w:p>
            <w:pPr>
              <w:spacing w:after="200" w:line="360" w:lineRule="auto"/>
              <w:rPr>
                <w:color w:val="auto"/>
                <w:sz w:val="24"/>
                <w:szCs w:val="22"/>
                <w:highlight w:val="none"/>
                <w:lang w:bidi="en-US"/>
              </w:rPr>
            </w:pPr>
            <w:r>
              <w:rPr>
                <w:rFonts w:hint="eastAsia"/>
                <w:color w:val="auto"/>
                <w:sz w:val="24"/>
                <w:szCs w:val="22"/>
                <w:highlight w:val="none"/>
                <w:lang w:eastAsia="en-US" w:bidi="en-US"/>
              </w:rPr>
              <w:t xml:space="preserve">联 系 人：</w:t>
            </w:r>
            <w:r/>
          </w:p>
        </w:tc>
      </w:tr>
      <w:tr>
        <w:trPr>
          <w:jc w:val="center"/>
          <w:trHeight w:val="419"/>
        </w:trPr>
        <w:tc>
          <w:tcPr>
            <w:tcBorders>
              <w:top w:val="single" w:color="auto" w:sz="4" w:space="0"/>
              <w:left w:val="single" w:color="auto" w:sz="4" w:space="0"/>
              <w:bottom w:val="single" w:color="auto" w:sz="4" w:space="0"/>
              <w:right w:val="single" w:color="auto" w:sz="4" w:space="0"/>
            </w:tcBorders>
            <w:tcW w:w="4821" w:type="dxa"/>
            <w:vAlign w:val="center"/>
            <w:textDirection w:val="lrTb"/>
            <w:noWrap w:val="false"/>
          </w:tcPr>
          <w:p>
            <w:pPr>
              <w:spacing w:after="200" w:line="360" w:lineRule="auto"/>
              <w:rPr>
                <w:color w:val="auto"/>
                <w:sz w:val="24"/>
                <w:szCs w:val="22"/>
                <w:highlight w:val="none"/>
                <w:lang w:eastAsia="en-US" w:bidi="en-US"/>
              </w:rPr>
            </w:pPr>
            <w:r>
              <w:rPr>
                <w:rFonts w:hint="eastAsia"/>
                <w:color w:val="auto"/>
                <w:sz w:val="24"/>
                <w:szCs w:val="22"/>
                <w:highlight w:val="none"/>
                <w:lang w:eastAsia="en-US" w:bidi="en-US"/>
              </w:rPr>
              <w:t xml:space="preserve">电    话：</w:t>
            </w:r>
            <w:r/>
          </w:p>
        </w:tc>
        <w:tc>
          <w:tcPr>
            <w:tcBorders>
              <w:top w:val="single" w:color="auto" w:sz="4" w:space="0"/>
              <w:left w:val="single" w:color="auto" w:sz="4" w:space="0"/>
              <w:bottom w:val="single" w:color="auto" w:sz="4" w:space="0"/>
              <w:right w:val="single" w:color="auto" w:sz="4" w:space="0"/>
            </w:tcBorders>
            <w:tcW w:w="4468" w:type="dxa"/>
            <w:vAlign w:val="center"/>
            <w:textDirection w:val="lrTb"/>
            <w:noWrap w:val="false"/>
          </w:tcPr>
          <w:p>
            <w:pPr>
              <w:spacing w:after="200" w:line="360" w:lineRule="auto"/>
              <w:rPr>
                <w:color w:val="auto"/>
                <w:sz w:val="24"/>
                <w:szCs w:val="22"/>
                <w:highlight w:val="none"/>
                <w:lang w:bidi="en-US"/>
              </w:rPr>
            </w:pPr>
            <w:r>
              <w:rPr>
                <w:rFonts w:hint="eastAsia"/>
                <w:color w:val="auto"/>
                <w:sz w:val="24"/>
                <w:szCs w:val="22"/>
                <w:highlight w:val="none"/>
                <w:lang w:eastAsia="en-US" w:bidi="en-US"/>
              </w:rPr>
              <w:t xml:space="preserve">电    话：</w:t>
            </w:r>
            <w:r/>
          </w:p>
        </w:tc>
      </w:tr>
      <w:tr>
        <w:trPr>
          <w:jc w:val="center"/>
          <w:trHeight w:val="923"/>
        </w:trPr>
        <w:tc>
          <w:tcPr>
            <w:gridSpan w:val="2"/>
            <w:tcBorders>
              <w:top w:val="single" w:color="auto" w:sz="4" w:space="0"/>
              <w:left w:val="single" w:color="auto" w:sz="4" w:space="0"/>
              <w:bottom w:val="single" w:color="auto" w:sz="4" w:space="0"/>
              <w:right w:val="single" w:color="auto" w:sz="4" w:space="0"/>
            </w:tcBorders>
            <w:tcW w:w="9289" w:type="dxa"/>
            <w:textDirection w:val="lrTb"/>
            <w:noWrap w:val="false"/>
          </w:tcPr>
          <w:p>
            <w:pPr>
              <w:spacing w:after="200" w:line="360" w:lineRule="auto"/>
              <w:rPr>
                <w:color w:val="auto"/>
                <w:sz w:val="22"/>
                <w:szCs w:val="22"/>
                <w:highlight w:val="none"/>
                <w:lang w:eastAsia="en-US" w:bidi="en-US"/>
              </w:rPr>
            </w:pPr>
            <w:r>
              <w:rPr>
                <w:rFonts w:hint="eastAsia"/>
                <w:color w:val="auto"/>
                <w:sz w:val="24"/>
                <w:szCs w:val="22"/>
                <w:highlight w:val="none"/>
                <w:lang w:eastAsia="en-US" w:bidi="en-US"/>
              </w:rPr>
              <w:t xml:space="preserve">日期：202</w:t>
            </w:r>
            <w:r>
              <w:rPr>
                <w:rFonts w:hint="eastAsia"/>
                <w:color w:val="auto"/>
                <w:sz w:val="24"/>
                <w:szCs w:val="22"/>
                <w:highlight w:val="none"/>
                <w:lang w:bidi="en-US"/>
              </w:rPr>
              <w:t xml:space="preserve">5</w:t>
            </w:r>
            <w:r>
              <w:rPr>
                <w:rFonts w:hint="eastAsia"/>
                <w:color w:val="auto"/>
                <w:sz w:val="24"/>
                <w:szCs w:val="22"/>
                <w:highlight w:val="none"/>
                <w:lang w:eastAsia="en-US" w:bidi="en-US"/>
              </w:rPr>
              <w:t xml:space="preserve">年</w:t>
            </w:r>
            <w:r>
              <w:rPr>
                <w:rFonts w:hint="eastAsia"/>
                <w:color w:val="auto"/>
                <w:sz w:val="24"/>
                <w:szCs w:val="22"/>
                <w:highlight w:val="none"/>
                <w:lang w:bidi="en-US"/>
              </w:rPr>
              <w:t xml:space="preserve">  </w:t>
            </w:r>
            <w:r>
              <w:rPr>
                <w:rFonts w:hint="eastAsia"/>
                <w:color w:val="auto"/>
                <w:sz w:val="24"/>
                <w:szCs w:val="22"/>
                <w:highlight w:val="none"/>
                <w:lang w:eastAsia="en-US" w:bidi="en-US"/>
              </w:rPr>
              <w:t xml:space="preserve">月</w:t>
            </w:r>
            <w:r>
              <w:rPr>
                <w:rFonts w:hint="eastAsia"/>
                <w:color w:val="auto"/>
                <w:sz w:val="24"/>
                <w:szCs w:val="22"/>
                <w:highlight w:val="none"/>
                <w:lang w:bidi="en-US"/>
              </w:rPr>
              <w:t xml:space="preserve"> </w:t>
            </w:r>
            <w:r>
              <w:rPr>
                <w:color w:val="auto"/>
                <w:sz w:val="24"/>
                <w:szCs w:val="22"/>
                <w:highlight w:val="none"/>
                <w:lang w:bidi="en-US"/>
              </w:rPr>
              <w:t xml:space="preserve">  </w:t>
            </w:r>
            <w:r>
              <w:rPr>
                <w:rFonts w:hint="eastAsia"/>
                <w:color w:val="auto"/>
                <w:sz w:val="24"/>
                <w:szCs w:val="22"/>
                <w:highlight w:val="none"/>
                <w:lang w:eastAsia="en-US" w:bidi="en-US"/>
              </w:rPr>
              <w:t xml:space="preserve">日</w:t>
            </w:r>
            <w:r/>
          </w:p>
        </w:tc>
      </w:tr>
    </w:tbl>
    <w:p>
      <w:pPr>
        <w:ind w:firstLine="480"/>
        <w:spacing w:line="560" w:lineRule="exact"/>
        <w:rPr>
          <w:rFonts w:ascii="宋体" w:hAnsi="宋体" w:cs="宋体"/>
          <w:color w:val="auto"/>
          <w:sz w:val="24"/>
          <w:highlight w:val="none"/>
        </w:rPr>
      </w:pPr>
      <w:r>
        <w:rPr>
          <w:rFonts w:ascii="宋体" w:hAnsi="宋体" w:cs="宋体"/>
          <w:color w:val="auto"/>
          <w:sz w:val="24"/>
          <w:highlight w:val="none"/>
        </w:rPr>
      </w:r>
      <w:r/>
    </w:p>
    <w:p>
      <w:pPr>
        <w:rPr>
          <w:rFonts w:ascii="宋体" w:hAnsi="宋体" w:cs="宋体"/>
          <w:b/>
          <w:bCs/>
          <w:color w:val="auto"/>
          <w:sz w:val="36"/>
          <w:szCs w:val="36"/>
          <w:highlight w:val="none"/>
        </w:rPr>
      </w:pPr>
      <w:r>
        <w:rPr>
          <w:rFonts w:hint="eastAsia" w:ascii="宋体" w:hAnsi="宋体" w:cs="宋体"/>
          <w:color w:val="auto"/>
          <w:highlight w:val="none"/>
        </w:rPr>
        <w:br w:type="page" w:clear="all"/>
      </w:r>
      <w:bookmarkStart w:id="77" w:name="_Toc4967"/>
      <w:r/>
      <w:r/>
    </w:p>
    <w:p>
      <w:pPr>
        <w:jc w:val="center"/>
        <w:spacing w:before="200" w:after="200" w:line="360" w:lineRule="auto"/>
        <w:rPr>
          <w:rFonts w:ascii="宋体" w:hAnsi="宋体" w:cs="宋体"/>
          <w:b/>
          <w:bCs/>
          <w:color w:val="auto"/>
          <w:sz w:val="36"/>
          <w:szCs w:val="36"/>
          <w:highlight w:val="none"/>
        </w:rPr>
        <w:outlineLvl w:val="0"/>
      </w:pPr>
      <w:r>
        <w:rPr>
          <w:rFonts w:hint="eastAsia" w:ascii="宋体" w:hAnsi="宋体" w:cs="宋体"/>
          <w:b/>
          <w:bCs/>
          <w:color w:val="auto"/>
          <w:sz w:val="36"/>
          <w:szCs w:val="36"/>
          <w:highlight w:val="none"/>
        </w:rPr>
        <w:t xml:space="preserve">第四部分 采购需求</w:t>
      </w:r>
      <w:bookmarkEnd w:id="77"/>
      <w:r/>
      <w:r/>
    </w:p>
    <w:p>
      <w:pPr>
        <w:ind w:firstLine="562"/>
        <w:jc w:val="center"/>
        <w:spacing w:line="360" w:lineRule="auto"/>
        <w:rPr>
          <w:rStyle w:val="2152"/>
          <w:rFonts w:cs="楷体"/>
          <w:color w:val="auto"/>
          <w:sz w:val="28"/>
          <w:szCs w:val="28"/>
          <w:highlight w:val="none"/>
        </w:rPr>
      </w:pPr>
      <w:r/>
      <w:bookmarkStart w:id="78" w:name="EB69fca8740d1f4b0e9a8dbc98881cd3d4"/>
      <w:r>
        <w:rPr>
          <w:rStyle w:val="2152"/>
          <w:rFonts w:hint="eastAsia" w:cs="楷体"/>
          <w:color w:val="auto"/>
          <w:sz w:val="28"/>
          <w:szCs w:val="28"/>
          <w:highlight w:val="none"/>
          <w:lang w:eastAsia="zh-CN"/>
        </w:rPr>
        <w:t xml:space="preserve">镇江市中级人民法院食堂食材采购标段一：肉类、家禽类、蛋类</w:t>
      </w:r>
      <w:r>
        <w:rPr>
          <w:rStyle w:val="2152"/>
          <w:rFonts w:hint="eastAsia" w:ascii="宋体" w:hAnsi="宋体" w:eastAsia="宋体" w:cs="楷体"/>
          <w:color w:val="auto"/>
          <w:sz w:val="28"/>
          <w:szCs w:val="28"/>
          <w:highlight w:val="none"/>
          <w:lang w:val="en-US" w:eastAsia="zh-CN"/>
        </w:rPr>
        <w:t xml:space="preserve">、冰冻品类、</w:t>
      </w:r>
      <w:r>
        <w:rPr>
          <w:rStyle w:val="2152"/>
          <w:rFonts w:hint="eastAsia" w:cs="楷体"/>
          <w:color w:val="auto"/>
          <w:sz w:val="28"/>
          <w:szCs w:val="28"/>
          <w:highlight w:val="none"/>
          <w:lang w:eastAsia="zh-CN"/>
        </w:rPr>
        <w:t xml:space="preserve">水产类</w:t>
      </w:r>
      <w:r/>
    </w:p>
    <w:p>
      <w:pPr>
        <w:ind w:firstLine="0"/>
        <w:keepLines w:val="0"/>
        <w:keepNext w:val="0"/>
        <w:pageBreakBefore w:val="0"/>
        <w:spacing w:line="360" w:lineRule="auto"/>
        <w:widowControl w:val="off"/>
        <w:rPr>
          <w:rStyle w:val="2152"/>
          <w:rFonts w:hint="eastAsia" w:cs="楷体"/>
          <w:color w:val="auto"/>
          <w:highlight w:val="none"/>
          <w:lang w:val="en-US" w:eastAsia="zh-CN"/>
        </w:rPr>
      </w:pPr>
      <w:r>
        <w:rPr>
          <w:rStyle w:val="2152"/>
          <w:rFonts w:hint="eastAsia" w:cs="楷体"/>
          <w:color w:val="auto"/>
          <w:highlight w:val="none"/>
          <w:lang w:val="en-US" w:eastAsia="zh-CN"/>
        </w:rPr>
        <w:t xml:space="preserve">一、项目概况</w:t>
      </w:r>
      <w:r/>
    </w:p>
    <w:p>
      <w:pPr>
        <w:ind w:firstLine="480"/>
        <w:spacing w:line="360" w:lineRule="auto"/>
        <w:rPr>
          <w:rFonts w:hint="default"/>
          <w:color w:val="auto"/>
          <w:highlight w:val="none"/>
          <w:lang w:val="en-US" w:eastAsia="zh-CN"/>
        </w:rPr>
      </w:pPr>
      <w:r>
        <w:rPr>
          <w:rFonts w:hint="default" w:ascii="宋体" w:hAnsi="宋体"/>
          <w:color w:val="auto"/>
          <w:sz w:val="24"/>
          <w:szCs w:val="28"/>
          <w:highlight w:val="none"/>
          <w:lang w:val="en-US" w:eastAsia="zh-CN"/>
        </w:rPr>
        <w:t xml:space="preserve">为切实加强镇江市中级人民法院食堂食品卫生安全管理及物资采购管理水平，进一步提高食堂饭菜质量，确保食堂食材采购价格公开、透明、合理，对镇江市中级人民法院食堂所需食材进行“统一招标、集中采购、定点配送”。</w:t>
      </w:r>
      <w:r/>
    </w:p>
    <w:p>
      <w:pPr>
        <w:ind w:firstLine="0"/>
        <w:keepLines w:val="0"/>
        <w:keepNext w:val="0"/>
        <w:pageBreakBefore w:val="0"/>
        <w:spacing w:line="360" w:lineRule="auto"/>
        <w:widowControl w:val="off"/>
        <w:rPr>
          <w:rStyle w:val="2152"/>
          <w:rFonts w:cs="楷体"/>
          <w:color w:val="auto"/>
          <w:highlight w:val="none"/>
        </w:rPr>
      </w:pPr>
      <w:r>
        <w:rPr>
          <w:rStyle w:val="2152"/>
          <w:rFonts w:hint="eastAsia" w:cs="楷体"/>
          <w:color w:val="auto"/>
          <w:highlight w:val="none"/>
          <w:lang w:val="en-US" w:eastAsia="zh-CN"/>
        </w:rPr>
        <w:t xml:space="preserve">二</w:t>
      </w:r>
      <w:r>
        <w:rPr>
          <w:rStyle w:val="2152"/>
          <w:rFonts w:hint="eastAsia" w:cs="楷体"/>
          <w:color w:val="auto"/>
          <w:highlight w:val="none"/>
          <w:lang w:eastAsia="zh-CN"/>
        </w:rPr>
        <w:t xml:space="preserve">、</w:t>
      </w:r>
      <w:r>
        <w:rPr>
          <w:rStyle w:val="2152"/>
          <w:rFonts w:cs="楷体"/>
          <w:color w:val="auto"/>
          <w:highlight w:val="none"/>
        </w:rPr>
        <w:t xml:space="preserve">采购内容</w:t>
      </w:r>
      <w:r>
        <w:rPr>
          <w:rStyle w:val="2152"/>
          <w:rFonts w:hint="eastAsia" w:cs="楷体"/>
          <w:color w:val="auto"/>
          <w:highlight w:val="none"/>
        </w:rPr>
        <w:t xml:space="preserve">及要求</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1.采购内容及预算：项目预算</w:t>
      </w:r>
      <w:r>
        <w:rPr>
          <w:rFonts w:hint="eastAsia" w:ascii="宋体" w:hAnsi="宋体"/>
          <w:color w:val="auto"/>
          <w:sz w:val="24"/>
          <w:szCs w:val="28"/>
          <w:highlight w:val="none"/>
          <w:lang w:val="en-US" w:eastAsia="zh-CN"/>
        </w:rPr>
        <w:t xml:space="preserve">80万元</w:t>
      </w:r>
      <w:r/>
    </w:p>
    <w:tbl>
      <w:tblPr>
        <w:tblStyle w:val="771"/>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6091"/>
        <w:gridCol w:w="926"/>
        <w:gridCol w:w="759"/>
        <w:gridCol w:w="109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2166"/>
              <w:jc w:val="center"/>
              <w:rPr>
                <w:rFonts w:ascii="宋体" w:hAnsi="宋体" w:eastAsia="宋体" w:cs="宋体"/>
                <w:color w:val="auto"/>
                <w:highlight w:val="none"/>
              </w:rPr>
            </w:pPr>
            <w:r>
              <w:rPr>
                <w:rFonts w:ascii="宋体" w:hAnsi="宋体" w:eastAsia="宋体" w:cs="宋体"/>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63" w:type="pct"/>
            <w:vAlign w:val="center"/>
            <w:textDirection w:val="lrTb"/>
            <w:noWrap w:val="false"/>
          </w:tcPr>
          <w:p>
            <w:pPr>
              <w:pStyle w:val="2166"/>
              <w:jc w:val="center"/>
              <w:rPr>
                <w:rFonts w:ascii="宋体" w:hAnsi="宋体" w:eastAsia="宋体" w:cs="宋体"/>
                <w:color w:val="auto"/>
                <w:highlight w:val="none"/>
              </w:rPr>
            </w:pPr>
            <w:r>
              <w:rPr>
                <w:rFonts w:ascii="宋体" w:hAnsi="宋体" w:eastAsia="宋体" w:cs="宋体"/>
                <w:color w:val="auto"/>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81" w:type="pct"/>
            <w:vAlign w:val="center"/>
            <w:textDirection w:val="lrTb"/>
            <w:noWrap w:val="false"/>
          </w:tcPr>
          <w:p>
            <w:pPr>
              <w:pStyle w:val="2166"/>
              <w:jc w:val="center"/>
              <w:rPr>
                <w:rFonts w:ascii="宋体" w:hAnsi="宋体" w:eastAsia="宋体" w:cs="宋体"/>
                <w:color w:val="auto"/>
                <w:highlight w:val="none"/>
              </w:rPr>
            </w:pPr>
            <w:r>
              <w:rPr>
                <w:rFonts w:ascii="宋体" w:hAnsi="宋体" w:eastAsia="宋体" w:cs="宋体"/>
                <w:color w:val="auto"/>
                <w:highlight w: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2166"/>
              <w:jc w:val="center"/>
              <w:rPr>
                <w:rFonts w:ascii="宋体" w:hAnsi="宋体" w:eastAsia="宋体" w:cs="宋体"/>
                <w:color w:val="auto"/>
                <w:highlight w:val="none"/>
              </w:rPr>
            </w:pPr>
            <w:r>
              <w:rPr>
                <w:rFonts w:ascii="宋体" w:hAnsi="宋体" w:eastAsia="宋体" w:cs="宋体"/>
                <w:color w:val="auto"/>
                <w:highlight w: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7" w:type="pct"/>
            <w:vAlign w:val="center"/>
            <w:textDirection w:val="lrTb"/>
            <w:noWrap w:val="false"/>
          </w:tcPr>
          <w:p>
            <w:pPr>
              <w:pStyle w:val="2166"/>
              <w:jc w:val="center"/>
              <w:rPr>
                <w:rFonts w:ascii="宋体" w:hAnsi="宋体" w:eastAsia="宋体" w:cs="宋体"/>
                <w:color w:val="auto"/>
                <w:highlight w:val="none"/>
              </w:rPr>
            </w:pPr>
            <w:r>
              <w:rPr>
                <w:rFonts w:ascii="宋体" w:hAnsi="宋体" w:eastAsia="宋体" w:cs="宋体"/>
                <w:color w:val="auto"/>
                <w:highlight w:val="none"/>
              </w:rPr>
              <w:t xml:space="preserve">所属行业</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2166"/>
              <w:jc w:val="center"/>
              <w:rPr>
                <w:rFonts w:ascii="宋体" w:hAnsi="宋体" w:eastAsia="宋体" w:cs="宋体"/>
                <w:color w:val="auto"/>
                <w:highlight w:val="none"/>
              </w:rPr>
            </w:pPr>
            <w:r>
              <w:rPr>
                <w:rFonts w:ascii="宋体" w:hAnsi="宋体" w:eastAsia="宋体" w:cs="宋体"/>
                <w:color w:val="auto"/>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63" w:type="pct"/>
            <w:vAlign w:val="center"/>
            <w:textDirection w:val="lrTb"/>
            <w:noWrap w:val="false"/>
          </w:tcPr>
          <w:p>
            <w:pPr>
              <w:pStyle w:val="2166"/>
              <w:jc w:val="center"/>
              <w:rPr>
                <w:rFonts w:ascii="宋体" w:hAnsi="宋体" w:eastAsia="宋体" w:cs="宋体"/>
                <w:color w:val="auto"/>
                <w:highlight w:val="none"/>
              </w:rPr>
            </w:pPr>
            <w:r>
              <w:rPr>
                <w:rFonts w:hint="eastAsia" w:ascii="宋体" w:hAnsi="宋体" w:eastAsia="宋体" w:cs="宋体"/>
                <w:color w:val="auto"/>
                <w:highlight w:val="none"/>
                <w:lang w:eastAsia="zh-CN"/>
              </w:rPr>
              <w:t xml:space="preserve">镇江市中级人民法院食堂食材采购标段一：肉类，家禽类，蛋类</w:t>
            </w:r>
            <w:r>
              <w:rPr>
                <w:rFonts w:hint="eastAsia" w:ascii="宋体" w:hAnsi="宋体" w:eastAsia="宋体" w:cs="宋体"/>
                <w:color w:val="auto"/>
                <w:highlight w:val="none"/>
                <w:lang w:val="en-US" w:eastAsia="zh-CN"/>
              </w:rPr>
              <w:t xml:space="preserve">、冰冻品类、</w:t>
            </w:r>
            <w:r>
              <w:rPr>
                <w:rFonts w:hint="eastAsia" w:ascii="宋体" w:hAnsi="宋体" w:eastAsia="宋体" w:cs="宋体"/>
                <w:color w:val="auto"/>
                <w:highlight w:val="none"/>
                <w:lang w:eastAsia="zh-CN"/>
              </w:rPr>
              <w:t xml:space="preserve">水产类</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81" w:type="pct"/>
            <w:vAlign w:val="center"/>
            <w:textDirection w:val="lrTb"/>
            <w:noWrap w:val="false"/>
          </w:tcPr>
          <w:p>
            <w:pPr>
              <w:pStyle w:val="2166"/>
              <w:jc w:val="center"/>
              <w:rPr>
                <w:rFonts w:ascii="宋体" w:hAnsi="宋体" w:eastAsia="宋体" w:cs="宋体"/>
                <w:color w:val="auto"/>
                <w:highlight w:val="none"/>
              </w:rPr>
            </w:pPr>
            <w:r>
              <w:rPr>
                <w:rFonts w:ascii="宋体" w:hAnsi="宋体" w:eastAsia="宋体" w:cs="宋体"/>
                <w:color w:val="auto"/>
                <w:highlight w:val="none"/>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2166"/>
              <w:jc w:val="center"/>
              <w:rPr>
                <w:rFonts w:ascii="宋体" w:hAnsi="宋体" w:eastAsia="宋体" w:cs="宋体"/>
                <w:color w:val="auto"/>
                <w:highlight w:val="none"/>
              </w:rPr>
            </w:pPr>
            <w:r>
              <w:rPr>
                <w:rFonts w:ascii="宋体" w:hAnsi="宋体" w:eastAsia="宋体" w:cs="宋体"/>
                <w:color w:val="auto"/>
                <w:highlight w:val="none"/>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7" w:type="pct"/>
            <w:vAlign w:val="center"/>
            <w:textDirection w:val="lrTb"/>
            <w:noWrap w:val="false"/>
          </w:tcPr>
          <w:p>
            <w:pPr>
              <w:pStyle w:val="2166"/>
              <w:jc w:val="center"/>
              <w:rPr>
                <w:rFonts w:ascii="宋体" w:hAnsi="宋体" w:eastAsia="宋体" w:cs="宋体"/>
                <w:color w:val="auto"/>
                <w:highlight w:val="none"/>
              </w:rPr>
            </w:pPr>
            <w:r>
              <w:rPr>
                <w:rFonts w:ascii="宋体" w:hAnsi="宋体" w:eastAsia="宋体" w:cs="宋体"/>
                <w:color w:val="auto"/>
                <w:highlight w:val="none"/>
              </w:rPr>
              <w:t xml:space="preserve">批发业</w:t>
            </w:r>
            <w:r/>
          </w:p>
        </w:tc>
      </w:tr>
    </w:tbl>
    <w:p>
      <w:pPr>
        <w:ind w:firstLine="480"/>
        <w:spacing w:line="360" w:lineRule="auto"/>
        <w:rPr>
          <w:rFonts w:ascii="宋体" w:hAnsi="宋体"/>
          <w:color w:val="auto"/>
          <w:sz w:val="24"/>
          <w:szCs w:val="28"/>
          <w:highlight w:val="none"/>
        </w:rPr>
      </w:pPr>
      <w:r>
        <w:rPr>
          <w:rFonts w:ascii="宋体" w:hAnsi="宋体"/>
          <w:color w:val="auto"/>
          <w:sz w:val="24"/>
          <w:szCs w:val="28"/>
          <w:highlight w:val="none"/>
        </w:rPr>
        <w:t xml:space="preserve">2.</w:t>
      </w:r>
      <w:r>
        <w:rPr>
          <w:rFonts w:hint="eastAsia" w:ascii="宋体" w:hAnsi="宋体"/>
          <w:color w:val="auto"/>
          <w:sz w:val="24"/>
          <w:szCs w:val="28"/>
          <w:highlight w:val="none"/>
        </w:rPr>
        <w:t xml:space="preserve">采购要求及报价规则</w:t>
      </w:r>
      <w:r/>
    </w:p>
    <w:p>
      <w:pPr>
        <w:pStyle w:val="2151"/>
        <w:ind w:firstLine="480"/>
        <w:spacing w:line="360" w:lineRule="auto"/>
        <w:rPr>
          <w:rStyle w:val="2152"/>
          <w:rFonts w:cs="楷体"/>
          <w:b w:val="0"/>
          <w:bCs w:val="0"/>
          <w:color w:val="auto"/>
          <w:highlight w:val="none"/>
        </w:rPr>
      </w:pPr>
      <w:r>
        <w:rPr>
          <w:rStyle w:val="2152"/>
          <w:rFonts w:hint="eastAsia" w:eastAsia="宋体" w:cs="楷体"/>
          <w:b w:val="0"/>
          <w:bCs w:val="0"/>
          <w:color w:val="auto"/>
          <w:highlight w:val="none"/>
          <w:lang w:eastAsia="zh-CN"/>
        </w:rPr>
        <w:t xml:space="preserve">（</w:t>
      </w:r>
      <w:r>
        <w:rPr>
          <w:rStyle w:val="2152"/>
          <w:rFonts w:hint="eastAsia" w:eastAsia="宋体" w:cs="楷体"/>
          <w:b w:val="0"/>
          <w:bCs w:val="0"/>
          <w:color w:val="auto"/>
          <w:highlight w:val="none"/>
          <w:lang w:val="en-US" w:eastAsia="zh-CN"/>
        </w:rPr>
        <w:t xml:space="preserve">1</w:t>
      </w:r>
      <w:r>
        <w:rPr>
          <w:rStyle w:val="2152"/>
          <w:rFonts w:hint="eastAsia" w:eastAsia="宋体" w:cs="楷体"/>
          <w:b w:val="0"/>
          <w:bCs w:val="0"/>
          <w:color w:val="auto"/>
          <w:highlight w:val="none"/>
          <w:lang w:eastAsia="zh-CN"/>
        </w:rPr>
        <w:t xml:space="preserve">）</w:t>
      </w:r>
      <w:r>
        <w:rPr>
          <w:rStyle w:val="2152"/>
          <w:rFonts w:cs="楷体"/>
          <w:b w:val="0"/>
          <w:bCs w:val="0"/>
          <w:color w:val="auto"/>
          <w:highlight w:val="none"/>
        </w:rPr>
        <w:t xml:space="preserve">所有食材价格以</w:t>
      </w:r>
      <w:r>
        <w:rPr>
          <w:rStyle w:val="2152"/>
          <w:rFonts w:hint="eastAsia" w:cs="楷体"/>
          <w:b w:val="0"/>
          <w:bCs w:val="0"/>
          <w:color w:val="auto"/>
          <w:highlight w:val="none"/>
          <w:lang w:eastAsia="en-US"/>
        </w:rPr>
        <w:t xml:space="preserve">根据镇江市发展和改革委员会“价格监测”每周发布的七大菜市场价格（批发市场）的平均价格为基准价</w:t>
      </w:r>
      <w:r>
        <w:rPr>
          <w:rFonts w:hint="eastAsia" w:ascii="宋体" w:hAnsi="宋体" w:cs="宋体"/>
          <w:bCs/>
          <w:color w:val="auto"/>
          <w:sz w:val="24"/>
          <w:highlight w:val="none"/>
          <w:lang w:eastAsia="en-US" w:bidi="en-US"/>
        </w:rPr>
        <w:t xml:space="preserve">（网址：</w:t>
      </w:r>
      <w:r>
        <w:rPr>
          <w:color w:val="auto"/>
          <w:highlight w:val="none"/>
        </w:rPr>
        <w:fldChar w:fldCharType="begin"/>
      </w:r>
      <w:r>
        <w:rPr>
          <w:color w:val="auto"/>
          <w:highlight w:val="none"/>
        </w:rPr>
        <w:instrText xml:space="preserve"> HYPERLINK "http://fgw.zhenjiang.gov.cn" </w:instrText>
      </w:r>
      <w:r>
        <w:rPr>
          <w:color w:val="auto"/>
          <w:highlight w:val="none"/>
        </w:rPr>
        <w:fldChar w:fldCharType="separate"/>
      </w:r>
      <w:r>
        <w:rPr>
          <w:rFonts w:hint="eastAsia" w:ascii="宋体" w:hAnsi="宋体" w:cs="宋体"/>
          <w:bCs/>
          <w:color w:val="auto"/>
          <w:sz w:val="24"/>
          <w:highlight w:val="none"/>
          <w:lang w:eastAsia="en-US" w:bidi="en-US"/>
        </w:rPr>
        <w:t xml:space="preserve">http://fgw.zhenjiang.gov.cn</w:t>
      </w:r>
      <w:r>
        <w:rPr>
          <w:rFonts w:hint="eastAsia" w:ascii="宋体" w:hAnsi="宋体" w:cs="宋体"/>
          <w:bCs/>
          <w:color w:val="auto"/>
          <w:sz w:val="24"/>
          <w:highlight w:val="none"/>
          <w:lang w:eastAsia="en-US" w:bidi="en-US"/>
        </w:rPr>
        <w:fldChar w:fldCharType="end"/>
      </w:r>
      <w:r>
        <w:rPr>
          <w:rFonts w:hint="eastAsia" w:ascii="宋体" w:hAnsi="宋体" w:cs="宋体"/>
          <w:bCs/>
          <w:color w:val="auto"/>
          <w:sz w:val="24"/>
          <w:highlight w:val="none"/>
          <w:lang w:eastAsia="en-US" w:bidi="en-US"/>
        </w:rPr>
        <w:t xml:space="preserve">）</w:t>
      </w:r>
      <w:r>
        <w:rPr>
          <w:rStyle w:val="2152"/>
          <w:rFonts w:hint="eastAsia" w:cs="楷体"/>
          <w:b w:val="0"/>
          <w:bCs w:val="0"/>
          <w:color w:val="auto"/>
          <w:highlight w:val="none"/>
          <w:lang w:eastAsia="zh-CN"/>
        </w:rPr>
        <w:t xml:space="preserve">，</w:t>
      </w:r>
      <w:r>
        <w:rPr>
          <w:rStyle w:val="2152"/>
          <w:rFonts w:hint="eastAsia" w:cs="楷体"/>
          <w:b w:val="0"/>
          <w:bCs w:val="0"/>
          <w:color w:val="auto"/>
          <w:highlight w:val="none"/>
          <w:lang w:val="en-US" w:eastAsia="zh-CN"/>
        </w:rPr>
        <w:t xml:space="preserve">未在信息发布中的品类需要询价，询价有效期为一个月</w:t>
      </w:r>
      <w:r>
        <w:rPr>
          <w:rStyle w:val="2152"/>
          <w:rFonts w:cs="楷体"/>
          <w:b w:val="0"/>
          <w:bCs w:val="0"/>
          <w:color w:val="auto"/>
          <w:highlight w:val="none"/>
        </w:rPr>
        <w:t xml:space="preserve">。</w:t>
      </w:r>
      <w:r/>
    </w:p>
    <w:p>
      <w:pPr>
        <w:pStyle w:val="2151"/>
        <w:ind w:firstLine="480"/>
        <w:spacing w:line="360" w:lineRule="auto"/>
        <w:rPr>
          <w:rStyle w:val="2152"/>
          <w:rFonts w:cs="楷体"/>
          <w:b w:val="0"/>
          <w:bCs w:val="0"/>
          <w:color w:val="auto"/>
          <w:highlight w:val="none"/>
        </w:rPr>
      </w:pPr>
      <w:r>
        <w:rPr>
          <w:rStyle w:val="2152"/>
          <w:rFonts w:hint="eastAsia" w:eastAsia="宋体" w:cs="楷体"/>
          <w:b w:val="0"/>
          <w:bCs w:val="0"/>
          <w:color w:val="auto"/>
          <w:highlight w:val="none"/>
          <w:lang w:eastAsia="zh-CN"/>
        </w:rPr>
        <w:t xml:space="preserve">（</w:t>
      </w:r>
      <w:r>
        <w:rPr>
          <w:rStyle w:val="2152"/>
          <w:rFonts w:hint="eastAsia" w:eastAsia="宋体" w:cs="楷体"/>
          <w:b w:val="0"/>
          <w:bCs w:val="0"/>
          <w:color w:val="auto"/>
          <w:highlight w:val="none"/>
          <w:lang w:val="en-US" w:eastAsia="zh-CN"/>
        </w:rPr>
        <w:t xml:space="preserve">2</w:t>
      </w:r>
      <w:r>
        <w:rPr>
          <w:rStyle w:val="2152"/>
          <w:rFonts w:hint="eastAsia" w:eastAsia="宋体" w:cs="楷体"/>
          <w:b w:val="0"/>
          <w:bCs w:val="0"/>
          <w:color w:val="auto"/>
          <w:highlight w:val="none"/>
          <w:lang w:eastAsia="zh-CN"/>
        </w:rPr>
        <w:t xml:space="preserve">）</w:t>
      </w:r>
      <w:r>
        <w:rPr>
          <w:rStyle w:val="2152"/>
          <w:rFonts w:cs="楷体"/>
          <w:b w:val="0"/>
          <w:bCs w:val="0"/>
          <w:color w:val="auto"/>
          <w:highlight w:val="none"/>
        </w:rPr>
        <w:t xml:space="preserve">本次招标采用优惠率报价，供应商投报为统一单价的优惠率，具体采购数量以采购人实际采购单为准。单价的统一优惠率不得低于0%，否则作无效投标处理。投标报价优惠率一次报定，投标人自行考虑项目实施期间的风险。</w:t>
      </w:r>
      <w:r/>
    </w:p>
    <w:p>
      <w:pPr>
        <w:pStyle w:val="2151"/>
        <w:ind w:firstLine="480"/>
        <w:spacing w:line="360" w:lineRule="auto"/>
        <w:rPr>
          <w:rStyle w:val="2152"/>
          <w:rFonts w:cs="楷体"/>
          <w:b w:val="0"/>
          <w:bCs w:val="0"/>
          <w:color w:val="auto"/>
          <w:highlight w:val="none"/>
        </w:rPr>
      </w:pPr>
      <w:r>
        <w:rPr>
          <w:rStyle w:val="2152"/>
          <w:rFonts w:hint="eastAsia" w:eastAsia="宋体" w:cs="楷体"/>
          <w:b w:val="0"/>
          <w:bCs w:val="0"/>
          <w:color w:val="auto"/>
          <w:highlight w:val="none"/>
          <w:lang w:eastAsia="zh-CN"/>
        </w:rPr>
        <w:t xml:space="preserve">（</w:t>
      </w:r>
      <w:r>
        <w:rPr>
          <w:rStyle w:val="2152"/>
          <w:rFonts w:hint="eastAsia" w:eastAsia="宋体" w:cs="楷体"/>
          <w:b w:val="0"/>
          <w:bCs w:val="0"/>
          <w:color w:val="auto"/>
          <w:highlight w:val="none"/>
          <w:lang w:val="en-US" w:eastAsia="zh-CN"/>
        </w:rPr>
        <w:t xml:space="preserve">3</w:t>
      </w:r>
      <w:r>
        <w:rPr>
          <w:rStyle w:val="2152"/>
          <w:rFonts w:hint="eastAsia" w:eastAsia="宋体" w:cs="楷体"/>
          <w:b w:val="0"/>
          <w:bCs w:val="0"/>
          <w:color w:val="auto"/>
          <w:highlight w:val="none"/>
          <w:lang w:eastAsia="zh-CN"/>
        </w:rPr>
        <w:t xml:space="preserve">）</w:t>
      </w:r>
      <w:r>
        <w:rPr>
          <w:rStyle w:val="2152"/>
          <w:rFonts w:cs="楷体"/>
          <w:b w:val="0"/>
          <w:bCs w:val="0"/>
          <w:color w:val="auto"/>
          <w:highlight w:val="none"/>
        </w:rPr>
        <w:t xml:space="preserve">中标人供货价不得高于市场价格(上述物价部门公布的价格)，确保采购人实际采购价≤市场价格*（1-投标优惠率）；如市场价格下调应给予采购人相同的价格下调幅度；价格上升时须提供批发商调价通知书等书面证明材料原件，经采购人审核后执行新的价格；</w:t>
      </w:r>
      <w:r/>
    </w:p>
    <w:p>
      <w:pPr>
        <w:pStyle w:val="2151"/>
        <w:ind w:firstLine="480"/>
        <w:spacing w:line="360" w:lineRule="auto"/>
        <w:rPr>
          <w:rStyle w:val="2152"/>
          <w:rFonts w:cs="楷体"/>
          <w:b w:val="0"/>
          <w:bCs w:val="0"/>
          <w:color w:val="auto"/>
          <w:highlight w:val="none"/>
        </w:rPr>
      </w:pPr>
      <w:r>
        <w:rPr>
          <w:rStyle w:val="2152"/>
          <w:rFonts w:hint="eastAsia" w:eastAsia="宋体" w:cs="楷体"/>
          <w:b w:val="0"/>
          <w:bCs w:val="0"/>
          <w:color w:val="auto"/>
          <w:highlight w:val="none"/>
          <w:lang w:eastAsia="zh-CN"/>
        </w:rPr>
        <w:t xml:space="preserve">（</w:t>
      </w:r>
      <w:r>
        <w:rPr>
          <w:rStyle w:val="2152"/>
          <w:rFonts w:hint="eastAsia" w:eastAsia="宋体" w:cs="楷体"/>
          <w:b w:val="0"/>
          <w:bCs w:val="0"/>
          <w:color w:val="auto"/>
          <w:highlight w:val="none"/>
          <w:lang w:val="en-US" w:eastAsia="zh-CN"/>
        </w:rPr>
        <w:t xml:space="preserve">4</w:t>
      </w:r>
      <w:r>
        <w:rPr>
          <w:rStyle w:val="2152"/>
          <w:rFonts w:hint="eastAsia" w:eastAsia="宋体" w:cs="楷体"/>
          <w:b w:val="0"/>
          <w:bCs w:val="0"/>
          <w:color w:val="auto"/>
          <w:highlight w:val="none"/>
          <w:lang w:eastAsia="zh-CN"/>
        </w:rPr>
        <w:t xml:space="preserve">）</w:t>
      </w:r>
      <w:r>
        <w:rPr>
          <w:rStyle w:val="2152"/>
          <w:rFonts w:cs="楷体"/>
          <w:b w:val="0"/>
          <w:bCs w:val="0"/>
          <w:color w:val="auto"/>
          <w:highlight w:val="none"/>
        </w:rPr>
        <w:t xml:space="preserve">投标人所报的优惠率将作为采购人在采购期间购买货物的款项计算依据。</w:t>
      </w:r>
      <w:r/>
    </w:p>
    <w:p>
      <w:pPr>
        <w:pStyle w:val="2151"/>
        <w:keepLines w:val="0"/>
        <w:keepNext w:val="0"/>
        <w:pageBreakBefore w:val="0"/>
        <w:spacing w:line="360" w:lineRule="auto"/>
        <w:widowControl/>
        <w:rPr>
          <w:rFonts w:ascii="宋体" w:hAnsi="宋体" w:eastAsia="宋体" w:cs="楷体"/>
          <w:color w:val="auto"/>
          <w:highlight w:val="none"/>
        </w:rPr>
      </w:pPr>
      <w:r>
        <w:rPr>
          <w:rStyle w:val="2152"/>
          <w:rFonts w:hint="eastAsia" w:cs="楷体"/>
          <w:color w:val="auto"/>
          <w:highlight w:val="none"/>
        </w:rPr>
        <w:t xml:space="preserve">三</w:t>
      </w:r>
      <w:bookmarkEnd w:id="78"/>
      <w:r>
        <w:rPr>
          <w:rStyle w:val="2152"/>
          <w:rFonts w:hint="eastAsia" w:eastAsia="宋体" w:cs="楷体"/>
          <w:color w:val="auto"/>
          <w:highlight w:val="none"/>
          <w:lang w:eastAsia="zh-CN"/>
        </w:rPr>
        <w:t xml:space="preserve">、</w:t>
      </w:r>
      <w:r>
        <w:rPr>
          <w:rStyle w:val="2152"/>
          <w:rFonts w:hint="eastAsia" w:cs="楷体"/>
          <w:color w:val="auto"/>
          <w:highlight w:val="none"/>
        </w:rPr>
        <w:t xml:space="preserve">配送要求</w:t>
      </w:r>
      <w:r/>
    </w:p>
    <w:p>
      <w:pPr>
        <w:pStyle w:val="2150"/>
        <w:ind w:firstLine="480"/>
        <w:spacing w:line="360" w:lineRule="auto"/>
        <w:rPr>
          <w:rFonts w:ascii="宋体" w:hAnsi="宋体" w:cs="楷体"/>
          <w:color w:val="auto"/>
          <w:sz w:val="24"/>
          <w:szCs w:val="24"/>
          <w:highlight w:val="none"/>
        </w:rPr>
      </w:pPr>
      <w:r>
        <w:rPr>
          <w:rFonts w:ascii="宋体" w:hAnsi="宋体" w:cs="楷体"/>
          <w:color w:val="auto"/>
          <w:sz w:val="24"/>
          <w:szCs w:val="24"/>
          <w:highlight w:val="none"/>
        </w:rPr>
        <w:t xml:space="preserve">1</w:t>
      </w:r>
      <w:r>
        <w:rPr>
          <w:rFonts w:hint="eastAsia" w:ascii="宋体" w:hAnsi="宋体" w:cs="楷体"/>
          <w:color w:val="auto"/>
          <w:sz w:val="24"/>
          <w:szCs w:val="24"/>
          <w:highlight w:val="none"/>
          <w:lang w:val="en-US" w:eastAsia="zh-CN"/>
        </w:rPr>
        <w:t xml:space="preserve">.</w:t>
      </w:r>
      <w:r>
        <w:rPr>
          <w:rFonts w:ascii="宋体" w:hAnsi="宋体" w:cs="楷体"/>
          <w:color w:val="auto"/>
          <w:sz w:val="24"/>
          <w:szCs w:val="24"/>
          <w:highlight w:val="none"/>
        </w:rPr>
        <w:t xml:space="preserve">采购人食堂就餐约</w:t>
      </w:r>
      <w:r>
        <w:rPr>
          <w:rFonts w:hint="eastAsia" w:ascii="宋体" w:hAnsi="宋体" w:cs="楷体"/>
          <w:color w:val="auto"/>
          <w:sz w:val="24"/>
          <w:szCs w:val="24"/>
          <w:highlight w:val="none"/>
          <w:lang w:val="en-US" w:eastAsia="zh-CN"/>
        </w:rPr>
        <w:t xml:space="preserve">200</w:t>
      </w:r>
      <w:r>
        <w:rPr>
          <w:rFonts w:ascii="宋体" w:hAnsi="宋体" w:cs="楷体"/>
          <w:color w:val="auto"/>
          <w:sz w:val="24"/>
          <w:szCs w:val="24"/>
          <w:highlight w:val="none"/>
        </w:rPr>
        <w:t xml:space="preserve">人，每日供应3餐（以午餐为主）、每周</w:t>
      </w:r>
      <w:r>
        <w:rPr>
          <w:rFonts w:hint="eastAsia" w:ascii="宋体" w:hAnsi="宋体" w:cs="楷体"/>
          <w:color w:val="auto"/>
          <w:sz w:val="24"/>
          <w:szCs w:val="24"/>
          <w:highlight w:val="none"/>
          <w:lang w:val="en-US" w:eastAsia="zh-CN"/>
        </w:rPr>
        <w:t xml:space="preserve">5</w:t>
      </w:r>
      <w:r>
        <w:rPr>
          <w:rFonts w:ascii="宋体" w:hAnsi="宋体" w:cs="楷体"/>
          <w:color w:val="auto"/>
          <w:sz w:val="24"/>
          <w:szCs w:val="24"/>
          <w:highlight w:val="none"/>
        </w:rPr>
        <w:t xml:space="preserve">天（以工作日为主</w:t>
      </w:r>
      <w:r>
        <w:rPr>
          <w:rFonts w:hint="default" w:ascii="宋体" w:hAnsi="宋体" w:cs="楷体"/>
          <w:color w:val="auto"/>
          <w:sz w:val="24"/>
          <w:szCs w:val="24"/>
          <w:highlight w:val="none"/>
          <w:lang w:eastAsia="zh-CN"/>
        </w:rPr>
        <w:t xml:space="preserve">，</w:t>
      </w:r>
      <w:r>
        <w:rPr>
          <w:rFonts w:hint="default" w:ascii="宋体" w:hAnsi="宋体" w:eastAsia="宋体" w:cs="楷体"/>
          <w:color w:val="auto"/>
          <w:sz w:val="24"/>
          <w:szCs w:val="24"/>
          <w:highlight w:val="none"/>
          <w:lang w:val="en-US" w:eastAsia="zh-CN"/>
        </w:rPr>
        <w:t xml:space="preserve">偶尔需要供应周六日加班餐</w:t>
      </w:r>
      <w:r>
        <w:rPr>
          <w:rFonts w:ascii="宋体" w:hAnsi="宋体" w:cs="楷体"/>
          <w:color w:val="auto"/>
          <w:sz w:val="24"/>
          <w:szCs w:val="24"/>
          <w:highlight w:val="none"/>
        </w:rPr>
        <w:t xml:space="preserve">）；采购人将根据实际情况和所需采购的数量每</w:t>
      </w:r>
      <w:r>
        <w:rPr>
          <w:rFonts w:hint="eastAsia" w:ascii="宋体" w:hAnsi="宋体" w:cs="楷体"/>
          <w:color w:val="auto"/>
          <w:sz w:val="24"/>
          <w:szCs w:val="24"/>
          <w:highlight w:val="none"/>
          <w:lang w:val="en-US" w:eastAsia="zh-CN"/>
        </w:rPr>
        <w:t xml:space="preserve">周五</w:t>
      </w:r>
      <w:r>
        <w:rPr>
          <w:rFonts w:ascii="宋体" w:hAnsi="宋体" w:cs="楷体"/>
          <w:color w:val="auto"/>
          <w:sz w:val="24"/>
          <w:szCs w:val="24"/>
          <w:highlight w:val="none"/>
        </w:rPr>
        <w:t xml:space="preserve">下午1</w:t>
      </w:r>
      <w:r>
        <w:rPr>
          <w:rFonts w:hint="eastAsia" w:ascii="宋体" w:hAnsi="宋体" w:cs="楷体"/>
          <w:color w:val="auto"/>
          <w:sz w:val="24"/>
          <w:szCs w:val="24"/>
          <w:highlight w:val="none"/>
          <w:lang w:val="en-US" w:eastAsia="zh-CN"/>
        </w:rPr>
        <w:t xml:space="preserve">8</w:t>
      </w:r>
      <w:r>
        <w:rPr>
          <w:rFonts w:ascii="宋体" w:hAnsi="宋体" w:cs="楷体"/>
          <w:color w:val="auto"/>
          <w:sz w:val="24"/>
          <w:szCs w:val="24"/>
          <w:highlight w:val="none"/>
        </w:rPr>
        <w:t xml:space="preserve">点</w:t>
      </w:r>
      <w:r>
        <w:rPr>
          <w:rFonts w:hint="eastAsia" w:ascii="宋体" w:hAnsi="宋体" w:cs="楷体"/>
          <w:color w:val="auto"/>
          <w:sz w:val="24"/>
          <w:szCs w:val="24"/>
          <w:highlight w:val="none"/>
          <w:lang w:eastAsia="zh-CN"/>
        </w:rPr>
        <w:t xml:space="preserve">分</w:t>
      </w:r>
      <w:r>
        <w:rPr>
          <w:rFonts w:ascii="宋体" w:hAnsi="宋体" w:cs="楷体"/>
          <w:color w:val="auto"/>
          <w:sz w:val="24"/>
          <w:szCs w:val="24"/>
          <w:highlight w:val="none"/>
        </w:rPr>
        <w:t xml:space="preserve">前给中标人发</w:t>
      </w:r>
      <w:r>
        <w:rPr>
          <w:rFonts w:hint="eastAsia" w:ascii="宋体" w:hAnsi="宋体" w:cs="楷体"/>
          <w:color w:val="auto"/>
          <w:sz w:val="24"/>
          <w:szCs w:val="24"/>
          <w:highlight w:val="none"/>
          <w:lang w:val="en-US" w:eastAsia="zh-CN"/>
        </w:rPr>
        <w:t xml:space="preserve">次周</w:t>
      </w:r>
      <w:r>
        <w:rPr>
          <w:rFonts w:ascii="宋体" w:hAnsi="宋体" w:cs="楷体"/>
          <w:color w:val="auto"/>
          <w:sz w:val="24"/>
          <w:szCs w:val="24"/>
          <w:highlight w:val="none"/>
        </w:rPr>
        <w:t xml:space="preserve">菜单，并有权对数量进行修改，如遇临时增减、调整，采购人提前</w:t>
      </w:r>
      <w:r>
        <w:rPr>
          <w:rFonts w:hint="eastAsia" w:ascii="宋体" w:hAnsi="宋体" w:cs="楷体"/>
          <w:color w:val="auto"/>
          <w:sz w:val="24"/>
          <w:szCs w:val="24"/>
          <w:highlight w:val="none"/>
          <w:lang w:val="en-US" w:eastAsia="zh-CN"/>
        </w:rPr>
        <w:t xml:space="preserve">一</w:t>
      </w:r>
      <w:r>
        <w:rPr>
          <w:rFonts w:hint="eastAsia" w:ascii="宋体" w:hAnsi="宋体" w:cs="楷体"/>
          <w:color w:val="auto"/>
          <w:sz w:val="24"/>
          <w:szCs w:val="24"/>
          <w:highlight w:val="none"/>
        </w:rPr>
        <w:t xml:space="preserve">个小时</w:t>
      </w:r>
      <w:r>
        <w:rPr>
          <w:rFonts w:ascii="宋体" w:hAnsi="宋体" w:cs="楷体"/>
          <w:color w:val="auto"/>
          <w:sz w:val="24"/>
          <w:szCs w:val="24"/>
          <w:highlight w:val="none"/>
        </w:rPr>
        <w:t xml:space="preserve">通知中标人。中标人需根据采购人提供的就餐人员数，为采购人制定合理的配菜方案。</w:t>
      </w:r>
      <w:r/>
    </w:p>
    <w:p>
      <w:pPr>
        <w:pStyle w:val="2150"/>
        <w:ind w:firstLine="480"/>
        <w:spacing w:line="360" w:lineRule="auto"/>
        <w:rPr>
          <w:rFonts w:ascii="宋体" w:hAnsi="宋体" w:cs="楷体"/>
          <w:color w:val="auto"/>
          <w:sz w:val="24"/>
          <w:szCs w:val="24"/>
          <w:highlight w:val="none"/>
        </w:rPr>
      </w:pPr>
      <w:r>
        <w:rPr>
          <w:rFonts w:ascii="宋体" w:hAnsi="宋体" w:cs="楷体"/>
          <w:color w:val="auto"/>
          <w:sz w:val="24"/>
          <w:szCs w:val="24"/>
          <w:highlight w:val="none"/>
        </w:rPr>
        <w:t xml:space="preserve">2</w:t>
      </w:r>
      <w:r>
        <w:rPr>
          <w:rFonts w:hint="eastAsia" w:ascii="宋体" w:hAnsi="宋体" w:cs="楷体"/>
          <w:color w:val="auto"/>
          <w:sz w:val="24"/>
          <w:szCs w:val="24"/>
          <w:highlight w:val="none"/>
          <w:lang w:val="en-US" w:eastAsia="zh-CN"/>
        </w:rPr>
        <w:t xml:space="preserve">.</w:t>
      </w:r>
      <w:r>
        <w:rPr>
          <w:rFonts w:ascii="宋体" w:hAnsi="宋体" w:cs="楷体"/>
          <w:color w:val="auto"/>
          <w:sz w:val="24"/>
          <w:szCs w:val="24"/>
          <w:highlight w:val="none"/>
        </w:rPr>
        <w:t xml:space="preserve">原则上食材每日送货</w:t>
      </w:r>
      <w:r>
        <w:rPr>
          <w:rFonts w:hint="eastAsia" w:ascii="宋体" w:hAnsi="宋体" w:cs="楷体"/>
          <w:color w:val="auto"/>
          <w:sz w:val="24"/>
          <w:szCs w:val="24"/>
          <w:highlight w:val="none"/>
          <w:lang w:val="en-US" w:eastAsia="zh-CN"/>
        </w:rPr>
        <w:t xml:space="preserve">两</w:t>
      </w:r>
      <w:r>
        <w:rPr>
          <w:rFonts w:ascii="宋体" w:hAnsi="宋体" w:cs="楷体"/>
          <w:color w:val="auto"/>
          <w:sz w:val="24"/>
          <w:szCs w:val="24"/>
          <w:highlight w:val="none"/>
        </w:rPr>
        <w:t xml:space="preserve">次，具体根据采购人需求；中标人须具备紧急配送的能力，</w:t>
      </w:r>
      <w:r>
        <w:rPr>
          <w:rFonts w:hint="eastAsia" w:ascii="宋体" w:hAnsi="宋体" w:cs="楷体"/>
          <w:color w:val="auto"/>
          <w:sz w:val="24"/>
          <w:szCs w:val="24"/>
          <w:highlight w:val="none"/>
        </w:rPr>
        <w:t xml:space="preserve">遇到</w:t>
      </w:r>
      <w:r>
        <w:rPr>
          <w:rFonts w:ascii="宋体" w:hAnsi="宋体" w:cs="楷体"/>
          <w:color w:val="auto"/>
          <w:sz w:val="24"/>
          <w:szCs w:val="24"/>
          <w:highlight w:val="none"/>
        </w:rPr>
        <w:t xml:space="preserve">特殊情况</w:t>
      </w:r>
      <w:r>
        <w:rPr>
          <w:rFonts w:hint="eastAsia" w:ascii="宋体" w:hAnsi="宋体" w:cs="楷体"/>
          <w:color w:val="auto"/>
          <w:sz w:val="24"/>
          <w:szCs w:val="24"/>
          <w:highlight w:val="none"/>
        </w:rPr>
        <w:t xml:space="preserve">临时加餐时采购人提前</w:t>
      </w:r>
      <w:r>
        <w:rPr>
          <w:rFonts w:ascii="宋体" w:hAnsi="宋体" w:cs="楷体"/>
          <w:color w:val="auto"/>
          <w:sz w:val="24"/>
          <w:szCs w:val="24"/>
          <w:highlight w:val="none"/>
          <w:lang w:eastAsia="zh-CN"/>
        </w:rPr>
        <w:t xml:space="preserve">1</w:t>
      </w:r>
      <w:r>
        <w:rPr>
          <w:rFonts w:hint="eastAsia" w:ascii="宋体" w:hAnsi="宋体" w:cs="楷体"/>
          <w:color w:val="auto"/>
          <w:sz w:val="24"/>
          <w:szCs w:val="24"/>
          <w:highlight w:val="none"/>
          <w:lang w:eastAsia="zh-CN"/>
        </w:rPr>
        <w:t xml:space="preserve">小时通知</w:t>
      </w:r>
      <w:r>
        <w:rPr>
          <w:rFonts w:ascii="宋体" w:hAnsi="宋体" w:cs="楷体"/>
          <w:color w:val="auto"/>
          <w:sz w:val="24"/>
          <w:szCs w:val="24"/>
          <w:highlight w:val="none"/>
        </w:rPr>
        <w:t xml:space="preserve">中标人</w:t>
      </w:r>
      <w:r>
        <w:rPr>
          <w:rFonts w:hint="eastAsia" w:ascii="宋体" w:hAnsi="宋体" w:cs="楷体"/>
          <w:color w:val="auto"/>
          <w:sz w:val="24"/>
          <w:szCs w:val="24"/>
          <w:highlight w:val="none"/>
        </w:rPr>
        <w:t xml:space="preserve">，中标人需要在</w:t>
      </w:r>
      <w:r>
        <w:rPr>
          <w:rFonts w:hint="eastAsia" w:ascii="宋体" w:hAnsi="宋体" w:cs="楷体"/>
          <w:color w:val="auto"/>
          <w:sz w:val="24"/>
          <w:szCs w:val="24"/>
          <w:highlight w:val="none"/>
          <w:lang w:eastAsia="zh-CN"/>
        </w:rPr>
        <w:t xml:space="preserve">1小时内</w:t>
      </w:r>
      <w:r>
        <w:rPr>
          <w:rFonts w:hint="eastAsia" w:ascii="宋体" w:hAnsi="宋体" w:cs="楷体"/>
          <w:color w:val="auto"/>
          <w:sz w:val="24"/>
          <w:szCs w:val="24"/>
          <w:highlight w:val="none"/>
        </w:rPr>
        <w:t xml:space="preserve">完成</w:t>
      </w:r>
      <w:r>
        <w:rPr>
          <w:rFonts w:ascii="宋体" w:hAnsi="宋体" w:cs="楷体"/>
          <w:color w:val="auto"/>
          <w:sz w:val="24"/>
          <w:szCs w:val="24"/>
          <w:highlight w:val="none"/>
        </w:rPr>
        <w:t xml:space="preserve">送货。</w:t>
      </w:r>
      <w:r/>
    </w:p>
    <w:p>
      <w:pPr>
        <w:pStyle w:val="2150"/>
        <w:ind w:firstLine="480"/>
        <w:spacing w:line="360" w:lineRule="auto"/>
        <w:rPr>
          <w:rFonts w:ascii="宋体" w:hAnsi="宋体" w:cs="楷体"/>
          <w:color w:val="auto"/>
          <w:sz w:val="24"/>
          <w:szCs w:val="24"/>
          <w:highlight w:val="none"/>
        </w:rPr>
      </w:pPr>
      <w:r>
        <w:rPr>
          <w:rFonts w:ascii="宋体" w:hAnsi="宋体" w:cs="楷体"/>
          <w:color w:val="auto"/>
          <w:sz w:val="24"/>
          <w:szCs w:val="24"/>
          <w:highlight w:val="none"/>
        </w:rPr>
        <w:t xml:space="preserve">3</w:t>
      </w:r>
      <w:r>
        <w:rPr>
          <w:rFonts w:hint="eastAsia" w:ascii="宋体" w:hAnsi="宋体" w:cs="楷体"/>
          <w:color w:val="auto"/>
          <w:sz w:val="24"/>
          <w:szCs w:val="24"/>
          <w:highlight w:val="none"/>
          <w:lang w:val="en-US" w:eastAsia="zh-CN"/>
        </w:rPr>
        <w:t xml:space="preserve">.</w:t>
      </w:r>
      <w:r>
        <w:rPr>
          <w:rFonts w:ascii="宋体" w:hAnsi="宋体" w:cs="楷体"/>
          <w:color w:val="auto"/>
          <w:sz w:val="24"/>
          <w:szCs w:val="24"/>
          <w:highlight w:val="none"/>
        </w:rPr>
        <w:t xml:space="preserve">所供当日屠宰鲜肉，必须保证通过检验，并提供本批次鲜肉检验合格证；每次配送均需提供配送食材的检测报告、食材检验合格证等合格证明材料，有对食材供货渠道进行说明或提供追溯记录。</w:t>
      </w:r>
      <w:r/>
    </w:p>
    <w:p>
      <w:pPr>
        <w:pStyle w:val="2150"/>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lang w:val="en-US" w:eastAsia="zh-CN"/>
        </w:rPr>
        <w:t xml:space="preserve">4.</w:t>
      </w:r>
      <w:r>
        <w:rPr>
          <w:rFonts w:ascii="宋体" w:hAnsi="宋体" w:cs="楷体"/>
          <w:color w:val="auto"/>
          <w:sz w:val="24"/>
          <w:szCs w:val="24"/>
          <w:highlight w:val="none"/>
        </w:rPr>
        <w:t xml:space="preserve">所有食材以净重为标准进行配送。中标人在配送期间必须给予采购人享受最优惠待遇；</w:t>
      </w:r>
      <w:r/>
    </w:p>
    <w:p>
      <w:pPr>
        <w:pStyle w:val="2150"/>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lang w:val="en-US" w:eastAsia="zh-CN"/>
        </w:rPr>
        <w:t xml:space="preserve">5.</w:t>
      </w:r>
      <w:r>
        <w:rPr>
          <w:rFonts w:ascii="宋体" w:hAnsi="宋体" w:cs="楷体"/>
          <w:color w:val="auto"/>
          <w:sz w:val="24"/>
          <w:szCs w:val="24"/>
          <w:highlight w:val="none"/>
        </w:rPr>
        <w:t xml:space="preserve">中标人每日的配送清单须是打印稿，并仔细核对采购清单，确保采购单位所需的食品原材料品种、品牌、规格、数量、质量、价格等准确无误，并在规定时间内及时送达；</w:t>
      </w:r>
      <w:r/>
    </w:p>
    <w:p>
      <w:pPr>
        <w:pStyle w:val="2150"/>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lang w:val="en-US" w:eastAsia="zh-CN"/>
        </w:rPr>
        <w:t xml:space="preserve">6.</w:t>
      </w:r>
      <w:r>
        <w:rPr>
          <w:rFonts w:ascii="宋体" w:hAnsi="宋体" w:cs="楷体"/>
          <w:color w:val="auto"/>
          <w:sz w:val="24"/>
          <w:szCs w:val="24"/>
          <w:highlight w:val="none"/>
        </w:rPr>
        <w:t xml:space="preserve">所供食材必须符合《中华人民共和国食品安全法》标准；若达不到要求，情节严重造成三次不良后果的将取消配送资格，并有权要求中标人承担相应经济赔偿责任；如因供货问题造成食堂无法正常运行的，中标人应承担相应赔偿责任；</w:t>
      </w:r>
      <w:r/>
    </w:p>
    <w:p>
      <w:pPr>
        <w:pStyle w:val="2150"/>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lang w:val="en-US" w:eastAsia="zh-CN"/>
        </w:rPr>
        <w:t xml:space="preserve">7.</w:t>
      </w:r>
      <w:r>
        <w:rPr>
          <w:rFonts w:ascii="宋体" w:hAnsi="宋体" w:cs="楷体"/>
          <w:color w:val="auto"/>
          <w:sz w:val="24"/>
          <w:szCs w:val="24"/>
          <w:highlight w:val="none"/>
        </w:rPr>
        <w:t xml:space="preserve">如果采购人发现中标人货物质量有问题，有权要求立即更换；经核实如中标人提供非法渠道的食品，视为欺诈，中标人要承担商品价值5倍的赔偿，并依据现行的国家法律法规追究其他责任，并连带追究所投产品生产企业的责任。</w:t>
      </w:r>
      <w:r/>
    </w:p>
    <w:p>
      <w:pPr>
        <w:pStyle w:val="2150"/>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lang w:val="en-US" w:eastAsia="zh-CN"/>
        </w:rPr>
        <w:t xml:space="preserve">8.</w:t>
      </w:r>
      <w:r>
        <w:rPr>
          <w:rFonts w:ascii="宋体" w:hAnsi="宋体" w:cs="楷体"/>
          <w:color w:val="auto"/>
          <w:sz w:val="24"/>
          <w:szCs w:val="24"/>
          <w:highlight w:val="none"/>
        </w:rPr>
        <w:t xml:space="preserve">如中标人所送货物造成食物中毒等事故，中标人应承担全部法律责任。</w:t>
      </w:r>
      <w:r/>
    </w:p>
    <w:p>
      <w:pPr>
        <w:pStyle w:val="2150"/>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lang w:val="en-US" w:eastAsia="zh-CN"/>
        </w:rPr>
        <w:t xml:space="preserve">9.</w:t>
      </w:r>
      <w:r>
        <w:rPr>
          <w:rFonts w:ascii="宋体" w:hAnsi="宋体" w:cs="楷体"/>
          <w:color w:val="auto"/>
          <w:sz w:val="24"/>
          <w:szCs w:val="24"/>
          <w:highlight w:val="none"/>
        </w:rPr>
        <w:t xml:space="preserve">采购人对应急</w:t>
      </w:r>
      <w:r>
        <w:rPr>
          <w:rFonts w:hint="eastAsia" w:ascii="宋体" w:hAnsi="宋体" w:cs="楷体"/>
          <w:color w:val="auto"/>
          <w:sz w:val="24"/>
          <w:szCs w:val="24"/>
          <w:highlight w:val="none"/>
        </w:rPr>
        <w:t xml:space="preserve">食材</w:t>
      </w:r>
      <w:r>
        <w:rPr>
          <w:rFonts w:ascii="宋体" w:hAnsi="宋体" w:cs="楷体"/>
          <w:color w:val="auto"/>
          <w:sz w:val="24"/>
          <w:szCs w:val="24"/>
          <w:highlight w:val="none"/>
        </w:rPr>
        <w:t xml:space="preserve">及政府扶贫农副产品有权直接采购，不受中标人和本项目制约。</w:t>
      </w:r>
      <w:r/>
    </w:p>
    <w:p>
      <w:pPr>
        <w:pStyle w:val="2150"/>
        <w:ind w:firstLine="480"/>
        <w:spacing w:line="360" w:lineRule="auto"/>
        <w:rPr>
          <w:rFonts w:ascii="宋体" w:hAnsi="宋体" w:cs="楷体"/>
          <w:color w:val="auto"/>
          <w:sz w:val="24"/>
          <w:szCs w:val="24"/>
          <w:highlight w:val="none"/>
          <w:lang w:eastAsia="zh-CN"/>
        </w:rPr>
      </w:pPr>
      <w:r>
        <w:rPr>
          <w:rFonts w:hint="eastAsia" w:ascii="宋体" w:hAnsi="宋体" w:cs="楷体"/>
          <w:color w:val="auto"/>
          <w:sz w:val="24"/>
          <w:szCs w:val="24"/>
          <w:highlight w:val="none"/>
          <w:lang w:eastAsia="zh-CN"/>
        </w:rPr>
        <w:t xml:space="preserve">1</w:t>
      </w:r>
      <w:r>
        <w:rPr>
          <w:rFonts w:hint="eastAsia" w:ascii="宋体" w:hAnsi="宋体" w:cs="楷体"/>
          <w:color w:val="auto"/>
          <w:sz w:val="24"/>
          <w:szCs w:val="24"/>
          <w:highlight w:val="none"/>
          <w:lang w:val="en-US" w:eastAsia="zh-CN"/>
        </w:rPr>
        <w:t xml:space="preserve">0.</w:t>
      </w:r>
      <w:r>
        <w:rPr>
          <w:rFonts w:hint="eastAsia" w:ascii="宋体" w:hAnsi="宋体" w:cs="楷体"/>
          <w:color w:val="auto"/>
          <w:sz w:val="24"/>
          <w:szCs w:val="24"/>
          <w:highlight w:val="none"/>
          <w:lang w:eastAsia="zh-CN"/>
        </w:rPr>
        <w:t xml:space="preserve">因服务过程中出现人身等安全事故，供应商独立承担一切刑事、民事责任，与采购人无关。</w:t>
      </w:r>
      <w:r/>
    </w:p>
    <w:p>
      <w:pPr>
        <w:pStyle w:val="2150"/>
        <w:ind w:firstLine="480"/>
        <w:spacing w:line="360" w:lineRule="auto"/>
        <w:rPr>
          <w:rFonts w:ascii="宋体" w:hAnsi="宋体" w:cs="楷体"/>
          <w:color w:val="auto"/>
          <w:sz w:val="24"/>
          <w:szCs w:val="24"/>
          <w:highlight w:val="none"/>
          <w:lang w:eastAsia="zh-CN"/>
        </w:rPr>
      </w:pPr>
      <w:r>
        <w:rPr>
          <w:rFonts w:hint="eastAsia" w:ascii="宋体" w:hAnsi="宋体" w:cs="楷体"/>
          <w:color w:val="auto"/>
          <w:sz w:val="24"/>
          <w:szCs w:val="24"/>
          <w:highlight w:val="none"/>
          <w:lang w:eastAsia="zh-CN"/>
        </w:rPr>
        <w:t xml:space="preserve">1</w:t>
      </w:r>
      <w:r>
        <w:rPr>
          <w:rFonts w:hint="eastAsia" w:ascii="宋体" w:hAnsi="宋体" w:cs="楷体"/>
          <w:color w:val="auto"/>
          <w:sz w:val="24"/>
          <w:szCs w:val="24"/>
          <w:highlight w:val="none"/>
          <w:lang w:val="en-US" w:eastAsia="zh-CN"/>
        </w:rPr>
        <w:t xml:space="preserve">1.</w:t>
      </w:r>
      <w:r>
        <w:rPr>
          <w:rFonts w:hint="eastAsia" w:ascii="宋体" w:hAnsi="宋体" w:cs="楷体"/>
          <w:color w:val="auto"/>
          <w:sz w:val="24"/>
          <w:szCs w:val="24"/>
          <w:highlight w:val="none"/>
          <w:lang w:eastAsia="zh-CN"/>
        </w:rPr>
        <w:t xml:space="preserve">供应商应该按照采购人的要求，建立完整的各类物品追踪溯源体系，应当建立专门台账，按食品进货索证和台账登记本格式如实记录配送给采购人的各类物品，留存相关检验合格证明、资质证明、营业执照等有效资料，并可追踪溯源，采购人有权定期检查。</w:t>
      </w:r>
      <w:r/>
    </w:p>
    <w:p>
      <w:pPr>
        <w:pStyle w:val="2150"/>
        <w:ind w:firstLine="480"/>
        <w:spacing w:line="360" w:lineRule="auto"/>
        <w:rPr>
          <w:rFonts w:ascii="宋体" w:hAnsi="宋体" w:cs="楷体"/>
          <w:color w:val="auto"/>
          <w:sz w:val="24"/>
          <w:szCs w:val="24"/>
          <w:highlight w:val="none"/>
          <w:lang w:eastAsia="zh-CN"/>
        </w:rPr>
      </w:pPr>
      <w:r>
        <w:rPr>
          <w:rFonts w:hint="eastAsia" w:ascii="宋体" w:hAnsi="宋体" w:cs="楷体"/>
          <w:color w:val="auto"/>
          <w:sz w:val="24"/>
          <w:szCs w:val="24"/>
          <w:highlight w:val="none"/>
          <w:lang w:eastAsia="zh-CN"/>
        </w:rPr>
        <w:t xml:space="preserve">1</w:t>
      </w:r>
      <w:r>
        <w:rPr>
          <w:rFonts w:hint="eastAsia" w:ascii="宋体" w:hAnsi="宋体" w:cs="楷体"/>
          <w:color w:val="auto"/>
          <w:sz w:val="24"/>
          <w:szCs w:val="24"/>
          <w:highlight w:val="none"/>
          <w:lang w:val="en-US" w:eastAsia="zh-CN"/>
        </w:rPr>
        <w:t xml:space="preserve">2.</w:t>
      </w:r>
      <w:r>
        <w:rPr>
          <w:rFonts w:hint="eastAsia" w:ascii="宋体" w:hAnsi="宋体" w:cs="楷体"/>
          <w:color w:val="auto"/>
          <w:sz w:val="24"/>
          <w:szCs w:val="24"/>
          <w:highlight w:val="none"/>
          <w:lang w:eastAsia="zh-CN"/>
        </w:rPr>
        <w:t xml:space="preserve">采购人有权对供应商配送的各类物品自行或者委托第三方检测机构按国家有关标准进行检测，若检测不合格，采购人予以书面警告，并对该批货物予以没收销毁，不必退还供货方，防止二次流通至社会市场，产生的检测费、货款、销毁等一切费用均由供应商承担；如累计书面警告两次后再次出现同样情况，采购人有权扣除供应商当天总货款的10％或直接单方解除服务合同，并不给予供应商任何赔偿。</w:t>
      </w:r>
      <w:r/>
    </w:p>
    <w:p>
      <w:pPr>
        <w:pStyle w:val="2150"/>
        <w:ind w:firstLine="480"/>
        <w:spacing w:line="360" w:lineRule="auto"/>
        <w:rPr>
          <w:rFonts w:ascii="宋体" w:hAnsi="宋体" w:cs="楷体"/>
          <w:color w:val="auto"/>
          <w:sz w:val="24"/>
          <w:szCs w:val="24"/>
          <w:highlight w:val="none"/>
          <w:lang w:eastAsia="zh-CN"/>
        </w:rPr>
      </w:pPr>
      <w:r>
        <w:rPr>
          <w:rFonts w:hint="eastAsia" w:ascii="宋体" w:hAnsi="宋体" w:cs="楷体"/>
          <w:color w:val="auto"/>
          <w:sz w:val="24"/>
          <w:szCs w:val="24"/>
          <w:highlight w:val="none"/>
          <w:lang w:eastAsia="zh-CN"/>
        </w:rPr>
        <w:t xml:space="preserve">1</w:t>
      </w:r>
      <w:r>
        <w:rPr>
          <w:rFonts w:hint="eastAsia" w:ascii="宋体" w:hAnsi="宋体" w:cs="楷体"/>
          <w:color w:val="auto"/>
          <w:sz w:val="24"/>
          <w:szCs w:val="24"/>
          <w:highlight w:val="none"/>
          <w:lang w:val="en-US" w:eastAsia="zh-CN"/>
        </w:rPr>
        <w:t xml:space="preserve">3.</w:t>
      </w:r>
      <w:r>
        <w:rPr>
          <w:rFonts w:hint="eastAsia" w:ascii="宋体" w:hAnsi="宋体" w:cs="楷体"/>
          <w:color w:val="auto"/>
          <w:sz w:val="24"/>
          <w:szCs w:val="24"/>
          <w:highlight w:val="none"/>
          <w:lang w:eastAsia="zh-CN"/>
        </w:rPr>
        <w:t xml:space="preserve">服务期间，如发生食品卫生安全等问题，包括且不限于人员餐后出现呕吐、腹泻，或食物污染，或食物中毒等，采购人有权中断与供货方的合作，并由中标人承担因此而造成的全部责任。</w:t>
      </w:r>
      <w:r/>
    </w:p>
    <w:p>
      <w:pPr>
        <w:pStyle w:val="2150"/>
        <w:ind w:firstLine="480"/>
        <w:spacing w:line="360" w:lineRule="auto"/>
        <w:rPr>
          <w:rFonts w:hint="eastAsia" w:ascii="宋体" w:hAnsi="宋体" w:cs="楷体"/>
          <w:color w:val="auto"/>
          <w:sz w:val="24"/>
          <w:szCs w:val="24"/>
          <w:highlight w:val="none"/>
          <w:lang w:eastAsia="zh-CN"/>
        </w:rPr>
      </w:pPr>
      <w:r>
        <w:rPr>
          <w:rFonts w:hint="eastAsia" w:ascii="宋体" w:hAnsi="宋体" w:cs="楷体"/>
          <w:color w:val="auto"/>
          <w:sz w:val="24"/>
          <w:szCs w:val="24"/>
          <w:highlight w:val="none"/>
          <w:lang w:eastAsia="zh-CN"/>
        </w:rPr>
        <w:t xml:space="preserve">1</w:t>
      </w:r>
      <w:r>
        <w:rPr>
          <w:rFonts w:hint="eastAsia" w:ascii="宋体" w:hAnsi="宋体" w:cs="楷体"/>
          <w:color w:val="auto"/>
          <w:sz w:val="24"/>
          <w:szCs w:val="24"/>
          <w:highlight w:val="none"/>
          <w:lang w:val="en-US" w:eastAsia="zh-CN"/>
        </w:rPr>
        <w:t xml:space="preserve">4.</w:t>
      </w:r>
      <w:r>
        <w:rPr>
          <w:rFonts w:hint="eastAsia" w:ascii="宋体" w:hAnsi="宋体" w:cs="楷体"/>
          <w:color w:val="auto"/>
          <w:sz w:val="24"/>
          <w:szCs w:val="24"/>
          <w:highlight w:val="none"/>
          <w:lang w:eastAsia="zh-CN"/>
        </w:rPr>
        <w:t xml:space="preserve">采购人如有要求对食材进行粗加工的（如肉类加工成肉丝、水产按厨师要求进行初步处理等），供应商应免收加工费。</w:t>
      </w:r>
      <w:r/>
    </w:p>
    <w:p>
      <w:pPr>
        <w:pStyle w:val="2150"/>
        <w:ind w:firstLine="480"/>
        <w:spacing w:line="360" w:lineRule="auto"/>
        <w:rPr>
          <w:rFonts w:ascii="宋体" w:hAnsi="宋体" w:cs="楷体"/>
          <w:color w:val="auto"/>
          <w:sz w:val="24"/>
          <w:szCs w:val="24"/>
          <w:highlight w:val="none"/>
        </w:rPr>
      </w:pPr>
      <w:r>
        <w:rPr>
          <w:rFonts w:ascii="宋体" w:hAnsi="宋体" w:cs="楷体"/>
          <w:color w:val="auto"/>
          <w:sz w:val="24"/>
          <w:szCs w:val="24"/>
          <w:highlight w:val="none"/>
        </w:rPr>
        <w:t xml:space="preserve">1</w:t>
      </w:r>
      <w:r>
        <w:rPr>
          <w:rFonts w:hint="eastAsia" w:ascii="宋体" w:hAnsi="宋体" w:cs="楷体"/>
          <w:color w:val="auto"/>
          <w:sz w:val="24"/>
          <w:szCs w:val="24"/>
          <w:highlight w:val="none"/>
          <w:lang w:val="en-US" w:eastAsia="zh-CN"/>
        </w:rPr>
        <w:t xml:space="preserve">5.</w:t>
      </w:r>
      <w:r>
        <w:rPr>
          <w:rFonts w:ascii="宋体" w:hAnsi="宋体" w:cs="楷体"/>
          <w:color w:val="auto"/>
          <w:sz w:val="24"/>
          <w:szCs w:val="24"/>
          <w:highlight w:val="none"/>
        </w:rPr>
        <w:t xml:space="preserve">中标人每日</w:t>
      </w:r>
      <w:r>
        <w:rPr>
          <w:rFonts w:hint="eastAsia" w:ascii="宋体" w:hAnsi="宋体" w:cs="楷体"/>
          <w:color w:val="auto"/>
          <w:sz w:val="24"/>
          <w:szCs w:val="24"/>
          <w:highlight w:val="none"/>
          <w:lang w:val="en-US" w:eastAsia="zh-CN"/>
        </w:rPr>
        <w:t xml:space="preserve">5</w:t>
      </w:r>
      <w:r>
        <w:rPr>
          <w:rFonts w:ascii="宋体" w:hAnsi="宋体" w:cs="楷体"/>
          <w:color w:val="auto"/>
          <w:sz w:val="24"/>
          <w:szCs w:val="24"/>
          <w:highlight w:val="none"/>
        </w:rPr>
        <w:t xml:space="preserve">:</w:t>
      </w:r>
      <w:r>
        <w:rPr>
          <w:rFonts w:hint="eastAsia" w:ascii="宋体" w:hAnsi="宋体" w:cs="楷体"/>
          <w:color w:val="auto"/>
          <w:sz w:val="24"/>
          <w:szCs w:val="24"/>
          <w:highlight w:val="none"/>
          <w:lang w:eastAsia="zh-CN"/>
        </w:rPr>
        <w:t xml:space="preserve">0</w:t>
      </w:r>
      <w:r>
        <w:rPr>
          <w:rFonts w:ascii="宋体" w:hAnsi="宋体" w:cs="楷体"/>
          <w:color w:val="auto"/>
          <w:sz w:val="24"/>
          <w:szCs w:val="24"/>
          <w:highlight w:val="none"/>
        </w:rPr>
        <w:t xml:space="preserve">0 前将</w:t>
      </w:r>
      <w:r>
        <w:rPr>
          <w:rFonts w:hint="eastAsia" w:ascii="宋体" w:hAnsi="宋体" w:cs="楷体"/>
          <w:color w:val="auto"/>
          <w:sz w:val="24"/>
          <w:szCs w:val="24"/>
          <w:highlight w:val="none"/>
          <w:lang w:val="en-US" w:eastAsia="zh-CN"/>
        </w:rPr>
        <w:t xml:space="preserve">早餐</w:t>
      </w:r>
      <w:r>
        <w:rPr>
          <w:rFonts w:ascii="宋体" w:hAnsi="宋体" w:cs="楷体"/>
          <w:color w:val="auto"/>
          <w:sz w:val="24"/>
          <w:szCs w:val="24"/>
          <w:highlight w:val="none"/>
        </w:rPr>
        <w:t xml:space="preserve">食材</w:t>
      </w:r>
      <w:r>
        <w:rPr>
          <w:rFonts w:hint="eastAsia" w:ascii="宋体" w:hAnsi="宋体" w:cs="楷体"/>
          <w:color w:val="auto"/>
          <w:sz w:val="24"/>
          <w:szCs w:val="24"/>
          <w:highlight w:val="none"/>
          <w:lang w:eastAsia="zh-CN"/>
        </w:rPr>
        <w:t xml:space="preserve">，</w:t>
      </w:r>
      <w:r>
        <w:rPr>
          <w:rFonts w:hint="eastAsia" w:ascii="宋体" w:hAnsi="宋体" w:cs="楷体"/>
          <w:color w:val="auto"/>
          <w:sz w:val="24"/>
          <w:szCs w:val="24"/>
          <w:highlight w:val="none"/>
          <w:lang w:val="en-US" w:eastAsia="zh-CN"/>
        </w:rPr>
        <w:t xml:space="preserve">8点前将午餐、加班晚餐食材</w:t>
      </w:r>
      <w:r>
        <w:rPr>
          <w:rFonts w:ascii="宋体" w:hAnsi="宋体" w:cs="楷体"/>
          <w:color w:val="auto"/>
          <w:sz w:val="24"/>
          <w:szCs w:val="24"/>
          <w:highlight w:val="none"/>
        </w:rPr>
        <w:t xml:space="preserve">送至指定地点后，由采购人的工作人员对食材数量质量进行验收，确认无异常后收货，有问题现场与配送人员进行处理或直接与项目负责人联系。</w:t>
      </w:r>
      <w:r/>
    </w:p>
    <w:p>
      <w:pPr>
        <w:pStyle w:val="2151"/>
        <w:keepLines w:val="0"/>
        <w:keepNext w:val="0"/>
        <w:pageBreakBefore w:val="0"/>
        <w:spacing w:line="360" w:lineRule="auto"/>
        <w:widowControl/>
        <w:rPr>
          <w:rFonts w:ascii="宋体" w:hAnsi="宋体" w:eastAsia="宋体" w:cs="楷体"/>
          <w:color w:val="auto"/>
          <w:highlight w:val="none"/>
        </w:rPr>
      </w:pPr>
      <w:r>
        <w:rPr>
          <w:rStyle w:val="2152"/>
          <w:rFonts w:hint="eastAsia" w:cs="楷体"/>
          <w:color w:val="auto"/>
          <w:highlight w:val="none"/>
        </w:rPr>
        <w:t xml:space="preserve">四</w:t>
      </w:r>
      <w:r>
        <w:rPr>
          <w:rStyle w:val="2152"/>
          <w:rFonts w:hint="eastAsia" w:eastAsia="宋体" w:cs="楷体"/>
          <w:color w:val="auto"/>
          <w:highlight w:val="none"/>
          <w:lang w:eastAsia="zh-CN"/>
        </w:rPr>
        <w:t xml:space="preserve">、</w:t>
      </w:r>
      <w:r>
        <w:rPr>
          <w:rStyle w:val="2152"/>
          <w:rFonts w:hint="eastAsia" w:cs="楷体"/>
          <w:color w:val="auto"/>
          <w:highlight w:val="none"/>
        </w:rPr>
        <w:t xml:space="preserve">配送产品质量标准</w:t>
      </w:r>
      <w:r/>
    </w:p>
    <w:p>
      <w:pPr>
        <w:pStyle w:val="2150"/>
        <w:ind w:firstLine="480"/>
        <w:spacing w:line="360" w:lineRule="auto"/>
        <w:rPr>
          <w:rFonts w:ascii="宋体" w:hAnsi="宋体" w:cs="楷体"/>
          <w:color w:val="auto"/>
          <w:sz w:val="24"/>
          <w:szCs w:val="24"/>
          <w:highlight w:val="none"/>
        </w:rPr>
      </w:pPr>
      <w:r>
        <w:rPr>
          <w:rFonts w:ascii="宋体" w:hAnsi="宋体" w:cs="楷体"/>
          <w:color w:val="auto"/>
          <w:sz w:val="24"/>
          <w:szCs w:val="24"/>
          <w:highlight w:val="none"/>
        </w:rPr>
        <w:t xml:space="preserve">1.中标人供应的食材必须符合《中华人民共和国食品安全法》标准；每天的配送清单须是打印稿，并仔细核对采购清单，确保采购人所需的食品原材料品种、品牌、规格、数量、质量、价格等准确无误，并在规定时间内及时送达。</w:t>
      </w:r>
      <w:r/>
    </w:p>
    <w:p>
      <w:pPr>
        <w:pStyle w:val="2150"/>
        <w:ind w:firstLine="480"/>
        <w:spacing w:line="360" w:lineRule="auto"/>
        <w:rPr>
          <w:rFonts w:ascii="宋体" w:hAnsi="宋体" w:cs="楷体"/>
          <w:color w:val="auto"/>
          <w:sz w:val="24"/>
          <w:szCs w:val="24"/>
          <w:highlight w:val="none"/>
        </w:rPr>
      </w:pPr>
      <w:r>
        <w:rPr>
          <w:rFonts w:ascii="宋体" w:hAnsi="宋体" w:cs="楷体"/>
          <w:color w:val="auto"/>
          <w:sz w:val="24"/>
          <w:szCs w:val="24"/>
          <w:highlight w:val="none"/>
        </w:rPr>
        <w:t xml:space="preserve">2.中标人严禁提供以下食品：</w:t>
      </w:r>
      <w:r/>
    </w:p>
    <w:p>
      <w:pPr>
        <w:pStyle w:val="2150"/>
        <w:ind w:firstLine="480"/>
        <w:spacing w:line="360" w:lineRule="auto"/>
        <w:rPr>
          <w:rFonts w:ascii="宋体" w:hAnsi="宋体" w:cs="楷体"/>
          <w:color w:val="auto"/>
          <w:sz w:val="24"/>
          <w:szCs w:val="24"/>
          <w:highlight w:val="none"/>
        </w:rPr>
      </w:pPr>
      <w:r>
        <w:rPr>
          <w:rFonts w:ascii="宋体" w:hAnsi="宋体" w:cs="楷体"/>
          <w:color w:val="auto"/>
          <w:sz w:val="24"/>
          <w:szCs w:val="24"/>
          <w:highlight w:val="none"/>
        </w:rPr>
        <w:t xml:space="preserve">(1)无品名、产地、厂名、生产日期、保质期及中文标识及原料说明的定型包装食品(除鲜活水产等非定型包装食品)；</w:t>
      </w:r>
      <w:r/>
    </w:p>
    <w:p>
      <w:pPr>
        <w:pStyle w:val="2150"/>
        <w:ind w:firstLine="480"/>
        <w:spacing w:line="360" w:lineRule="auto"/>
        <w:rPr>
          <w:rFonts w:ascii="宋体" w:hAnsi="宋体" w:cs="楷体"/>
          <w:color w:val="auto"/>
          <w:sz w:val="24"/>
          <w:szCs w:val="24"/>
          <w:highlight w:val="none"/>
        </w:rPr>
      </w:pPr>
      <w:r>
        <w:rPr>
          <w:rFonts w:ascii="宋体" w:hAnsi="宋体" w:cs="楷体"/>
          <w:color w:val="auto"/>
          <w:sz w:val="24"/>
          <w:szCs w:val="24"/>
          <w:highlight w:val="none"/>
        </w:rPr>
        <w:t xml:space="preserve">(2)超过保质期限或不符合食品标签规定的定型包装食品；</w:t>
      </w:r>
      <w:r/>
    </w:p>
    <w:p>
      <w:pPr>
        <w:pStyle w:val="2150"/>
        <w:ind w:firstLine="480"/>
        <w:spacing w:line="360" w:lineRule="auto"/>
        <w:rPr>
          <w:rFonts w:ascii="宋体" w:hAnsi="宋体" w:cs="楷体"/>
          <w:color w:val="auto"/>
          <w:sz w:val="24"/>
          <w:szCs w:val="24"/>
          <w:highlight w:val="none"/>
        </w:rPr>
      </w:pPr>
      <w:r>
        <w:rPr>
          <w:rFonts w:ascii="宋体" w:hAnsi="宋体" w:cs="楷体"/>
          <w:color w:val="auto"/>
          <w:sz w:val="24"/>
          <w:szCs w:val="24"/>
          <w:highlight w:val="none"/>
        </w:rPr>
        <w:t xml:space="preserve">(3)腐败变质、油脂酸败、霉变、生虫、污秽不洁、混有异物或者其它感官性状异常，含有毒、有害物质或者被有毒、有害物质污染，可能对人体健康有害的食品；</w:t>
      </w:r>
      <w:r/>
    </w:p>
    <w:p>
      <w:pPr>
        <w:pStyle w:val="2150"/>
        <w:ind w:firstLine="480"/>
        <w:spacing w:line="360" w:lineRule="auto"/>
        <w:rPr>
          <w:rFonts w:ascii="宋体" w:hAnsi="宋体" w:cs="楷体"/>
          <w:color w:val="auto"/>
          <w:sz w:val="24"/>
          <w:szCs w:val="24"/>
          <w:highlight w:val="none"/>
        </w:rPr>
      </w:pPr>
      <w:r>
        <w:rPr>
          <w:rFonts w:ascii="宋体" w:hAnsi="宋体" w:cs="楷体"/>
          <w:color w:val="auto"/>
          <w:sz w:val="24"/>
          <w:szCs w:val="24"/>
          <w:highlight w:val="none"/>
        </w:rPr>
        <w:t xml:space="preserve">(4)病死、死因不明或从疫区采购的水产品、畜、禽及其制品，不合格调味品，工业用盐，非碘盐或非食品原料和滥用食品添加剂，农药残留超标的蔬菜等；</w:t>
      </w:r>
      <w:r/>
    </w:p>
    <w:p>
      <w:pPr>
        <w:pStyle w:val="2150"/>
        <w:ind w:firstLine="480"/>
        <w:spacing w:line="360" w:lineRule="auto"/>
        <w:rPr>
          <w:rFonts w:ascii="宋体" w:hAnsi="宋体" w:cs="楷体"/>
          <w:color w:val="auto"/>
          <w:sz w:val="24"/>
          <w:szCs w:val="24"/>
          <w:highlight w:val="none"/>
        </w:rPr>
      </w:pPr>
      <w:r>
        <w:rPr>
          <w:rFonts w:ascii="宋体" w:hAnsi="宋体" w:cs="楷体"/>
          <w:color w:val="auto"/>
          <w:sz w:val="24"/>
          <w:szCs w:val="24"/>
          <w:highlight w:val="none"/>
        </w:rPr>
        <w:t xml:space="preserve">(5)其它不符合食品卫生标准和要求的食品。</w:t>
      </w:r>
      <w:r/>
    </w:p>
    <w:p>
      <w:pPr>
        <w:pStyle w:val="2150"/>
        <w:ind w:firstLine="480"/>
        <w:spacing w:line="360" w:lineRule="auto"/>
        <w:rPr>
          <w:rFonts w:ascii="宋体" w:hAnsi="宋体" w:cs="楷体"/>
          <w:color w:val="auto"/>
          <w:sz w:val="24"/>
          <w:szCs w:val="24"/>
          <w:highlight w:val="none"/>
        </w:rPr>
      </w:pPr>
      <w:r>
        <w:rPr>
          <w:rFonts w:ascii="宋体" w:hAnsi="宋体" w:cs="楷体"/>
          <w:color w:val="auto"/>
          <w:sz w:val="24"/>
          <w:szCs w:val="24"/>
          <w:highlight w:val="none"/>
        </w:rPr>
        <w:t xml:space="preserve">3</w:t>
      </w:r>
      <w:r>
        <w:rPr>
          <w:rFonts w:hint="eastAsia" w:ascii="宋体" w:hAnsi="宋体" w:cs="楷体"/>
          <w:color w:val="auto"/>
          <w:sz w:val="24"/>
          <w:szCs w:val="24"/>
          <w:highlight w:val="none"/>
          <w:lang w:val="en-US" w:eastAsia="zh-CN"/>
        </w:rPr>
        <w:t xml:space="preserve">.</w:t>
      </w:r>
      <w:r>
        <w:rPr>
          <w:rFonts w:ascii="宋体" w:hAnsi="宋体" w:cs="楷体"/>
          <w:color w:val="auto"/>
          <w:sz w:val="24"/>
          <w:szCs w:val="24"/>
          <w:highlight w:val="none"/>
        </w:rPr>
        <w:t xml:space="preserve">每次配送均需提供配送食材的检测报告、食材检验合格证等合格证明材料，对食材供货渠道进行说明或提供追溯记录。</w:t>
      </w:r>
      <w:r/>
    </w:p>
    <w:p>
      <w:pPr>
        <w:pStyle w:val="2150"/>
        <w:ind w:firstLine="480"/>
        <w:spacing w:line="360" w:lineRule="auto"/>
        <w:rPr>
          <w:rFonts w:ascii="宋体" w:hAnsi="宋体" w:cs="楷体"/>
          <w:color w:val="auto"/>
          <w:sz w:val="24"/>
          <w:szCs w:val="24"/>
          <w:highlight w:val="none"/>
        </w:rPr>
      </w:pPr>
      <w:r>
        <w:rPr>
          <w:rFonts w:ascii="宋体" w:hAnsi="宋体" w:cs="楷体"/>
          <w:color w:val="auto"/>
          <w:sz w:val="24"/>
          <w:szCs w:val="24"/>
          <w:highlight w:val="none"/>
        </w:rPr>
        <w:t xml:space="preserve">质量标准：所有食材必须符合国家或行业标准，且均为非转基因产品。无毒，无害。不得以冰冻食材冒充新鲜食材，不提供过期、腐败食材。如有品牌的，应首选优质商品。产品的感观、安全、卫生、稳定性等指标均符合相关规定。</w:t>
      </w:r>
      <w:r/>
    </w:p>
    <w:p>
      <w:pPr>
        <w:pStyle w:val="2150"/>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lang w:val="en-US" w:eastAsia="zh-CN"/>
        </w:rPr>
        <w:t xml:space="preserve">4.</w:t>
      </w:r>
      <w:r>
        <w:rPr>
          <w:rFonts w:hint="eastAsia" w:ascii="宋体" w:hAnsi="宋体" w:cs="楷体"/>
          <w:color w:val="auto"/>
          <w:sz w:val="24"/>
          <w:szCs w:val="24"/>
          <w:highlight w:val="none"/>
        </w:rPr>
        <w:t xml:space="preserve">鲜肉类：应提供当日屠宰鲜肉/冷鲜肉品牌产品，质量必须符合GB/T 9959.1-2019 标准</w:t>
      </w:r>
      <w:r>
        <w:rPr>
          <w:rFonts w:hint="eastAsia" w:ascii="宋体" w:hAnsi="宋体" w:cs="楷体"/>
          <w:color w:val="auto"/>
          <w:sz w:val="24"/>
          <w:szCs w:val="24"/>
          <w:highlight w:val="none"/>
        </w:rPr>
        <w:t xml:space="preserve">，要求提供《动物或动物产品分销信息凭证》或《动物检疫合格证》和《肉品品质检验合格证》，肉质新鲜，不注水，无病毒，符合食品卫生要求。配送所需的生猪应由规模养殖场提供经农业部门检测、检疫合格的鲜活健康猪源，经定点屠宰厂屠宰加工并检验合格。所供食材在条件允许的范围内增加检测次数并向采购人无条件提供第三方检测报告，每次配送附检验检疫合格证明。主要产品包括大排、肉丝、肉片、方肉、小排、肉糜、猪蹄、鲜猪肝、牛肉、羊肉等。并按照厨师要求完成其他初步处理工作。配送工具必须符合卫生要求，不得与其它货物混装，防止肉品二次污染；</w:t>
      </w:r>
      <w:r/>
    </w:p>
    <w:p>
      <w:pPr>
        <w:pStyle w:val="2150"/>
        <w:ind w:firstLine="480"/>
        <w:spacing w:line="360" w:lineRule="auto"/>
        <w:rPr>
          <w:rFonts w:hint="eastAsia" w:ascii="宋体" w:hAnsi="宋体" w:cs="楷体"/>
          <w:color w:val="auto"/>
          <w:sz w:val="24"/>
          <w:szCs w:val="24"/>
          <w:highlight w:val="none"/>
        </w:rPr>
      </w:pPr>
      <w:r>
        <w:rPr>
          <w:rFonts w:hint="eastAsia" w:ascii="宋体" w:hAnsi="宋体" w:cs="楷体"/>
          <w:color w:val="auto"/>
          <w:sz w:val="24"/>
          <w:szCs w:val="24"/>
          <w:highlight w:val="none"/>
          <w:lang w:val="en-US" w:eastAsia="zh-CN"/>
        </w:rPr>
        <w:t xml:space="preserve">5.</w:t>
      </w:r>
      <w:r>
        <w:rPr>
          <w:rFonts w:hint="eastAsia" w:ascii="宋体" w:hAnsi="宋体" w:cs="楷体"/>
          <w:color w:val="auto"/>
          <w:sz w:val="24"/>
          <w:szCs w:val="24"/>
          <w:highlight w:val="none"/>
        </w:rPr>
        <w:t xml:space="preserve">水产类：肉质新鲜，无病毒，不含有害物质，鲜鱼类、虾类必须生猛鲜活。鲜活类必须符合 GB2733-2015《食品安全国家标准鲜、冻动物性水产品》等标准，产品的感观、安全、卫生、稳定性等指标符合相关规定；</w:t>
      </w:r>
      <w:r/>
    </w:p>
    <w:p>
      <w:pPr>
        <w:pStyle w:val="2150"/>
        <w:ind w:firstLine="480"/>
        <w:spacing w:line="360" w:lineRule="auto"/>
        <w:rPr>
          <w:rFonts w:hint="eastAsia" w:ascii="宋体" w:hAnsi="宋体" w:cs="楷体"/>
          <w:color w:val="auto"/>
          <w:sz w:val="24"/>
          <w:szCs w:val="24"/>
          <w:highlight w:val="none"/>
        </w:rPr>
      </w:pPr>
      <w:r>
        <w:rPr>
          <w:rFonts w:hint="eastAsia" w:ascii="宋体" w:hAnsi="宋体" w:cs="楷体"/>
          <w:color w:val="auto"/>
          <w:sz w:val="24"/>
          <w:szCs w:val="24"/>
          <w:highlight w:val="none"/>
          <w:lang w:val="en-US" w:eastAsia="zh-CN"/>
        </w:rPr>
        <w:t xml:space="preserve">6.</w:t>
      </w:r>
      <w:r>
        <w:rPr>
          <w:rFonts w:hint="eastAsia" w:ascii="宋体" w:hAnsi="宋体" w:cs="楷体"/>
          <w:color w:val="auto"/>
          <w:sz w:val="24"/>
          <w:szCs w:val="24"/>
          <w:highlight w:val="none"/>
        </w:rPr>
        <w:t xml:space="preserve">家禽类：有动物检疫证明，新鲜肥美，无内脏，不注水，无病毒，符合食品卫生要求。必须符合 GB2707-2016 食品安全标准《鲜（冻）畜、禽产品》、 GB16869-2005《鲜、冻禽产品》标准，提供《动物或动物产品分销信息凭证》或《动物检疫合格证》；</w:t>
      </w:r>
      <w:r/>
    </w:p>
    <w:p>
      <w:pPr>
        <w:pStyle w:val="2150"/>
        <w:ind w:firstLine="480"/>
        <w:spacing w:line="360" w:lineRule="auto"/>
        <w:rPr>
          <w:rFonts w:hint="eastAsia" w:ascii="宋体" w:hAnsi="宋体" w:cs="楷体"/>
          <w:color w:val="auto"/>
          <w:sz w:val="24"/>
          <w:szCs w:val="24"/>
          <w:highlight w:val="none"/>
        </w:rPr>
      </w:pPr>
      <w:r>
        <w:rPr>
          <w:rFonts w:hint="eastAsia" w:ascii="宋体" w:hAnsi="宋体" w:cs="楷体"/>
          <w:color w:val="auto"/>
          <w:sz w:val="24"/>
          <w:szCs w:val="24"/>
          <w:highlight w:val="none"/>
          <w:lang w:val="en-US" w:eastAsia="zh-CN"/>
        </w:rPr>
        <w:t xml:space="preserve">7.</w:t>
      </w:r>
      <w:r>
        <w:rPr>
          <w:rFonts w:hint="eastAsia" w:ascii="宋体" w:hAnsi="宋体" w:cs="楷体"/>
          <w:color w:val="auto"/>
          <w:sz w:val="24"/>
          <w:szCs w:val="24"/>
          <w:highlight w:val="none"/>
        </w:rPr>
        <w:t xml:space="preserve">冰冻品类：冰冻类必须符合必须符合 GB2733-2015《食品安全国家标准鲜、冻动物性水产品》、 GB/T18109-2011《冻鱼》。产品的感观、安全、卫生、稳定性等指标符合相关规定。</w:t>
      </w:r>
      <w:r/>
    </w:p>
    <w:p>
      <w:pPr>
        <w:pStyle w:val="2150"/>
        <w:ind w:firstLine="480"/>
        <w:spacing w:line="360" w:lineRule="auto"/>
        <w:rPr>
          <w:rFonts w:hint="eastAsia" w:ascii="宋体" w:hAnsi="宋体" w:cs="楷体"/>
          <w:color w:val="auto"/>
          <w:sz w:val="24"/>
          <w:szCs w:val="24"/>
          <w:highlight w:val="none"/>
        </w:rPr>
      </w:pPr>
      <w:r>
        <w:rPr>
          <w:rFonts w:hint="eastAsia" w:ascii="宋体" w:hAnsi="宋体" w:cs="楷体"/>
          <w:color w:val="auto"/>
          <w:sz w:val="24"/>
          <w:szCs w:val="24"/>
          <w:highlight w:val="none"/>
          <w:lang w:val="en-US" w:eastAsia="zh-CN"/>
        </w:rPr>
        <w:t xml:space="preserve">8.蛋类</w:t>
      </w:r>
      <w:r>
        <w:rPr>
          <w:rFonts w:hint="eastAsia" w:ascii="宋体" w:hAnsi="宋体" w:cs="楷体"/>
          <w:color w:val="auto"/>
          <w:sz w:val="24"/>
          <w:szCs w:val="24"/>
          <w:highlight w:val="none"/>
        </w:rPr>
        <w:t xml:space="preserve">：禽蛋必须保证新鲜，无破损，无变质，无臭蛋，禽蛋等新鲜蛋类必须符合 GB2749-2015《食品安全国家标准蛋与蛋制品》标准；</w:t>
      </w:r>
      <w:r/>
    </w:p>
    <w:p>
      <w:pPr>
        <w:pStyle w:val="2150"/>
        <w:ind w:firstLine="480"/>
        <w:spacing w:line="360" w:lineRule="auto"/>
        <w:rPr>
          <w:rFonts w:hint="eastAsia" w:ascii="宋体" w:hAnsi="宋体" w:cs="楷体"/>
          <w:color w:val="auto"/>
          <w:sz w:val="24"/>
          <w:szCs w:val="24"/>
          <w:highlight w:val="none"/>
        </w:rPr>
      </w:pPr>
      <w:r>
        <w:rPr>
          <w:rFonts w:hint="eastAsia" w:ascii="宋体" w:hAnsi="宋体" w:cs="楷体"/>
          <w:color w:val="auto"/>
          <w:sz w:val="24"/>
          <w:szCs w:val="24"/>
          <w:highlight w:val="none"/>
          <w:lang w:val="en-US" w:eastAsia="zh-CN"/>
        </w:rPr>
        <w:t xml:space="preserve">9.</w:t>
      </w:r>
      <w:r>
        <w:rPr>
          <w:rFonts w:hint="eastAsia" w:ascii="宋体" w:hAnsi="宋体" w:cs="楷体"/>
          <w:color w:val="auto"/>
          <w:sz w:val="24"/>
          <w:szCs w:val="24"/>
          <w:highlight w:val="none"/>
        </w:rPr>
        <w:t xml:space="preserve">冰冻品类：冰冻类应符合相关的国家或行业食品安全标准。产品的感观、安全、卫生、稳定性等指标符合相关规定。</w:t>
      </w:r>
      <w:r/>
    </w:p>
    <w:p>
      <w:pPr>
        <w:pStyle w:val="2150"/>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lang w:val="en-US" w:eastAsia="zh-CN"/>
        </w:rPr>
        <w:t xml:space="preserve">10.</w:t>
      </w:r>
      <w:r>
        <w:rPr>
          <w:rFonts w:ascii="宋体" w:hAnsi="宋体" w:cs="楷体"/>
          <w:color w:val="auto"/>
          <w:sz w:val="24"/>
          <w:szCs w:val="24"/>
          <w:highlight w:val="none"/>
        </w:rPr>
        <w:t xml:space="preserve">其它类质量要求：其它类质量应符合相应的国家或行业食品安全标准，添加剂的使用必须符合GB2760-2014标准，对食品的添加量严格控制在标准规定范围之内。</w:t>
      </w:r>
      <w:r/>
    </w:p>
    <w:p>
      <w:pPr>
        <w:pStyle w:val="2150"/>
        <w:ind w:firstLine="480"/>
        <w:spacing w:line="360" w:lineRule="auto"/>
        <w:rPr>
          <w:rFonts w:ascii="宋体" w:hAnsi="宋体" w:cs="楷体"/>
          <w:color w:val="auto"/>
          <w:sz w:val="24"/>
          <w:szCs w:val="24"/>
          <w:highlight w:val="none"/>
        </w:rPr>
      </w:pPr>
      <w:r>
        <w:rPr>
          <w:rFonts w:ascii="宋体" w:hAnsi="宋体" w:cs="楷体"/>
          <w:color w:val="auto"/>
          <w:sz w:val="24"/>
          <w:szCs w:val="24"/>
          <w:highlight w:val="none"/>
        </w:rPr>
        <w:t xml:space="preserve">注：以上质量标准如有新的国家或行业标准出台，则以最新标准执行。</w:t>
      </w:r>
      <w:r/>
    </w:p>
    <w:p>
      <w:pPr>
        <w:pStyle w:val="2151"/>
        <w:keepLines w:val="0"/>
        <w:keepNext w:val="0"/>
        <w:pageBreakBefore w:val="0"/>
        <w:spacing w:line="360" w:lineRule="auto"/>
        <w:widowControl/>
        <w:rPr>
          <w:rStyle w:val="2152"/>
          <w:rFonts w:cs="楷体"/>
          <w:color w:val="auto"/>
          <w:highlight w:val="none"/>
        </w:rPr>
      </w:pPr>
      <w:r>
        <w:rPr>
          <w:rStyle w:val="2152"/>
          <w:rFonts w:hint="eastAsia" w:cs="楷体"/>
          <w:color w:val="auto"/>
          <w:highlight w:val="none"/>
        </w:rPr>
        <w:t xml:space="preserve">五</w:t>
      </w:r>
      <w:r>
        <w:rPr>
          <w:rStyle w:val="2152"/>
          <w:rFonts w:hint="eastAsia" w:eastAsia="宋体" w:cs="楷体"/>
          <w:color w:val="auto"/>
          <w:highlight w:val="none"/>
          <w:lang w:eastAsia="zh-CN"/>
        </w:rPr>
        <w:t xml:space="preserve">、</w:t>
      </w:r>
      <w:r>
        <w:rPr>
          <w:rStyle w:val="2152"/>
          <w:rFonts w:hint="eastAsia" w:cs="楷体"/>
          <w:color w:val="auto"/>
          <w:highlight w:val="none"/>
        </w:rPr>
        <w:t xml:space="preserve">人员配置</w:t>
      </w:r>
      <w:r/>
    </w:p>
    <w:p>
      <w:pPr>
        <w:pStyle w:val="2151"/>
        <w:ind w:firstLine="480"/>
        <w:keepLines w:val="0"/>
        <w:keepNext w:val="0"/>
        <w:pageBreakBefore w:val="0"/>
        <w:spacing w:line="360" w:lineRule="auto"/>
        <w:widowControl/>
        <w:rPr>
          <w:rStyle w:val="2152"/>
          <w:rFonts w:hint="eastAsia" w:cs="楷体"/>
          <w:b w:val="0"/>
          <w:bCs w:val="0"/>
          <w:color w:val="auto"/>
          <w:highlight w:val="none"/>
        </w:rPr>
      </w:pPr>
      <w:r>
        <w:rPr>
          <w:rStyle w:val="2152"/>
          <w:rFonts w:hint="eastAsia" w:cs="楷体"/>
          <w:b w:val="0"/>
          <w:bCs w:val="0"/>
          <w:color w:val="auto"/>
          <w:highlight w:val="none"/>
        </w:rPr>
        <w:t xml:space="preserve">投标人应针对本项目配置服务管理团队，负责相关工作及提供各种服务，本项目所配备的人员须凭健康证上岗。</w:t>
      </w:r>
      <w:r/>
    </w:p>
    <w:p>
      <w:pPr>
        <w:pStyle w:val="2151"/>
        <w:ind w:firstLine="480"/>
        <w:keepLines w:val="0"/>
        <w:keepNext w:val="0"/>
        <w:pageBreakBefore w:val="0"/>
        <w:spacing w:line="360" w:lineRule="auto"/>
        <w:widowControl/>
        <w:rPr>
          <w:rStyle w:val="2152"/>
          <w:rFonts w:hint="eastAsia" w:cs="楷体"/>
          <w:b w:val="0"/>
          <w:bCs w:val="0"/>
          <w:color w:val="auto"/>
          <w:highlight w:val="none"/>
        </w:rPr>
      </w:pPr>
      <w:r>
        <w:rPr>
          <w:rStyle w:val="2152"/>
          <w:rFonts w:hint="eastAsia" w:eastAsia="宋体" w:cs="楷体"/>
          <w:b w:val="0"/>
          <w:bCs w:val="0"/>
          <w:color w:val="auto"/>
          <w:highlight w:val="none"/>
          <w:lang w:eastAsia="zh-CN"/>
        </w:rPr>
        <w:t xml:space="preserve">（</w:t>
      </w:r>
      <w:r>
        <w:rPr>
          <w:rStyle w:val="2152"/>
          <w:rFonts w:hint="eastAsia" w:eastAsia="宋体" w:cs="楷体"/>
          <w:b w:val="0"/>
          <w:bCs w:val="0"/>
          <w:color w:val="auto"/>
          <w:highlight w:val="none"/>
          <w:lang w:val="en-US" w:eastAsia="zh-CN"/>
        </w:rPr>
        <w:t xml:space="preserve">1</w:t>
      </w:r>
      <w:r>
        <w:rPr>
          <w:rStyle w:val="2152"/>
          <w:rFonts w:hint="eastAsia" w:eastAsia="宋体" w:cs="楷体"/>
          <w:b w:val="0"/>
          <w:bCs w:val="0"/>
          <w:color w:val="auto"/>
          <w:highlight w:val="none"/>
          <w:lang w:eastAsia="zh-CN"/>
        </w:rPr>
        <w:t xml:space="preserve">）</w:t>
      </w:r>
      <w:r>
        <w:rPr>
          <w:rStyle w:val="2152"/>
          <w:rFonts w:hint="eastAsia" w:cs="楷体"/>
          <w:b w:val="0"/>
          <w:bCs w:val="0"/>
          <w:color w:val="auto"/>
          <w:highlight w:val="none"/>
        </w:rPr>
        <w:t xml:space="preserve">本项目需配备项目负责人</w:t>
      </w:r>
      <w:r>
        <w:rPr>
          <w:rStyle w:val="2152"/>
          <w:rFonts w:hint="eastAsia" w:cs="楷体"/>
          <w:b w:val="0"/>
          <w:bCs w:val="0"/>
          <w:color w:val="auto"/>
          <w:highlight w:val="none"/>
          <w:lang w:eastAsia="zh-CN"/>
        </w:rPr>
        <w:t xml:space="preserve">1名，具有</w:t>
      </w:r>
      <w:r>
        <w:rPr>
          <w:rStyle w:val="2152"/>
          <w:rFonts w:hint="eastAsia" w:cs="楷体"/>
          <w:b w:val="0"/>
          <w:bCs w:val="0"/>
          <w:color w:val="auto"/>
          <w:highlight w:val="none"/>
          <w:lang w:val="en-US" w:eastAsia="zh-CN"/>
        </w:rPr>
        <w:t xml:space="preserve">相关</w:t>
      </w:r>
      <w:r>
        <w:rPr>
          <w:rStyle w:val="2152"/>
          <w:rFonts w:hint="eastAsia" w:cs="楷体"/>
          <w:b w:val="0"/>
          <w:bCs w:val="0"/>
          <w:color w:val="auto"/>
          <w:highlight w:val="none"/>
          <w:lang w:eastAsia="zh-CN"/>
        </w:rPr>
        <w:t xml:space="preserve">部门</w:t>
      </w:r>
      <w:r>
        <w:rPr>
          <w:rStyle w:val="2152"/>
          <w:rFonts w:hint="eastAsia" w:cs="楷体"/>
          <w:b w:val="0"/>
          <w:bCs w:val="0"/>
          <w:color w:val="auto"/>
          <w:highlight w:val="none"/>
          <w:lang w:val="en-US" w:eastAsia="zh-CN"/>
        </w:rPr>
        <w:t xml:space="preserve">或行业主管部门</w:t>
      </w:r>
      <w:r>
        <w:rPr>
          <w:rStyle w:val="2152"/>
          <w:rFonts w:hint="eastAsia" w:cs="楷体"/>
          <w:b w:val="0"/>
          <w:bCs w:val="0"/>
          <w:color w:val="auto"/>
          <w:highlight w:val="none"/>
          <w:lang w:eastAsia="zh-CN"/>
        </w:rPr>
        <w:t xml:space="preserve">颁发的食品安全管理员合格证书及投标人为其缴纳的近</w:t>
      </w:r>
      <w:r>
        <w:rPr>
          <w:rStyle w:val="2152"/>
          <w:rFonts w:hint="eastAsia" w:cs="楷体"/>
          <w:b w:val="0"/>
          <w:bCs w:val="0"/>
          <w:color w:val="auto"/>
          <w:highlight w:val="none"/>
          <w:lang w:val="en-US" w:eastAsia="zh-CN"/>
        </w:rPr>
        <w:t xml:space="preserve">6</w:t>
      </w:r>
      <w:r>
        <w:rPr>
          <w:rStyle w:val="2152"/>
          <w:rFonts w:hint="eastAsia" w:cs="楷体"/>
          <w:b w:val="0"/>
          <w:bCs w:val="0"/>
          <w:color w:val="auto"/>
          <w:highlight w:val="none"/>
          <w:lang w:eastAsia="zh-CN"/>
        </w:rPr>
        <w:t xml:space="preserve">个月内任意一个月社保证明，负责</w:t>
      </w:r>
      <w:r>
        <w:rPr>
          <w:rStyle w:val="2152"/>
          <w:rFonts w:hint="eastAsia" w:cs="楷体"/>
          <w:b w:val="0"/>
          <w:bCs w:val="0"/>
          <w:color w:val="auto"/>
          <w:highlight w:val="none"/>
        </w:rPr>
        <w:t xml:space="preserve">统筹协调项目的各种事项；</w:t>
      </w:r>
      <w:r/>
    </w:p>
    <w:p>
      <w:pPr>
        <w:pStyle w:val="2151"/>
        <w:ind w:firstLine="480"/>
        <w:keepLines w:val="0"/>
        <w:keepNext w:val="0"/>
        <w:pageBreakBefore w:val="0"/>
        <w:spacing w:line="360" w:lineRule="auto"/>
        <w:widowControl/>
        <w:rPr>
          <w:rStyle w:val="2152"/>
          <w:rFonts w:hint="eastAsia" w:cs="楷体"/>
          <w:b w:val="0"/>
          <w:bCs w:val="0"/>
          <w:color w:val="auto"/>
          <w:highlight w:val="none"/>
        </w:rPr>
      </w:pPr>
      <w:r>
        <w:rPr>
          <w:rStyle w:val="2152"/>
          <w:rFonts w:hint="eastAsia" w:eastAsia="宋体" w:cs="楷体"/>
          <w:b w:val="0"/>
          <w:bCs w:val="0"/>
          <w:color w:val="auto"/>
          <w:highlight w:val="none"/>
          <w:lang w:eastAsia="zh-CN"/>
        </w:rPr>
        <w:t xml:space="preserve">（</w:t>
      </w:r>
      <w:r>
        <w:rPr>
          <w:rStyle w:val="2152"/>
          <w:rFonts w:hint="eastAsia" w:eastAsia="宋体" w:cs="楷体"/>
          <w:b w:val="0"/>
          <w:bCs w:val="0"/>
          <w:color w:val="auto"/>
          <w:highlight w:val="none"/>
          <w:lang w:val="en-US" w:eastAsia="zh-CN"/>
        </w:rPr>
        <w:t xml:space="preserve">2</w:t>
      </w:r>
      <w:r>
        <w:rPr>
          <w:rStyle w:val="2152"/>
          <w:rFonts w:hint="eastAsia" w:eastAsia="宋体" w:cs="楷体"/>
          <w:b w:val="0"/>
          <w:bCs w:val="0"/>
          <w:color w:val="auto"/>
          <w:highlight w:val="none"/>
          <w:lang w:eastAsia="zh-CN"/>
        </w:rPr>
        <w:t xml:space="preserve">）</w:t>
      </w:r>
      <w:r>
        <w:rPr>
          <w:rStyle w:val="2152"/>
          <w:rFonts w:hint="eastAsia" w:cs="楷体"/>
          <w:b w:val="0"/>
          <w:bCs w:val="0"/>
          <w:color w:val="auto"/>
          <w:highlight w:val="none"/>
        </w:rPr>
        <w:t xml:space="preserve">需配备相应的检测人员</w:t>
      </w:r>
      <w:r>
        <w:rPr>
          <w:rStyle w:val="2152"/>
          <w:rFonts w:hint="eastAsia" w:cs="楷体"/>
          <w:b w:val="0"/>
          <w:bCs w:val="0"/>
          <w:color w:val="auto"/>
          <w:highlight w:val="none"/>
          <w:lang w:eastAsia="zh-CN"/>
        </w:rPr>
        <w:t xml:space="preserve">2名（请在投标文件中提供检测人员的证书及投标人为其缴纳的近</w:t>
      </w:r>
      <w:r>
        <w:rPr>
          <w:rStyle w:val="2152"/>
          <w:rFonts w:hint="eastAsia" w:cs="楷体"/>
          <w:b w:val="0"/>
          <w:bCs w:val="0"/>
          <w:color w:val="auto"/>
          <w:highlight w:val="none"/>
          <w:lang w:val="en-US" w:eastAsia="zh-CN"/>
        </w:rPr>
        <w:t xml:space="preserve">6</w:t>
      </w:r>
      <w:r>
        <w:rPr>
          <w:rStyle w:val="2152"/>
          <w:rFonts w:hint="eastAsia" w:cs="楷体"/>
          <w:b w:val="0"/>
          <w:bCs w:val="0"/>
          <w:color w:val="auto"/>
          <w:highlight w:val="none"/>
          <w:lang w:eastAsia="zh-CN"/>
        </w:rPr>
        <w:t xml:space="preserve">个月内任意一个月社保证明）</w:t>
      </w:r>
      <w:r>
        <w:rPr>
          <w:rStyle w:val="2152"/>
          <w:rFonts w:hint="eastAsia" w:cs="楷体"/>
          <w:b w:val="0"/>
          <w:bCs w:val="0"/>
          <w:color w:val="auto"/>
          <w:highlight w:val="none"/>
        </w:rPr>
        <w:t xml:space="preserve">；</w:t>
      </w:r>
      <w:r/>
    </w:p>
    <w:p>
      <w:pPr>
        <w:pStyle w:val="2151"/>
        <w:ind w:firstLine="480"/>
        <w:keepLines w:val="0"/>
        <w:keepNext w:val="0"/>
        <w:pageBreakBefore w:val="0"/>
        <w:spacing w:line="360" w:lineRule="auto"/>
        <w:widowControl/>
        <w:rPr>
          <w:rStyle w:val="2152"/>
          <w:rFonts w:hint="eastAsia" w:cs="楷体"/>
          <w:b w:val="0"/>
          <w:bCs w:val="0"/>
          <w:color w:val="auto"/>
          <w:highlight w:val="none"/>
        </w:rPr>
      </w:pPr>
      <w:r>
        <w:rPr>
          <w:rStyle w:val="2152"/>
          <w:rFonts w:hint="eastAsia" w:eastAsia="宋体" w:cs="楷体"/>
          <w:b w:val="0"/>
          <w:bCs w:val="0"/>
          <w:color w:val="auto"/>
          <w:highlight w:val="none"/>
          <w:lang w:eastAsia="zh-CN"/>
        </w:rPr>
        <w:t xml:space="preserve">（</w:t>
      </w:r>
      <w:r>
        <w:rPr>
          <w:rStyle w:val="2152"/>
          <w:rFonts w:hint="eastAsia" w:eastAsia="宋体" w:cs="楷体"/>
          <w:b w:val="0"/>
          <w:bCs w:val="0"/>
          <w:color w:val="auto"/>
          <w:highlight w:val="none"/>
          <w:lang w:val="en-US" w:eastAsia="zh-CN"/>
        </w:rPr>
        <w:t xml:space="preserve">3</w:t>
      </w:r>
      <w:r>
        <w:rPr>
          <w:rStyle w:val="2152"/>
          <w:rFonts w:hint="eastAsia" w:eastAsia="宋体" w:cs="楷体"/>
          <w:b w:val="0"/>
          <w:bCs w:val="0"/>
          <w:color w:val="auto"/>
          <w:highlight w:val="none"/>
          <w:lang w:eastAsia="zh-CN"/>
        </w:rPr>
        <w:t xml:space="preserve">）</w:t>
      </w:r>
      <w:r>
        <w:rPr>
          <w:rStyle w:val="2152"/>
          <w:rFonts w:hint="eastAsia" w:cs="楷体"/>
          <w:b w:val="0"/>
          <w:bCs w:val="0"/>
          <w:color w:val="auto"/>
          <w:highlight w:val="none"/>
        </w:rPr>
        <w:t xml:space="preserve">配送人员需具备相应的驾驶证。</w:t>
      </w:r>
      <w:r/>
    </w:p>
    <w:p>
      <w:pPr>
        <w:pStyle w:val="2151"/>
        <w:keepLines w:val="0"/>
        <w:keepNext w:val="0"/>
        <w:pageBreakBefore w:val="0"/>
        <w:spacing w:line="360" w:lineRule="auto"/>
        <w:widowControl/>
        <w:rPr>
          <w:rStyle w:val="2152"/>
          <w:rFonts w:hint="eastAsia" w:eastAsia="宋体" w:cs="楷体"/>
          <w:color w:val="auto"/>
          <w:highlight w:val="none"/>
          <w:lang w:eastAsia="zh-CN"/>
        </w:rPr>
      </w:pPr>
      <w:r>
        <w:rPr>
          <w:rStyle w:val="2152"/>
          <w:rFonts w:hint="eastAsia" w:cs="楷体"/>
          <w:color w:val="auto"/>
          <w:highlight w:val="none"/>
        </w:rPr>
        <w:t xml:space="preserve">六</w:t>
      </w:r>
      <w:r>
        <w:rPr>
          <w:rStyle w:val="2152"/>
          <w:rFonts w:hint="eastAsia" w:eastAsia="宋体" w:cs="楷体"/>
          <w:color w:val="auto"/>
          <w:highlight w:val="none"/>
          <w:lang w:eastAsia="zh-CN"/>
        </w:rPr>
        <w:t xml:space="preserve">、基础设施以及车辆设备配置</w:t>
      </w:r>
      <w:r/>
    </w:p>
    <w:p>
      <w:pPr>
        <w:pStyle w:val="2151"/>
        <w:ind w:firstLine="480"/>
        <w:keepLines w:val="0"/>
        <w:keepNext w:val="0"/>
        <w:pageBreakBefore w:val="0"/>
        <w:spacing w:line="360" w:lineRule="auto"/>
        <w:widowControl/>
        <w:rPr>
          <w:rFonts w:hint="eastAsia" w:ascii="宋体" w:hAnsi="宋体" w:eastAsia="宋体" w:cs="宋体"/>
          <w:color w:val="auto"/>
          <w:highlight w:val="none"/>
        </w:rPr>
      </w:pPr>
      <w:r>
        <w:rPr>
          <w:rFonts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w:t>
      </w:r>
      <w:r>
        <w:rPr>
          <w:rFonts w:ascii="宋体" w:hAnsi="宋体" w:eastAsia="宋体" w:cs="宋体"/>
          <w:color w:val="auto"/>
          <w:highlight w:val="none"/>
        </w:rPr>
        <w:t xml:space="preserve">投标人应配备相应配置的车辆及工具设备，在配送水产活物时，须提供制氧设备等工具、保证食材安全新鲜送达。</w:t>
      </w:r>
      <w:r>
        <w:rPr>
          <w:rFonts w:hint="eastAsia" w:ascii="宋体" w:hAnsi="宋体" w:eastAsia="宋体" w:cs="宋体"/>
          <w:color w:val="auto"/>
          <w:highlight w:val="none"/>
        </w:rPr>
        <w:t xml:space="preserve">配送车辆需相对固定。</w:t>
      </w:r>
      <w:r/>
    </w:p>
    <w:p>
      <w:pPr>
        <w:pStyle w:val="2151"/>
        <w:ind w:firstLine="480"/>
        <w:keepLines w:val="0"/>
        <w:keepNext w:val="0"/>
        <w:pageBreakBefore w:val="0"/>
        <w:spacing w:line="360" w:lineRule="auto"/>
        <w:widowControl/>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ascii="宋体" w:hAnsi="宋体" w:eastAsia="宋体" w:cs="宋体"/>
          <w:color w:val="auto"/>
          <w:highlight w:val="none"/>
        </w:rPr>
        <w:t xml:space="preserve">投标人在配送半成品(如生肉之类)时，须冷藏或者冷冻保存配送，提供冷藏或者冷冻车辆配送食材。</w:t>
      </w:r>
      <w:r/>
    </w:p>
    <w:p>
      <w:pPr>
        <w:pStyle w:val="2151"/>
        <w:ind w:firstLine="480"/>
        <w:keepLines w:val="0"/>
        <w:keepNext w:val="0"/>
        <w:pageBreakBefore w:val="0"/>
        <w:spacing w:line="360" w:lineRule="auto"/>
        <w:widowControl/>
        <w:rPr>
          <w:rFonts w:ascii="宋体" w:hAnsi="宋体" w:eastAsia="宋体" w:cs="宋体"/>
          <w:color w:val="auto"/>
          <w:highlight w:val="none"/>
        </w:rPr>
      </w:pPr>
      <w:r>
        <w:rPr>
          <w:rFonts w:ascii="宋体" w:hAnsi="宋体" w:eastAsia="宋体" w:cs="宋体"/>
          <w:color w:val="auto"/>
          <w:highlight w:val="none"/>
        </w:rPr>
        <w:t xml:space="preserve">3</w:t>
      </w:r>
      <w:r>
        <w:rPr>
          <w:rFonts w:hint="eastAsia" w:ascii="宋体" w:hAnsi="宋体" w:eastAsia="宋体" w:cs="宋体"/>
          <w:color w:val="auto"/>
          <w:highlight w:val="none"/>
          <w:lang w:val="en-US" w:eastAsia="zh-CN"/>
        </w:rPr>
        <w:t xml:space="preserve">.</w:t>
      </w:r>
      <w:r>
        <w:rPr>
          <w:rFonts w:ascii="宋体" w:hAnsi="宋体" w:eastAsia="宋体" w:cs="宋体"/>
          <w:color w:val="auto"/>
          <w:highlight w:val="none"/>
        </w:rPr>
        <w:t xml:space="preserve">投标人应保证配备的冷库、食品库符合国家消防、安保等安全管理规范。（如冷库的材料符合B1阻燃标准、配有专门的消防安保管理人员等措施）</w:t>
      </w:r>
      <w:r/>
    </w:p>
    <w:p>
      <w:pPr>
        <w:pStyle w:val="2151"/>
        <w:ind w:firstLine="480"/>
        <w:keepLines w:val="0"/>
        <w:keepNext w:val="0"/>
        <w:pageBreakBefore w:val="0"/>
        <w:spacing w:line="360" w:lineRule="auto"/>
        <w:widowControl/>
        <w:rPr>
          <w:rFonts w:hint="eastAsia" w:ascii="宋体" w:hAnsi="宋体" w:eastAsia="宋体" w:cs="宋体"/>
          <w:color w:val="auto"/>
          <w:spacing w:val="7"/>
          <w:highlight w:val="none"/>
          <w:lang w:eastAsia="zh-CN"/>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投标人有</w:t>
      </w:r>
      <w:r>
        <w:rPr>
          <w:rFonts w:hint="eastAsia" w:ascii="宋体" w:hAnsi="宋体" w:eastAsia="宋体" w:cs="宋体"/>
          <w:color w:val="auto"/>
          <w:spacing w:val="7"/>
          <w:highlight w:val="none"/>
          <w:lang w:eastAsia="zh-CN"/>
        </w:rPr>
        <w:t xml:space="preserve">自建或租赁的经营场所（提供相关证明、平面图并标明面积尺寸，租赁的需提供租赁合同）。</w:t>
      </w:r>
      <w:r/>
    </w:p>
    <w:p>
      <w:pPr>
        <w:pStyle w:val="2151"/>
        <w:ind w:firstLine="508"/>
        <w:keepLines w:val="0"/>
        <w:keepNext w:val="0"/>
        <w:pageBreakBefore w:val="0"/>
        <w:spacing w:line="360" w:lineRule="auto"/>
        <w:widowControl/>
        <w:rPr>
          <w:rFonts w:hint="default"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 xml:space="preserve">5.</w:t>
      </w:r>
      <w:r>
        <w:rPr>
          <w:rFonts w:hint="eastAsia" w:ascii="宋体" w:hAnsi="宋体" w:eastAsia="宋体" w:cs="宋体"/>
          <w:color w:val="auto"/>
          <w:highlight w:val="none"/>
          <w:lang w:eastAsia="zh-CN"/>
        </w:rPr>
        <w:t xml:space="preserve">投标人有</w:t>
      </w:r>
      <w:r>
        <w:rPr>
          <w:rFonts w:hint="eastAsia" w:ascii="宋体" w:hAnsi="宋体" w:eastAsia="宋体" w:cs="宋体"/>
          <w:color w:val="auto"/>
          <w:spacing w:val="7"/>
          <w:highlight w:val="none"/>
          <w:lang w:eastAsia="zh-CN"/>
        </w:rPr>
        <w:t xml:space="preserve">自建或租赁的</w:t>
      </w:r>
      <w:r>
        <w:rPr>
          <w:rFonts w:hint="eastAsia" w:hAnsi="宋体" w:eastAsia="宋体"/>
          <w:color w:val="auto"/>
          <w:highlight w:val="none"/>
        </w:rPr>
        <w:t xml:space="preserve">专用冷冻、冷藏区域及相关设施</w:t>
      </w:r>
      <w:r>
        <w:rPr>
          <w:rFonts w:hint="eastAsia" w:hAnsi="宋体" w:eastAsia="宋体"/>
          <w:color w:val="auto"/>
          <w:highlight w:val="none"/>
          <w:lang w:eastAsia="zh-CN"/>
        </w:rPr>
        <w:t xml:space="preserve">：</w:t>
      </w:r>
      <w:r>
        <w:rPr>
          <w:rFonts w:hint="eastAsia" w:hAnsi="宋体" w:eastAsia="宋体"/>
          <w:color w:val="auto"/>
          <w:highlight w:val="none"/>
        </w:rPr>
        <w:t xml:space="preserve">冷藏、冷冻区域容积</w:t>
      </w:r>
      <w:r>
        <w:rPr>
          <w:rFonts w:hint="eastAsia" w:hAnsi="宋体" w:eastAsia="宋体"/>
          <w:color w:val="auto"/>
          <w:highlight w:val="none"/>
          <w:lang w:eastAsia="zh-CN"/>
        </w:rPr>
        <w:t xml:space="preserve">为</w:t>
      </w:r>
      <w:r>
        <w:rPr>
          <w:rFonts w:hint="eastAsia" w:hAnsi="宋体" w:eastAsia="宋体"/>
          <w:color w:val="auto"/>
          <w:highlight w:val="none"/>
          <w:lang w:val="en-US" w:eastAsia="zh-CN"/>
        </w:rPr>
        <w:t xml:space="preserve">30</w:t>
      </w:r>
      <w:r>
        <w:rPr>
          <w:rFonts w:hint="eastAsia" w:hAnsi="宋体" w:eastAsia="宋体"/>
          <w:color w:val="auto"/>
          <w:highlight w:val="none"/>
        </w:rPr>
        <w:t xml:space="preserve">0</w:t>
      </w:r>
      <w:r>
        <w:rPr>
          <w:rFonts w:hint="eastAsia" w:hAnsi="宋体" w:eastAsia="宋体"/>
          <w:color w:val="auto"/>
          <w:highlight w:val="none"/>
          <w:lang w:eastAsia="zh-CN"/>
        </w:rPr>
        <w:t xml:space="preserve">（</w:t>
      </w:r>
      <w:r>
        <w:rPr>
          <w:rFonts w:hint="eastAsia" w:hAnsi="宋体" w:eastAsia="宋体"/>
          <w:color w:val="auto"/>
          <w:highlight w:val="none"/>
          <w:lang w:val="en-US" w:eastAsia="zh-CN"/>
        </w:rPr>
        <w:t xml:space="preserve">含）以上</w:t>
      </w:r>
      <w:r>
        <w:rPr>
          <w:rFonts w:hint="eastAsia" w:hAnsi="宋体" w:eastAsia="宋体"/>
          <w:color w:val="auto"/>
          <w:highlight w:val="none"/>
        </w:rPr>
        <w:t xml:space="preserve">立方</w:t>
      </w:r>
      <w:r>
        <w:rPr>
          <w:rFonts w:hint="eastAsia" w:ascii="宋体" w:hAnsi="宋体" w:eastAsia="宋体" w:cs="宋体"/>
          <w:color w:val="auto"/>
          <w:spacing w:val="7"/>
          <w:highlight w:val="none"/>
          <w:lang w:eastAsia="zh-CN"/>
        </w:rPr>
        <w:t xml:space="preserve">（提供相关证明、平面图并标明面积尺寸，租赁的需提供租赁合同）</w:t>
      </w:r>
      <w:r/>
    </w:p>
    <w:p>
      <w:pPr>
        <w:pStyle w:val="2151"/>
        <w:keepLines w:val="0"/>
        <w:keepNext w:val="0"/>
        <w:pageBreakBefore w:val="0"/>
        <w:spacing w:line="360" w:lineRule="auto"/>
        <w:widowControl/>
        <w:rPr>
          <w:rStyle w:val="2152"/>
          <w:rFonts w:cs="楷体"/>
          <w:color w:val="auto"/>
          <w:highlight w:val="none"/>
        </w:rPr>
      </w:pPr>
      <w:r>
        <w:rPr>
          <w:rStyle w:val="2152"/>
          <w:rFonts w:hint="eastAsia" w:cs="楷体"/>
          <w:color w:val="auto"/>
          <w:highlight w:val="none"/>
        </w:rPr>
        <w:t xml:space="preserve">七</w:t>
      </w:r>
      <w:r>
        <w:rPr>
          <w:rStyle w:val="2152"/>
          <w:rFonts w:hint="eastAsia" w:eastAsia="宋体" w:cs="楷体"/>
          <w:color w:val="auto"/>
          <w:highlight w:val="none"/>
          <w:lang w:eastAsia="zh-CN"/>
        </w:rPr>
        <w:t xml:space="preserve">、</w:t>
      </w:r>
      <w:r>
        <w:rPr>
          <w:rStyle w:val="2152"/>
          <w:rFonts w:hint="eastAsia" w:cs="楷体"/>
          <w:color w:val="auto"/>
          <w:highlight w:val="none"/>
        </w:rPr>
        <w:t xml:space="preserve">食材验收和安全管理</w:t>
      </w:r>
      <w:r/>
    </w:p>
    <w:p>
      <w:pPr>
        <w:pStyle w:val="2151"/>
        <w:ind w:firstLine="480"/>
        <w:spacing w:line="360" w:lineRule="auto"/>
        <w:rPr>
          <w:rStyle w:val="2152"/>
          <w:rFonts w:hint="eastAsia" w:cs="楷体"/>
          <w:b w:val="0"/>
          <w:bCs w:val="0"/>
          <w:color w:val="auto"/>
          <w:highlight w:val="none"/>
        </w:rPr>
      </w:pPr>
      <w:r>
        <w:rPr>
          <w:rStyle w:val="2152"/>
          <w:rFonts w:hint="eastAsia" w:eastAsia="宋体" w:cs="楷体"/>
          <w:b w:val="0"/>
          <w:bCs w:val="0"/>
          <w:color w:val="auto"/>
          <w:highlight w:val="none"/>
          <w:lang w:val="en-US" w:eastAsia="zh-CN"/>
        </w:rPr>
        <w:t xml:space="preserve">1.</w:t>
      </w:r>
      <w:r>
        <w:rPr>
          <w:rStyle w:val="2152"/>
          <w:rFonts w:hint="eastAsia" w:cs="楷体"/>
          <w:b w:val="0"/>
          <w:bCs w:val="0"/>
          <w:color w:val="auto"/>
          <w:highlight w:val="none"/>
        </w:rPr>
        <w:t xml:space="preserve">原材料验收由供应方、食堂使用方，双方现场检验，对供应产品的质量无异议数量准确无误后，双方签字，各自留存。</w:t>
      </w:r>
      <w:r/>
    </w:p>
    <w:p>
      <w:pPr>
        <w:pStyle w:val="2151"/>
        <w:ind w:firstLine="480"/>
        <w:spacing w:line="360" w:lineRule="auto"/>
        <w:rPr>
          <w:rStyle w:val="2152"/>
          <w:rFonts w:hint="eastAsia" w:cs="楷体"/>
          <w:b w:val="0"/>
          <w:bCs w:val="0"/>
          <w:color w:val="auto"/>
          <w:highlight w:val="none"/>
        </w:rPr>
      </w:pPr>
      <w:r>
        <w:rPr>
          <w:rStyle w:val="2152"/>
          <w:rFonts w:hint="eastAsia" w:eastAsia="宋体" w:cs="楷体"/>
          <w:b w:val="0"/>
          <w:bCs w:val="0"/>
          <w:color w:val="auto"/>
          <w:highlight w:val="none"/>
          <w:lang w:val="en-US" w:eastAsia="zh-CN"/>
        </w:rPr>
        <w:t xml:space="preserve">2.</w:t>
      </w:r>
      <w:r>
        <w:rPr>
          <w:rStyle w:val="2152"/>
          <w:rFonts w:hint="eastAsia" w:cs="楷体"/>
          <w:b w:val="0"/>
          <w:bCs w:val="0"/>
          <w:color w:val="auto"/>
          <w:highlight w:val="none"/>
        </w:rPr>
        <w:t xml:space="preserve">食品留样：由中标人提供专用包装盒，对于采购人食堂每天的菜品经烹饪后，留样保存。保存满48小时，若此期间没有问题，倾倒掉；若此期间有食品安全等方面的问题，则由相关部门追溯相关食品安全方面的责任。</w:t>
      </w:r>
      <w:r/>
    </w:p>
    <w:p>
      <w:pPr>
        <w:pStyle w:val="2151"/>
        <w:ind w:firstLine="480"/>
        <w:spacing w:line="360" w:lineRule="auto"/>
        <w:rPr>
          <w:rStyle w:val="2152"/>
          <w:rFonts w:cs="楷体"/>
          <w:b w:val="0"/>
          <w:bCs w:val="0"/>
          <w:color w:val="auto"/>
          <w:highlight w:val="none"/>
        </w:rPr>
      </w:pPr>
      <w:r>
        <w:rPr>
          <w:rStyle w:val="2152"/>
          <w:rFonts w:hint="eastAsia" w:eastAsia="宋体" w:cs="楷体"/>
          <w:b w:val="0"/>
          <w:bCs w:val="0"/>
          <w:color w:val="auto"/>
          <w:highlight w:val="none"/>
          <w:lang w:val="en-US" w:eastAsia="zh-CN"/>
        </w:rPr>
        <w:t xml:space="preserve">3.</w:t>
      </w:r>
      <w:r>
        <w:rPr>
          <w:rStyle w:val="2152"/>
          <w:rFonts w:hint="eastAsia" w:cs="楷体"/>
          <w:b w:val="0"/>
          <w:bCs w:val="0"/>
          <w:color w:val="auto"/>
          <w:highlight w:val="none"/>
        </w:rPr>
        <w:t xml:space="preserve">投标人有投保食品安全责任险。</w:t>
      </w:r>
      <w:r/>
    </w:p>
    <w:p>
      <w:pPr>
        <w:pStyle w:val="2151"/>
        <w:spacing w:line="360" w:lineRule="auto"/>
        <w:rPr>
          <w:rStyle w:val="2152"/>
          <w:rFonts w:cs="楷体"/>
          <w:color w:val="auto"/>
          <w:highlight w:val="none"/>
        </w:rPr>
      </w:pPr>
      <w:r>
        <w:rPr>
          <w:rStyle w:val="2152"/>
          <w:rFonts w:hint="eastAsia" w:cs="楷体"/>
          <w:color w:val="auto"/>
          <w:highlight w:val="none"/>
        </w:rPr>
        <w:t xml:space="preserve">八</w:t>
      </w:r>
      <w:r>
        <w:rPr>
          <w:rStyle w:val="2152"/>
          <w:rFonts w:hint="eastAsia" w:eastAsia="宋体" w:cs="楷体"/>
          <w:color w:val="auto"/>
          <w:highlight w:val="none"/>
          <w:lang w:eastAsia="zh-CN"/>
        </w:rPr>
        <w:t xml:space="preserve">、</w:t>
      </w:r>
      <w:r>
        <w:rPr>
          <w:rStyle w:val="2152"/>
          <w:rFonts w:hint="eastAsia" w:cs="楷体"/>
          <w:color w:val="auto"/>
          <w:highlight w:val="none"/>
        </w:rPr>
        <w:t xml:space="preserve">应急保障措施</w:t>
      </w:r>
      <w:r/>
    </w:p>
    <w:p>
      <w:pPr>
        <w:ind w:firstLine="420"/>
        <w:jc w:val="left"/>
        <w:spacing w:line="360" w:lineRule="auto"/>
        <w:widowControl/>
        <w:rPr>
          <w:rStyle w:val="2152"/>
          <w:rFonts w:cs="楷体"/>
          <w:b w:val="0"/>
          <w:bCs w:val="0"/>
          <w:color w:val="auto"/>
          <w:highlight w:val="none"/>
        </w:rPr>
      </w:pPr>
      <w:r>
        <w:rPr>
          <w:rStyle w:val="2152"/>
          <w:rFonts w:cs="楷体"/>
          <w:b w:val="0"/>
          <w:bCs w:val="0"/>
          <w:color w:val="auto"/>
          <w:highlight w:val="none"/>
        </w:rPr>
        <w:t xml:space="preserve">1</w:t>
      </w:r>
      <w:r>
        <w:rPr>
          <w:rStyle w:val="2152"/>
          <w:rFonts w:hint="eastAsia" w:cs="楷体"/>
          <w:b w:val="0"/>
          <w:bCs w:val="0"/>
          <w:color w:val="auto"/>
          <w:highlight w:val="none"/>
          <w:lang w:val="en-US" w:eastAsia="zh-CN"/>
        </w:rPr>
        <w:t xml:space="preserve">.</w:t>
      </w:r>
      <w:r>
        <w:rPr>
          <w:rStyle w:val="2152"/>
          <w:rFonts w:cs="楷体"/>
          <w:b w:val="0"/>
          <w:bCs w:val="0"/>
          <w:color w:val="auto"/>
          <w:highlight w:val="none"/>
        </w:rPr>
        <w:t xml:space="preserve">针对食品流通环节过程可能会出现的问题(如仓储、储运、货柜达不到标准致使食品变得不合格等情况)作出的应急处理方案；出现质量问题应急机制措施，包括赔偿、退换货等作出的应急处理方案；</w:t>
      </w:r>
      <w:r/>
    </w:p>
    <w:p>
      <w:pPr>
        <w:ind w:firstLine="420"/>
        <w:jc w:val="left"/>
        <w:spacing w:line="360" w:lineRule="auto"/>
        <w:widowControl/>
        <w:rPr>
          <w:rStyle w:val="2152"/>
          <w:rFonts w:cs="楷体"/>
          <w:b w:val="0"/>
          <w:bCs w:val="0"/>
          <w:color w:val="auto"/>
          <w:highlight w:val="none"/>
        </w:rPr>
      </w:pPr>
      <w:r>
        <w:rPr>
          <w:rStyle w:val="2152"/>
          <w:rFonts w:cs="楷体"/>
          <w:b w:val="0"/>
          <w:bCs w:val="0"/>
          <w:color w:val="auto"/>
          <w:highlight w:val="none"/>
        </w:rPr>
        <w:t xml:space="preserve">2</w:t>
      </w:r>
      <w:r>
        <w:rPr>
          <w:rStyle w:val="2152"/>
          <w:rFonts w:hint="eastAsia" w:cs="楷体"/>
          <w:b w:val="0"/>
          <w:bCs w:val="0"/>
          <w:color w:val="auto"/>
          <w:highlight w:val="none"/>
          <w:lang w:val="en-US" w:eastAsia="zh-CN"/>
        </w:rPr>
        <w:t xml:space="preserve">.</w:t>
      </w:r>
      <w:r>
        <w:rPr>
          <w:rStyle w:val="2152"/>
          <w:rFonts w:cs="楷体"/>
          <w:b w:val="0"/>
          <w:bCs w:val="0"/>
          <w:color w:val="auto"/>
          <w:highlight w:val="none"/>
        </w:rPr>
        <w:t xml:space="preserve">发生紧急情况如人员食物中毒等应急方案，且需实质性满足项目要求；</w:t>
      </w:r>
      <w:r/>
    </w:p>
    <w:p>
      <w:pPr>
        <w:ind w:firstLine="420"/>
        <w:jc w:val="left"/>
        <w:spacing w:line="360" w:lineRule="auto"/>
        <w:widowControl/>
        <w:rPr>
          <w:rStyle w:val="2152"/>
          <w:rFonts w:cs="楷体"/>
          <w:b w:val="0"/>
          <w:bCs w:val="0"/>
          <w:color w:val="auto"/>
          <w:highlight w:val="none"/>
        </w:rPr>
      </w:pPr>
      <w:r>
        <w:rPr>
          <w:rStyle w:val="2152"/>
          <w:rFonts w:cs="楷体"/>
          <w:b w:val="0"/>
          <w:bCs w:val="0"/>
          <w:color w:val="auto"/>
          <w:highlight w:val="none"/>
        </w:rPr>
        <w:t xml:space="preserve">3</w:t>
      </w:r>
      <w:r>
        <w:rPr>
          <w:rStyle w:val="2152"/>
          <w:rFonts w:hint="eastAsia" w:cs="楷体"/>
          <w:b w:val="0"/>
          <w:bCs w:val="0"/>
          <w:color w:val="auto"/>
          <w:highlight w:val="none"/>
          <w:lang w:val="en-US" w:eastAsia="zh-CN"/>
        </w:rPr>
        <w:t xml:space="preserve">.</w:t>
      </w:r>
      <w:r>
        <w:rPr>
          <w:rStyle w:val="2152"/>
          <w:rFonts w:cs="楷体"/>
          <w:b w:val="0"/>
          <w:bCs w:val="0"/>
          <w:color w:val="auto"/>
          <w:highlight w:val="none"/>
        </w:rPr>
        <w:t xml:space="preserve">紧急供货措施：在收到采购人发出紧急供货通知后，投标人及时完成现场供货的处理方案；应至少保证60分钟内能送货到采购单位。</w:t>
      </w:r>
      <w:r/>
    </w:p>
    <w:p>
      <w:pPr>
        <w:ind w:firstLine="420"/>
        <w:jc w:val="left"/>
        <w:spacing w:line="360" w:lineRule="auto"/>
        <w:widowControl/>
        <w:rPr>
          <w:rStyle w:val="2152"/>
          <w:rFonts w:hint="eastAsia" w:cs="楷体"/>
          <w:b w:val="0"/>
          <w:bCs w:val="0"/>
          <w:color w:val="auto"/>
          <w:highlight w:val="none"/>
          <w:lang w:eastAsia="zh-CN"/>
        </w:rPr>
      </w:pPr>
      <w:r>
        <w:rPr>
          <w:rStyle w:val="2152"/>
          <w:rFonts w:cs="楷体"/>
          <w:b w:val="0"/>
          <w:bCs w:val="0"/>
          <w:color w:val="auto"/>
          <w:highlight w:val="none"/>
        </w:rPr>
        <w:t xml:space="preserve">4</w:t>
      </w:r>
      <w:r>
        <w:rPr>
          <w:rStyle w:val="2152"/>
          <w:rFonts w:hint="eastAsia" w:cs="楷体"/>
          <w:b w:val="0"/>
          <w:bCs w:val="0"/>
          <w:color w:val="auto"/>
          <w:highlight w:val="none"/>
          <w:lang w:val="en-US" w:eastAsia="zh-CN"/>
        </w:rPr>
        <w:t xml:space="preserve">.</w:t>
      </w:r>
      <w:r>
        <w:rPr>
          <w:rStyle w:val="2152"/>
          <w:rFonts w:cs="楷体"/>
          <w:b w:val="0"/>
          <w:bCs w:val="0"/>
          <w:color w:val="auto"/>
          <w:highlight w:val="none"/>
        </w:rPr>
        <w:t xml:space="preserve">投标人须有一定风险防控的应急能力，例如遇到不可抗因素，能具备自有</w:t>
      </w:r>
      <w:r>
        <w:rPr>
          <w:rStyle w:val="2152"/>
          <w:rFonts w:hint="eastAsia" w:cs="楷体"/>
          <w:b w:val="0"/>
          <w:bCs w:val="0"/>
          <w:color w:val="auto"/>
          <w:highlight w:val="none"/>
          <w:lang w:val="en-US" w:eastAsia="zh-CN"/>
        </w:rPr>
        <w:t xml:space="preserve">或合作</w:t>
      </w:r>
      <w:r>
        <w:rPr>
          <w:rStyle w:val="2152"/>
          <w:rFonts w:cs="楷体"/>
          <w:b w:val="0"/>
          <w:bCs w:val="0"/>
          <w:color w:val="auto"/>
          <w:highlight w:val="none"/>
        </w:rPr>
        <w:t xml:space="preserve">冷藏库，以保证3-5天的菜量的正常供应</w:t>
      </w:r>
      <w:r>
        <w:rPr>
          <w:rStyle w:val="2152"/>
          <w:rFonts w:hint="eastAsia" w:cs="楷体"/>
          <w:b w:val="0"/>
          <w:bCs w:val="0"/>
          <w:color w:val="auto"/>
          <w:highlight w:val="none"/>
          <w:lang w:eastAsia="zh-CN"/>
        </w:rPr>
        <w:t xml:space="preserve">。</w:t>
      </w:r>
      <w:r/>
    </w:p>
    <w:p>
      <w:pPr>
        <w:pStyle w:val="789"/>
        <w:ind w:firstLine="0"/>
        <w:keepLines w:val="0"/>
        <w:keepNext w:val="0"/>
        <w:pageBreakBefore w:val="0"/>
        <w:spacing w:line="360" w:lineRule="auto"/>
        <w:widowControl w:val="off"/>
        <w:rPr>
          <w:rStyle w:val="2152"/>
          <w:rFonts w:hint="eastAsia" w:cs="楷体"/>
          <w:b/>
          <w:bCs/>
          <w:color w:val="auto"/>
          <w:highlight w:val="none"/>
          <w:lang w:val="en-US" w:eastAsia="zh-CN"/>
        </w:rPr>
      </w:pPr>
      <w:r>
        <w:rPr>
          <w:rStyle w:val="2152"/>
          <w:rFonts w:hint="eastAsia" w:cs="楷体"/>
          <w:b/>
          <w:bCs/>
          <w:color w:val="auto"/>
          <w:highlight w:val="none"/>
          <w:lang w:val="en-US" w:eastAsia="zh-CN"/>
        </w:rPr>
        <w:t xml:space="preserve">九、技术方案要求</w:t>
      </w:r>
      <w:r/>
    </w:p>
    <w:p>
      <w:pPr>
        <w:pStyle w:val="790"/>
        <w:ind w:firstLine="480"/>
        <w:keepLines w:val="0"/>
        <w:keepNext w:val="0"/>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1．投标人需根据项目需求提供项目整体实施方案（至少包括对项目理解认知、项目重难点分析及应对措施）：要求符合项目需求，内容全面、合理、规范。</w:t>
      </w:r>
      <w:r/>
    </w:p>
    <w:p>
      <w:pPr>
        <w:pStyle w:val="790"/>
        <w:ind w:firstLine="480"/>
        <w:keepLines w:val="0"/>
        <w:keepNext w:val="0"/>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2．投标人需提供内部管理制度(包括食材卫生安全保障制度、质量保障机制、配送业务操作流程规范制度、内部考核、服务质量监督制度)要求内容完整清晰、合理、可行。</w:t>
      </w:r>
      <w:r/>
    </w:p>
    <w:p>
      <w:pPr>
        <w:pStyle w:val="790"/>
        <w:ind w:firstLine="480"/>
        <w:keepLines w:val="0"/>
        <w:keepNext w:val="0"/>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3．投标人需根据项目需求提供原材料配送服务方案(包括食材货源及时令蔬菜供应保障措施；食材安全、卫生、无毒无公害保障措施；食材配送及时及运输安全保障措施；鱼、肉、水产新鲜度及质保期保障措施；鱼、肉、水产可追根溯源的保障措施)：要求符合项目需求，内容完整清晰、切实可行。</w:t>
      </w:r>
      <w:r/>
    </w:p>
    <w:p>
      <w:pPr>
        <w:pStyle w:val="790"/>
        <w:ind w:firstLine="480"/>
        <w:keepLines w:val="0"/>
        <w:keepNext w:val="0"/>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4．投标人需根据项目需求提供各岗位操作规范(包括采购、贮存、粗加工、分发、运输、清洗、消毒、检验、保洁等)：要求符合项目需求，内容完整清晰、合理可行。</w:t>
      </w:r>
      <w:r/>
    </w:p>
    <w:p>
      <w:pPr>
        <w:pStyle w:val="790"/>
        <w:ind w:firstLine="480"/>
        <w:keepLines w:val="0"/>
        <w:keepNext w:val="0"/>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5．投标人需提供应急预案保障措施(包括紧急供货措施、人员食物中毒应急预案、因不可抗因素导致食材缺量的应急预案、食材质量出现问题时的应急预案)：要求内容全面、合理、及时、可行。 </w:t>
      </w:r>
      <w:r/>
    </w:p>
    <w:p>
      <w:pPr>
        <w:pStyle w:val="790"/>
        <w:ind w:firstLine="480"/>
        <w:keepLines w:val="0"/>
        <w:keepNext w:val="0"/>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6.冷库、食品库安全管理方案（包括消防、安保等管理措施，措施应当包括建设冷库时期考虑的管理措施方案、冷库日常管理中的消防安保管理人员措施、出现安全问题时的应急方案）：内容应全面、合理、可行。 </w:t>
      </w:r>
      <w:r/>
    </w:p>
    <w:p>
      <w:pPr>
        <w:pStyle w:val="790"/>
        <w:ind w:firstLine="480"/>
        <w:keepLines w:val="0"/>
        <w:keepNext w:val="0"/>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7．投标人需提供日常沟通、配合方案(包括与食堂、厨师及项目负责 人等的沟通协作方案、配菜方案)：要求内容全面、合理、可行。</w:t>
      </w:r>
      <w:r/>
    </w:p>
    <w:p>
      <w:pPr>
        <w:pStyle w:val="790"/>
        <w:ind w:firstLine="0"/>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w:t>
      </w:r>
      <w:r>
        <w:rPr>
          <w:rFonts w:ascii="宋体" w:hAnsi="宋体" w:eastAsia="宋体" w:cs="宋体"/>
          <w:b/>
          <w:bCs/>
          <w:color w:val="auto"/>
          <w:sz w:val="24"/>
          <w:szCs w:val="24"/>
          <w:highlight w:val="none"/>
        </w:rPr>
        <w:t xml:space="preserve">其他</w:t>
      </w:r>
      <w:r>
        <w:rPr>
          <w:rFonts w:hint="eastAsia" w:ascii="宋体" w:hAnsi="宋体" w:eastAsia="宋体" w:cs="宋体"/>
          <w:b/>
          <w:bCs/>
          <w:color w:val="auto"/>
          <w:sz w:val="24"/>
          <w:szCs w:val="24"/>
          <w:highlight w:val="none"/>
          <w:lang w:val="en-US" w:eastAsia="zh-CN"/>
        </w:rPr>
        <w:t xml:space="preserve">要求</w:t>
      </w:r>
      <w:r/>
    </w:p>
    <w:p>
      <w:pPr>
        <w:pStyle w:val="790"/>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1.投标人应具备完善的内部管理制度、及相关以往业绩证明其具有项目服务能力。</w:t>
      </w:r>
      <w:r/>
    </w:p>
    <w:p>
      <w:pPr>
        <w:pStyle w:val="790"/>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2.投标人应具有相关荣誉证书。</w:t>
      </w:r>
      <w:r/>
    </w:p>
    <w:p>
      <w:pPr>
        <w:pStyle w:val="790"/>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3.投标人应具有经营场地、仓库、相应设施设备等。</w:t>
      </w:r>
      <w:r/>
    </w:p>
    <w:p>
      <w:pPr>
        <w:pStyle w:val="790"/>
        <w:ind w:firstLine="0"/>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十一、</w:t>
      </w:r>
      <w:r>
        <w:rPr>
          <w:rFonts w:hint="eastAsia" w:ascii="宋体" w:hAnsi="宋体" w:eastAsia="宋体" w:cs="宋体"/>
          <w:b/>
          <w:bCs/>
          <w:color w:val="auto"/>
          <w:sz w:val="24"/>
          <w:szCs w:val="24"/>
          <w:highlight w:val="none"/>
        </w:rPr>
        <w:t xml:space="preserve">考核管理</w:t>
      </w:r>
      <w:r/>
    </w:p>
    <w:p>
      <w:pPr>
        <w:pStyle w:val="790"/>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中标人投标文件中相关证书及资料原件需在签订合同前提交采购人核实，提供虚假资料的，采购人有权拒绝签订合同。本项目服务期限为1年，实行月考核制度，每月由采购人对中标人进行考核，结合检查及暗访结果，综合评定考核得分。</w:t>
      </w:r>
      <w:r/>
    </w:p>
    <w:p>
      <w:pPr>
        <w:pStyle w:val="790"/>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2.采购人将定期或不定期地深入食堂、中标人及中标人的水产基地，对配送工作进行督查。</w:t>
      </w:r>
      <w:r/>
    </w:p>
    <w:p>
      <w:pPr>
        <w:pStyle w:val="790"/>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3.项目负责人原则上在整个配送服务周期内不得更换，确需更换的，必须书面报请采购人审批同意，未经同意不得更换。若自行更换的，采购人将在考核中酌情扣分，情节严重的将取消配送资格。</w:t>
      </w:r>
      <w:r/>
    </w:p>
    <w:p>
      <w:pPr>
        <w:pStyle w:val="790"/>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4.每月考核得分作为支付当月配送费用的计算依据，具体计算方法为：</w:t>
      </w:r>
      <w:r/>
    </w:p>
    <w:p>
      <w:pPr>
        <w:pStyle w:val="790"/>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①中标人当月最终得分大于等于95分的，采购人全额支付中标人当月配送服务费用。</w:t>
      </w:r>
      <w:r/>
    </w:p>
    <w:p>
      <w:pPr>
        <w:pStyle w:val="790"/>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②中标人当月最终得分在90分（含）到95分的，采购人支付中标人当月配送服务费用的90%。</w:t>
      </w:r>
      <w:r/>
    </w:p>
    <w:p>
      <w:pPr>
        <w:pStyle w:val="790"/>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③中标人当月最终得分在80分（含）到90分的，采购人支付中标人当月配送服务费用的80%。</w:t>
      </w:r>
      <w:r/>
    </w:p>
    <w:p>
      <w:pPr>
        <w:pStyle w:val="790"/>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④中标人当月得分低于80分的，则采购人认为中标人未能完成当月的配送工作，不予支付当月服务费用。</w:t>
      </w:r>
      <w:r/>
    </w:p>
    <w:p>
      <w:pPr>
        <w:pStyle w:val="790"/>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⑤中标人连续 2个月得分低于80分或合同期内累计3个月考核得分低于80分的，采购人有权终止合同，中标人须无条件按采购人要求办理移交、退场手续。</w:t>
      </w:r>
      <w:r/>
    </w:p>
    <w:p>
      <w:pPr>
        <w:pStyle w:val="2167"/>
        <w:ind w:firstLine="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注：考核明细详见食材配送考核明细，本考核明细为试行，服务期内如有新的考核标准，以最新的考核标准为准。</w:t>
      </w:r>
      <w:r/>
    </w:p>
    <w:p>
      <w:pPr>
        <w:pStyle w:val="2167"/>
        <w:ind w:firstLine="0"/>
        <w:jc w:val="center"/>
        <w:rPr>
          <w:rFonts w:cs="宋体"/>
          <w:color w:val="auto"/>
          <w:spacing w:val="7"/>
          <w:szCs w:val="24"/>
          <w:highlight w:val="none"/>
        </w:rPr>
      </w:pPr>
      <w:r>
        <w:rPr>
          <w:rFonts w:hint="eastAsia" w:cs="宋体"/>
          <w:color w:val="auto"/>
          <w:spacing w:val="7"/>
          <w:szCs w:val="24"/>
          <w:highlight w:val="none"/>
        </w:rPr>
        <w:t xml:space="preserve">食材配送考核办法</w:t>
      </w:r>
      <w:r/>
    </w:p>
    <w:tbl>
      <w:tblPr>
        <w:tblStyle w:val="7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6"/>
        <w:gridCol w:w="832"/>
        <w:gridCol w:w="7503"/>
      </w:tblGrid>
      <w:tr>
        <w:trPr>
          <w:jc w:val="center"/>
        </w:trPr>
        <w:tc>
          <w:tcPr>
            <w:tcW w:w="1276" w:type="dxa"/>
            <w:vAlign w:val="center"/>
            <w:textDirection w:val="lrTb"/>
            <w:noWrap w:val="false"/>
          </w:tcPr>
          <w:p>
            <w:pPr>
              <w:pStyle w:val="2167"/>
              <w:ind w:firstLine="0"/>
              <w:jc w:val="center"/>
              <w:rPr>
                <w:color w:val="auto"/>
                <w:sz w:val="21"/>
                <w:szCs w:val="21"/>
                <w:highlight w:val="none"/>
              </w:rPr>
            </w:pPr>
            <w:r>
              <w:rPr>
                <w:rFonts w:hint="eastAsia"/>
                <w:color w:val="auto"/>
                <w:sz w:val="21"/>
                <w:szCs w:val="21"/>
                <w:highlight w:val="none"/>
              </w:rPr>
              <w:t xml:space="preserve">名称</w:t>
            </w:r>
            <w:r/>
          </w:p>
        </w:tc>
        <w:tc>
          <w:tcPr>
            <w:tcW w:w="832" w:type="dxa"/>
            <w:vAlign w:val="center"/>
            <w:textDirection w:val="lrTb"/>
            <w:noWrap w:val="false"/>
          </w:tcPr>
          <w:p>
            <w:pPr>
              <w:pStyle w:val="2167"/>
              <w:ind w:firstLine="0"/>
              <w:jc w:val="center"/>
              <w:rPr>
                <w:color w:val="auto"/>
                <w:sz w:val="21"/>
                <w:szCs w:val="21"/>
                <w:highlight w:val="none"/>
              </w:rPr>
            </w:pPr>
            <w:r>
              <w:rPr>
                <w:rFonts w:hint="eastAsia"/>
                <w:color w:val="auto"/>
                <w:sz w:val="21"/>
                <w:szCs w:val="21"/>
                <w:highlight w:val="none"/>
              </w:rPr>
              <w:t xml:space="preserve">分值</w:t>
            </w:r>
            <w:r/>
          </w:p>
        </w:tc>
        <w:tc>
          <w:tcPr>
            <w:tcW w:w="7503" w:type="dxa"/>
            <w:vAlign w:val="center"/>
            <w:textDirection w:val="lrTb"/>
            <w:noWrap w:val="false"/>
          </w:tcPr>
          <w:p>
            <w:pPr>
              <w:pStyle w:val="2167"/>
              <w:ind w:firstLine="0"/>
              <w:jc w:val="center"/>
              <w:rPr>
                <w:color w:val="auto"/>
                <w:sz w:val="21"/>
                <w:szCs w:val="21"/>
                <w:highlight w:val="none"/>
              </w:rPr>
            </w:pPr>
            <w:r>
              <w:rPr>
                <w:rFonts w:hint="eastAsia"/>
                <w:color w:val="auto"/>
                <w:sz w:val="21"/>
                <w:szCs w:val="21"/>
                <w:highlight w:val="none"/>
              </w:rPr>
              <w:t xml:space="preserve">考核内容</w:t>
            </w:r>
            <w:r/>
          </w:p>
        </w:tc>
      </w:tr>
      <w:tr>
        <w:trPr>
          <w:jc w:val="center"/>
        </w:trPr>
        <w:tc>
          <w:tcPr>
            <w:tcW w:w="1276" w:type="dxa"/>
            <w:vAlign w:val="center"/>
            <w:textDirection w:val="lrTb"/>
            <w:noWrap w:val="false"/>
          </w:tcPr>
          <w:p>
            <w:pPr>
              <w:pStyle w:val="2167"/>
              <w:ind w:firstLine="0"/>
              <w:spacing w:line="240" w:lineRule="auto"/>
              <w:rPr>
                <w:color w:val="auto"/>
                <w:sz w:val="21"/>
                <w:szCs w:val="21"/>
                <w:highlight w:val="none"/>
              </w:rPr>
            </w:pPr>
            <w:r>
              <w:rPr>
                <w:rFonts w:hint="eastAsia"/>
                <w:color w:val="auto"/>
                <w:sz w:val="21"/>
                <w:szCs w:val="21"/>
                <w:highlight w:val="none"/>
              </w:rPr>
              <w:t xml:space="preserve">准时送货</w:t>
            </w:r>
            <w:r/>
          </w:p>
        </w:tc>
        <w:tc>
          <w:tcPr>
            <w:tcW w:w="832" w:type="dxa"/>
            <w:vAlign w:val="center"/>
            <w:textDirection w:val="lrTb"/>
            <w:noWrap w:val="false"/>
          </w:tcPr>
          <w:p>
            <w:pPr>
              <w:pStyle w:val="2167"/>
              <w:ind w:firstLine="0"/>
              <w:jc w:val="center"/>
              <w:spacing w:line="240" w:lineRule="auto"/>
              <w:rPr>
                <w:color w:val="auto"/>
                <w:sz w:val="21"/>
                <w:szCs w:val="21"/>
                <w:highlight w:val="none"/>
              </w:rPr>
            </w:pPr>
            <w:r>
              <w:rPr>
                <w:rFonts w:hint="eastAsia"/>
                <w:color w:val="auto"/>
                <w:sz w:val="21"/>
                <w:szCs w:val="21"/>
                <w:highlight w:val="none"/>
              </w:rPr>
              <w:t xml:space="preserve">1</w:t>
            </w:r>
            <w:r>
              <w:rPr>
                <w:rFonts w:hint="eastAsia"/>
                <w:color w:val="auto"/>
                <w:sz w:val="21"/>
                <w:szCs w:val="21"/>
                <w:highlight w:val="none"/>
                <w:lang w:val="en-US" w:eastAsia="zh-CN"/>
              </w:rPr>
              <w:t xml:space="preserve">5</w:t>
            </w:r>
            <w:r/>
          </w:p>
        </w:tc>
        <w:tc>
          <w:tcPr>
            <w:tcW w:w="7503" w:type="dxa"/>
            <w:vAlign w:val="center"/>
            <w:textDirection w:val="lrTb"/>
            <w:noWrap w:val="false"/>
          </w:tcPr>
          <w:p>
            <w:pPr>
              <w:pStyle w:val="2167"/>
              <w:ind w:firstLine="0"/>
              <w:spacing w:line="240" w:lineRule="auto"/>
              <w:rPr>
                <w:color w:val="auto"/>
                <w:sz w:val="21"/>
                <w:szCs w:val="21"/>
                <w:highlight w:val="none"/>
              </w:rPr>
            </w:pPr>
            <w:r>
              <w:rPr>
                <w:rFonts w:hint="eastAsia"/>
                <w:color w:val="auto"/>
                <w:sz w:val="21"/>
                <w:szCs w:val="21"/>
                <w:highlight w:val="none"/>
              </w:rPr>
              <w:t xml:space="preserve">送货均使用专用冷藏车（4-10 月须开启冷藏设备，其余时间视气温情况而定），准时送达得 1</w:t>
            </w:r>
            <w:r>
              <w:rPr>
                <w:rFonts w:hint="eastAsia"/>
                <w:color w:val="auto"/>
                <w:sz w:val="21"/>
                <w:szCs w:val="21"/>
                <w:highlight w:val="none"/>
                <w:lang w:val="en-US" w:eastAsia="zh-CN"/>
              </w:rPr>
              <w:t xml:space="preserve">5</w:t>
            </w:r>
            <w:r>
              <w:rPr>
                <w:rFonts w:hint="eastAsia"/>
                <w:color w:val="auto"/>
                <w:sz w:val="21"/>
                <w:szCs w:val="21"/>
                <w:highlight w:val="none"/>
              </w:rPr>
              <w:t xml:space="preserve"> 分；未用冷藏车或该开启冷藏设备而未开启冷藏设备发现一次扣 4 分，扣完为止，非不可抗拒情况下延误一次扣 2 分，扣完为止。委托其他车辆或人员代送此项不得分</w:t>
            </w:r>
            <w:r/>
          </w:p>
        </w:tc>
      </w:tr>
      <w:tr>
        <w:trPr>
          <w:jc w:val="center"/>
        </w:trPr>
        <w:tc>
          <w:tcPr>
            <w:tcW w:w="1276" w:type="dxa"/>
            <w:vAlign w:val="center"/>
            <w:textDirection w:val="lrTb"/>
            <w:noWrap w:val="false"/>
          </w:tcPr>
          <w:p>
            <w:pPr>
              <w:pStyle w:val="2167"/>
              <w:ind w:firstLine="0"/>
              <w:spacing w:line="240" w:lineRule="auto"/>
              <w:rPr>
                <w:color w:val="auto"/>
                <w:sz w:val="21"/>
                <w:szCs w:val="21"/>
                <w:highlight w:val="none"/>
              </w:rPr>
            </w:pPr>
            <w:r>
              <w:rPr>
                <w:rFonts w:hint="eastAsia"/>
                <w:color w:val="auto"/>
                <w:sz w:val="21"/>
                <w:szCs w:val="21"/>
                <w:highlight w:val="none"/>
              </w:rPr>
              <w:t xml:space="preserve">服务团队</w:t>
            </w:r>
            <w:r/>
          </w:p>
        </w:tc>
        <w:tc>
          <w:tcPr>
            <w:tcW w:w="832" w:type="dxa"/>
            <w:vAlign w:val="center"/>
            <w:textDirection w:val="lrTb"/>
            <w:noWrap w:val="false"/>
          </w:tcPr>
          <w:p>
            <w:pPr>
              <w:pStyle w:val="2167"/>
              <w:ind w:firstLine="0"/>
              <w:jc w:val="center"/>
              <w:spacing w:line="240" w:lineRule="auto"/>
              <w:rPr>
                <w:color w:val="auto"/>
                <w:sz w:val="21"/>
                <w:szCs w:val="21"/>
                <w:highlight w:val="none"/>
              </w:rPr>
            </w:pPr>
            <w:r>
              <w:rPr>
                <w:rFonts w:hint="eastAsia"/>
                <w:color w:val="auto"/>
                <w:sz w:val="21"/>
                <w:szCs w:val="21"/>
                <w:highlight w:val="none"/>
                <w:lang w:val="en-US" w:eastAsia="zh-CN"/>
              </w:rPr>
              <w:t xml:space="preserve">10</w:t>
            </w:r>
            <w:r/>
          </w:p>
        </w:tc>
        <w:tc>
          <w:tcPr>
            <w:tcW w:w="7503" w:type="dxa"/>
            <w:vAlign w:val="center"/>
            <w:textDirection w:val="lrTb"/>
            <w:noWrap w:val="false"/>
          </w:tcPr>
          <w:p>
            <w:pPr>
              <w:pStyle w:val="2167"/>
              <w:ind w:firstLine="0"/>
              <w:spacing w:line="240" w:lineRule="auto"/>
              <w:rPr>
                <w:color w:val="auto"/>
                <w:sz w:val="21"/>
                <w:szCs w:val="21"/>
                <w:highlight w:val="none"/>
              </w:rPr>
            </w:pPr>
            <w:r>
              <w:rPr>
                <w:rFonts w:hint="eastAsia"/>
                <w:color w:val="auto"/>
                <w:sz w:val="21"/>
                <w:szCs w:val="21"/>
                <w:highlight w:val="none"/>
              </w:rPr>
              <w:t xml:space="preserve">有专门的团队服务人员，定期沟通协调的 </w:t>
            </w:r>
            <w:r>
              <w:rPr>
                <w:rFonts w:hint="eastAsia"/>
                <w:color w:val="auto"/>
                <w:sz w:val="21"/>
                <w:szCs w:val="21"/>
                <w:highlight w:val="none"/>
                <w:lang w:val="en-US" w:eastAsia="zh-CN"/>
              </w:rPr>
              <w:t xml:space="preserve">3</w:t>
            </w:r>
            <w:r>
              <w:rPr>
                <w:rFonts w:hint="eastAsia"/>
                <w:color w:val="auto"/>
                <w:sz w:val="21"/>
                <w:szCs w:val="21"/>
                <w:highlight w:val="none"/>
              </w:rPr>
              <w:t xml:space="preserve"> 分。提供配送车辆信息材料得 </w:t>
            </w:r>
            <w:r>
              <w:rPr>
                <w:rFonts w:hint="eastAsia"/>
                <w:color w:val="auto"/>
                <w:sz w:val="21"/>
                <w:szCs w:val="21"/>
                <w:highlight w:val="none"/>
                <w:lang w:val="en-US" w:eastAsia="zh-CN"/>
              </w:rPr>
              <w:t xml:space="preserve">3</w:t>
            </w:r>
            <w:r>
              <w:rPr>
                <w:rFonts w:hint="eastAsia"/>
                <w:color w:val="auto"/>
                <w:sz w:val="21"/>
                <w:szCs w:val="21"/>
                <w:highlight w:val="none"/>
              </w:rPr>
              <w:t xml:space="preserve"> 分。提供从业人员身份证、健康证明复印件及工作证明得 4 分，人车不符或人证不符发现 1次扣 1 分。</w:t>
            </w:r>
            <w:r/>
          </w:p>
        </w:tc>
      </w:tr>
      <w:tr>
        <w:trPr>
          <w:jc w:val="center"/>
        </w:trPr>
        <w:tc>
          <w:tcPr>
            <w:tcW w:w="1276" w:type="dxa"/>
            <w:vAlign w:val="center"/>
            <w:textDirection w:val="lrTb"/>
            <w:noWrap w:val="false"/>
          </w:tcPr>
          <w:p>
            <w:pPr>
              <w:pStyle w:val="2167"/>
              <w:ind w:firstLine="0"/>
              <w:spacing w:line="240" w:lineRule="auto"/>
              <w:rPr>
                <w:color w:val="auto"/>
                <w:sz w:val="21"/>
                <w:szCs w:val="21"/>
                <w:highlight w:val="none"/>
              </w:rPr>
            </w:pPr>
            <w:r>
              <w:rPr>
                <w:rFonts w:hint="eastAsia"/>
                <w:color w:val="auto"/>
                <w:sz w:val="21"/>
                <w:szCs w:val="21"/>
                <w:highlight w:val="none"/>
              </w:rPr>
              <w:t xml:space="preserve">服务态度</w:t>
            </w:r>
            <w:r/>
          </w:p>
        </w:tc>
        <w:tc>
          <w:tcPr>
            <w:tcW w:w="832" w:type="dxa"/>
            <w:vAlign w:val="center"/>
            <w:textDirection w:val="lrTb"/>
            <w:noWrap w:val="false"/>
          </w:tcPr>
          <w:p>
            <w:pPr>
              <w:pStyle w:val="2167"/>
              <w:ind w:firstLine="0"/>
              <w:jc w:val="center"/>
              <w:spacing w:line="240" w:lineRule="auto"/>
              <w:rPr>
                <w:color w:val="auto"/>
                <w:sz w:val="21"/>
                <w:szCs w:val="21"/>
                <w:highlight w:val="none"/>
              </w:rPr>
            </w:pPr>
            <w:r>
              <w:rPr>
                <w:rFonts w:hint="eastAsia"/>
                <w:color w:val="auto"/>
                <w:sz w:val="21"/>
                <w:szCs w:val="21"/>
                <w:highlight w:val="none"/>
                <w:lang w:val="en-US" w:eastAsia="zh-CN"/>
              </w:rPr>
              <w:t xml:space="preserve">10</w:t>
            </w:r>
            <w:r/>
          </w:p>
        </w:tc>
        <w:tc>
          <w:tcPr>
            <w:tcW w:w="7503" w:type="dxa"/>
            <w:vAlign w:val="center"/>
            <w:textDirection w:val="lrTb"/>
            <w:noWrap w:val="false"/>
          </w:tcPr>
          <w:p>
            <w:pPr>
              <w:pStyle w:val="2167"/>
              <w:ind w:firstLine="0"/>
              <w:spacing w:line="240" w:lineRule="auto"/>
              <w:rPr>
                <w:color w:val="auto"/>
                <w:sz w:val="21"/>
                <w:szCs w:val="21"/>
                <w:highlight w:val="none"/>
              </w:rPr>
            </w:pPr>
            <w:r>
              <w:rPr>
                <w:rFonts w:hint="eastAsia"/>
                <w:color w:val="auto"/>
                <w:sz w:val="21"/>
                <w:szCs w:val="21"/>
                <w:highlight w:val="none"/>
              </w:rPr>
              <w:t xml:space="preserve">工作人员工作认真，服务热情周到，服从甲方内部规定，运送搬装文明得 </w:t>
            </w:r>
            <w:r>
              <w:rPr>
                <w:rFonts w:hint="eastAsia"/>
                <w:color w:val="auto"/>
                <w:sz w:val="21"/>
                <w:szCs w:val="21"/>
                <w:highlight w:val="none"/>
                <w:lang w:val="en-US" w:eastAsia="zh-CN"/>
              </w:rPr>
              <w:t xml:space="preserve">10</w:t>
            </w:r>
            <w:r>
              <w:rPr>
                <w:rFonts w:hint="eastAsia"/>
                <w:color w:val="auto"/>
                <w:sz w:val="21"/>
                <w:szCs w:val="21"/>
                <w:highlight w:val="none"/>
              </w:rPr>
              <w:t xml:space="preserve">分，工作人员野蛮运装导致原材料受损或污染的经查实 1 次扣 1 分，扣完为止。工作人员进入甲方区域不服从甲方管理，无正当理由与甲方人员争执的，经查实 1 次扣 3分，扣完为止。</w:t>
            </w:r>
            <w:r/>
          </w:p>
        </w:tc>
      </w:tr>
      <w:tr>
        <w:trPr>
          <w:jc w:val="center"/>
        </w:trPr>
        <w:tc>
          <w:tcPr>
            <w:tcW w:w="1276" w:type="dxa"/>
            <w:vAlign w:val="center"/>
            <w:textDirection w:val="lrTb"/>
            <w:noWrap w:val="false"/>
          </w:tcPr>
          <w:p>
            <w:pPr>
              <w:pStyle w:val="2167"/>
              <w:ind w:firstLine="0"/>
              <w:spacing w:line="240" w:lineRule="auto"/>
              <w:rPr>
                <w:color w:val="auto"/>
                <w:sz w:val="21"/>
                <w:szCs w:val="21"/>
                <w:highlight w:val="none"/>
              </w:rPr>
            </w:pPr>
            <w:r>
              <w:rPr>
                <w:rFonts w:hint="eastAsia"/>
                <w:color w:val="auto"/>
                <w:sz w:val="21"/>
                <w:szCs w:val="21"/>
                <w:highlight w:val="none"/>
              </w:rPr>
              <w:t xml:space="preserve">保证质量</w:t>
            </w:r>
            <w:r/>
          </w:p>
        </w:tc>
        <w:tc>
          <w:tcPr>
            <w:tcW w:w="832" w:type="dxa"/>
            <w:vAlign w:val="center"/>
            <w:textDirection w:val="lrTb"/>
            <w:noWrap w:val="false"/>
          </w:tcPr>
          <w:p>
            <w:pPr>
              <w:pStyle w:val="2167"/>
              <w:ind w:firstLine="0"/>
              <w:jc w:val="center"/>
              <w:spacing w:line="240" w:lineRule="auto"/>
              <w:rPr>
                <w:color w:val="auto"/>
                <w:sz w:val="21"/>
                <w:szCs w:val="21"/>
                <w:highlight w:val="none"/>
              </w:rPr>
            </w:pPr>
            <w:r>
              <w:rPr>
                <w:rFonts w:hint="eastAsia"/>
                <w:color w:val="auto"/>
                <w:sz w:val="21"/>
                <w:szCs w:val="21"/>
                <w:highlight w:val="none"/>
              </w:rPr>
              <w:t xml:space="preserve">1</w:t>
            </w:r>
            <w:r>
              <w:rPr>
                <w:rFonts w:hint="eastAsia"/>
                <w:color w:val="auto"/>
                <w:sz w:val="21"/>
                <w:szCs w:val="21"/>
                <w:highlight w:val="none"/>
                <w:lang w:val="en-US" w:eastAsia="zh-CN"/>
              </w:rPr>
              <w:t xml:space="preserve">4</w:t>
            </w:r>
            <w:r/>
          </w:p>
        </w:tc>
        <w:tc>
          <w:tcPr>
            <w:tcW w:w="7503" w:type="dxa"/>
            <w:vAlign w:val="center"/>
            <w:textDirection w:val="lrTb"/>
            <w:noWrap w:val="false"/>
          </w:tcPr>
          <w:p>
            <w:pPr>
              <w:pStyle w:val="2167"/>
              <w:ind w:firstLine="0"/>
              <w:spacing w:line="240" w:lineRule="auto"/>
              <w:rPr>
                <w:color w:val="auto"/>
                <w:sz w:val="21"/>
                <w:szCs w:val="21"/>
                <w:highlight w:val="none"/>
              </w:rPr>
            </w:pPr>
            <w:r>
              <w:rPr>
                <w:rFonts w:hint="eastAsia"/>
                <w:color w:val="auto"/>
                <w:sz w:val="21"/>
                <w:szCs w:val="21"/>
                <w:highlight w:val="none"/>
              </w:rPr>
              <w:t xml:space="preserve">保证商品质量，无以次（劣）充好现象，无过期或变质食品得 1</w:t>
            </w:r>
            <w:r>
              <w:rPr>
                <w:rFonts w:hint="eastAsia"/>
                <w:color w:val="auto"/>
                <w:sz w:val="21"/>
                <w:szCs w:val="21"/>
                <w:highlight w:val="none"/>
                <w:lang w:val="en-US" w:eastAsia="zh-CN"/>
              </w:rPr>
              <w:t xml:space="preserve">4</w:t>
            </w:r>
            <w:r>
              <w:rPr>
                <w:rFonts w:hint="eastAsia"/>
                <w:color w:val="auto"/>
                <w:sz w:val="21"/>
                <w:szCs w:val="21"/>
                <w:highlight w:val="none"/>
              </w:rPr>
              <w:t xml:space="preserve"> 分；发现一次假冒伪劣商品或过期商品不得分，并报甲方备案。所供原材料未经挑选出现腐烂、变质等现象或原材料来源不明的发生 1 次扣 2 分，以此类推，扣完为止（需注明发现时间及现场实物照片）。</w:t>
            </w:r>
            <w:r/>
          </w:p>
        </w:tc>
      </w:tr>
      <w:tr>
        <w:trPr>
          <w:jc w:val="center"/>
        </w:trPr>
        <w:tc>
          <w:tcPr>
            <w:tcW w:w="1276" w:type="dxa"/>
            <w:vAlign w:val="center"/>
            <w:textDirection w:val="lrTb"/>
            <w:noWrap w:val="false"/>
          </w:tcPr>
          <w:p>
            <w:pPr>
              <w:pStyle w:val="2167"/>
              <w:ind w:firstLine="0"/>
              <w:spacing w:line="240" w:lineRule="auto"/>
              <w:rPr>
                <w:color w:val="auto"/>
                <w:sz w:val="21"/>
                <w:szCs w:val="21"/>
                <w:highlight w:val="none"/>
              </w:rPr>
            </w:pPr>
            <w:r>
              <w:rPr>
                <w:rFonts w:hint="eastAsia"/>
                <w:color w:val="auto"/>
                <w:sz w:val="21"/>
                <w:szCs w:val="21"/>
                <w:highlight w:val="none"/>
              </w:rPr>
              <w:t xml:space="preserve">产品数量</w:t>
            </w:r>
            <w:r/>
          </w:p>
        </w:tc>
        <w:tc>
          <w:tcPr>
            <w:tcW w:w="832" w:type="dxa"/>
            <w:vAlign w:val="center"/>
            <w:textDirection w:val="lrTb"/>
            <w:noWrap w:val="false"/>
          </w:tcPr>
          <w:p>
            <w:pPr>
              <w:pStyle w:val="2167"/>
              <w:ind w:firstLine="0"/>
              <w:jc w:val="center"/>
              <w:spacing w:line="240" w:lineRule="auto"/>
              <w:rPr>
                <w:color w:val="auto"/>
                <w:sz w:val="21"/>
                <w:szCs w:val="21"/>
                <w:highlight w:val="none"/>
              </w:rPr>
            </w:pPr>
            <w:r>
              <w:rPr>
                <w:rFonts w:hint="eastAsia"/>
                <w:color w:val="auto"/>
                <w:sz w:val="21"/>
                <w:szCs w:val="21"/>
                <w:highlight w:val="none"/>
                <w:lang w:val="en-US" w:eastAsia="zh-CN"/>
              </w:rPr>
              <w:t xml:space="preserve">10</w:t>
            </w:r>
            <w:r/>
          </w:p>
        </w:tc>
        <w:tc>
          <w:tcPr>
            <w:tcW w:w="7503" w:type="dxa"/>
            <w:vAlign w:val="center"/>
            <w:textDirection w:val="lrTb"/>
            <w:noWrap w:val="false"/>
          </w:tcPr>
          <w:p>
            <w:pPr>
              <w:pStyle w:val="2167"/>
              <w:ind w:firstLine="0"/>
              <w:spacing w:line="240" w:lineRule="auto"/>
              <w:rPr>
                <w:color w:val="auto"/>
                <w:sz w:val="21"/>
                <w:szCs w:val="21"/>
                <w:highlight w:val="none"/>
              </w:rPr>
            </w:pPr>
            <w:r>
              <w:rPr>
                <w:rFonts w:hint="eastAsia"/>
                <w:color w:val="auto"/>
                <w:sz w:val="21"/>
                <w:szCs w:val="21"/>
                <w:highlight w:val="none"/>
              </w:rPr>
              <w:t xml:space="preserve">送货无短斤缺两现象 </w:t>
            </w:r>
            <w:r>
              <w:rPr>
                <w:rFonts w:hint="eastAsia"/>
                <w:color w:val="auto"/>
                <w:sz w:val="21"/>
                <w:szCs w:val="21"/>
                <w:highlight w:val="none"/>
                <w:lang w:val="en-US" w:eastAsia="zh-CN"/>
              </w:rPr>
              <w:t xml:space="preserve">10</w:t>
            </w:r>
            <w:r>
              <w:rPr>
                <w:rFonts w:hint="eastAsia"/>
                <w:color w:val="auto"/>
                <w:sz w:val="21"/>
                <w:szCs w:val="21"/>
                <w:highlight w:val="none"/>
              </w:rPr>
              <w:t xml:space="preserve"> 分（份量短缺达到该类食材配送总量 5%以上，有一次扣 2分，以此类推，扣完为止）</w:t>
            </w:r>
            <w:r/>
          </w:p>
        </w:tc>
      </w:tr>
      <w:tr>
        <w:trPr>
          <w:jc w:val="center"/>
        </w:trPr>
        <w:tc>
          <w:tcPr>
            <w:tcW w:w="1276" w:type="dxa"/>
            <w:vAlign w:val="center"/>
            <w:textDirection w:val="lrTb"/>
            <w:noWrap w:val="false"/>
          </w:tcPr>
          <w:p>
            <w:pPr>
              <w:pStyle w:val="2167"/>
              <w:ind w:firstLine="0"/>
              <w:spacing w:line="240" w:lineRule="auto"/>
              <w:rPr>
                <w:color w:val="auto"/>
                <w:sz w:val="21"/>
                <w:szCs w:val="21"/>
                <w:highlight w:val="none"/>
              </w:rPr>
            </w:pPr>
            <w:r>
              <w:rPr>
                <w:rFonts w:hint="eastAsia"/>
                <w:color w:val="auto"/>
                <w:sz w:val="21"/>
                <w:szCs w:val="21"/>
                <w:highlight w:val="none"/>
              </w:rPr>
              <w:t xml:space="preserve">应急处置</w:t>
            </w:r>
            <w:r/>
          </w:p>
        </w:tc>
        <w:tc>
          <w:tcPr>
            <w:tcW w:w="832" w:type="dxa"/>
            <w:vAlign w:val="center"/>
            <w:textDirection w:val="lrTb"/>
            <w:noWrap w:val="false"/>
          </w:tcPr>
          <w:p>
            <w:pPr>
              <w:pStyle w:val="2167"/>
              <w:ind w:firstLine="0"/>
              <w:jc w:val="center"/>
              <w:spacing w:line="240" w:lineRule="auto"/>
              <w:rPr>
                <w:color w:val="auto"/>
                <w:sz w:val="21"/>
                <w:szCs w:val="21"/>
                <w:highlight w:val="none"/>
              </w:rPr>
            </w:pPr>
            <w:r>
              <w:rPr>
                <w:rFonts w:hint="eastAsia"/>
                <w:color w:val="auto"/>
                <w:sz w:val="21"/>
                <w:szCs w:val="21"/>
                <w:highlight w:val="none"/>
                <w:lang w:val="en-US" w:eastAsia="zh-CN"/>
              </w:rPr>
              <w:t xml:space="preserve">10</w:t>
            </w:r>
            <w:r/>
          </w:p>
        </w:tc>
        <w:tc>
          <w:tcPr>
            <w:tcW w:w="7503" w:type="dxa"/>
            <w:vAlign w:val="center"/>
            <w:textDirection w:val="lrTb"/>
            <w:noWrap w:val="false"/>
          </w:tcPr>
          <w:p>
            <w:pPr>
              <w:pStyle w:val="2167"/>
              <w:ind w:firstLine="0"/>
              <w:spacing w:line="240" w:lineRule="auto"/>
              <w:rPr>
                <w:color w:val="auto"/>
                <w:sz w:val="21"/>
                <w:szCs w:val="21"/>
                <w:highlight w:val="none"/>
              </w:rPr>
            </w:pPr>
            <w:r>
              <w:rPr>
                <w:rFonts w:hint="eastAsia"/>
                <w:color w:val="auto"/>
                <w:sz w:val="21"/>
                <w:szCs w:val="21"/>
                <w:highlight w:val="none"/>
              </w:rPr>
              <w:t xml:space="preserve">对于突发事件能够快速处置，明确专门人员应急处置机制，明确应急处置流程，细化相应岗位人员在食品安全事故应急处置中的职责，落实应急处置措施，快速反应，妥善处置，满分 </w:t>
            </w:r>
            <w:r>
              <w:rPr>
                <w:rFonts w:hint="eastAsia"/>
                <w:color w:val="auto"/>
                <w:sz w:val="21"/>
                <w:szCs w:val="21"/>
                <w:highlight w:val="none"/>
                <w:lang w:val="en-US" w:eastAsia="zh-CN"/>
              </w:rPr>
              <w:t xml:space="preserve">10</w:t>
            </w:r>
            <w:r>
              <w:rPr>
                <w:rFonts w:hint="eastAsia"/>
                <w:color w:val="auto"/>
                <w:sz w:val="21"/>
                <w:szCs w:val="21"/>
                <w:highlight w:val="none"/>
              </w:rPr>
              <w:t xml:space="preserve"> 分。</w:t>
            </w:r>
            <w:r/>
          </w:p>
        </w:tc>
      </w:tr>
      <w:tr>
        <w:trPr>
          <w:jc w:val="center"/>
        </w:trPr>
        <w:tc>
          <w:tcPr>
            <w:tcW w:w="1276" w:type="dxa"/>
            <w:vAlign w:val="center"/>
            <w:textDirection w:val="lrTb"/>
            <w:noWrap w:val="false"/>
          </w:tcPr>
          <w:p>
            <w:pPr>
              <w:pStyle w:val="2167"/>
              <w:ind w:firstLine="0"/>
              <w:spacing w:line="240" w:lineRule="auto"/>
              <w:rPr>
                <w:rFonts w:hint="eastAsia"/>
                <w:color w:val="auto"/>
                <w:sz w:val="21"/>
                <w:szCs w:val="21"/>
                <w:highlight w:val="none"/>
              </w:rPr>
            </w:pPr>
            <w:r>
              <w:rPr>
                <w:rFonts w:hint="eastAsia"/>
                <w:color w:val="auto"/>
                <w:sz w:val="21"/>
                <w:szCs w:val="21"/>
                <w:highlight w:val="none"/>
              </w:rPr>
              <w:t xml:space="preserve">结算数据</w:t>
            </w:r>
            <w:r/>
          </w:p>
        </w:tc>
        <w:tc>
          <w:tcPr>
            <w:tcW w:w="832" w:type="dxa"/>
            <w:vAlign w:val="center"/>
            <w:textDirection w:val="lrTb"/>
            <w:noWrap w:val="false"/>
          </w:tcPr>
          <w:p>
            <w:pPr>
              <w:pStyle w:val="2167"/>
              <w:ind w:firstLine="0"/>
              <w:jc w:val="center"/>
              <w:spacing w:line="240" w:lineRule="auto"/>
              <w:rPr>
                <w:rFonts w:hint="eastAsia"/>
                <w:color w:val="auto"/>
                <w:sz w:val="21"/>
                <w:szCs w:val="21"/>
                <w:highlight w:val="none"/>
              </w:rPr>
            </w:pPr>
            <w:r>
              <w:rPr>
                <w:rFonts w:hint="eastAsia"/>
                <w:color w:val="auto"/>
                <w:sz w:val="21"/>
                <w:szCs w:val="21"/>
                <w:highlight w:val="none"/>
                <w:lang w:val="en-US" w:eastAsia="zh-CN"/>
              </w:rPr>
              <w:t xml:space="preserve">6</w:t>
            </w:r>
            <w:r/>
          </w:p>
        </w:tc>
        <w:tc>
          <w:tcPr>
            <w:tcW w:w="7503" w:type="dxa"/>
            <w:vAlign w:val="center"/>
            <w:textDirection w:val="lrTb"/>
            <w:noWrap w:val="false"/>
          </w:tcPr>
          <w:p>
            <w:pPr>
              <w:pStyle w:val="2167"/>
              <w:ind w:firstLine="0"/>
              <w:spacing w:line="240" w:lineRule="auto"/>
              <w:rPr>
                <w:rFonts w:hint="eastAsia"/>
                <w:color w:val="auto"/>
                <w:sz w:val="21"/>
                <w:szCs w:val="21"/>
                <w:highlight w:val="none"/>
              </w:rPr>
            </w:pPr>
            <w:r>
              <w:rPr>
                <w:rFonts w:hint="eastAsia"/>
                <w:color w:val="auto"/>
                <w:sz w:val="21"/>
                <w:szCs w:val="21"/>
                <w:highlight w:val="none"/>
              </w:rPr>
              <w:t xml:space="preserve">送货单上单价、月底结算价格与甲方核定价一致，满分 6 分（擅自涨价，每次扣 2 分，以此类推，扣完为止）。</w:t>
            </w:r>
            <w:r/>
          </w:p>
        </w:tc>
      </w:tr>
      <w:tr>
        <w:trPr>
          <w:jc w:val="center"/>
        </w:trPr>
        <w:tc>
          <w:tcPr>
            <w:tcW w:w="1276" w:type="dxa"/>
            <w:vAlign w:val="center"/>
            <w:textDirection w:val="lrTb"/>
            <w:noWrap w:val="false"/>
          </w:tcPr>
          <w:p>
            <w:pPr>
              <w:pStyle w:val="2167"/>
              <w:ind w:firstLine="0"/>
              <w:spacing w:line="240" w:lineRule="auto"/>
              <w:rPr>
                <w:rFonts w:hint="eastAsia"/>
                <w:strike w:val="0"/>
                <w:color w:val="auto"/>
                <w:sz w:val="21"/>
                <w:szCs w:val="21"/>
                <w:highlight w:val="none"/>
              </w:rPr>
            </w:pPr>
            <w:r>
              <w:rPr>
                <w:rFonts w:hint="eastAsia"/>
                <w:strike w:val="0"/>
                <w:color w:val="auto"/>
                <w:sz w:val="21"/>
                <w:szCs w:val="21"/>
                <w:highlight w:val="none"/>
              </w:rPr>
              <w:t xml:space="preserve">沟通交流</w:t>
            </w:r>
            <w:r/>
          </w:p>
        </w:tc>
        <w:tc>
          <w:tcPr>
            <w:tcW w:w="832" w:type="dxa"/>
            <w:vAlign w:val="center"/>
            <w:textDirection w:val="lrTb"/>
            <w:noWrap w:val="false"/>
          </w:tcPr>
          <w:p>
            <w:pPr>
              <w:pStyle w:val="2167"/>
              <w:ind w:firstLine="0"/>
              <w:jc w:val="center"/>
              <w:spacing w:line="240" w:lineRule="auto"/>
              <w:rPr>
                <w:rFonts w:hint="eastAsia"/>
                <w:strike w:val="0"/>
                <w:color w:val="auto"/>
                <w:sz w:val="21"/>
                <w:szCs w:val="21"/>
                <w:highlight w:val="none"/>
              </w:rPr>
            </w:pPr>
            <w:r>
              <w:rPr>
                <w:rFonts w:hint="eastAsia"/>
                <w:strike w:val="0"/>
                <w:color w:val="auto"/>
                <w:sz w:val="21"/>
                <w:szCs w:val="21"/>
                <w:highlight w:val="none"/>
                <w:lang w:val="en-US" w:eastAsia="zh-CN"/>
              </w:rPr>
              <w:t xml:space="preserve">10</w:t>
            </w:r>
            <w:r/>
          </w:p>
        </w:tc>
        <w:tc>
          <w:tcPr>
            <w:tcW w:w="7503" w:type="dxa"/>
            <w:vAlign w:val="center"/>
            <w:textDirection w:val="lrTb"/>
            <w:noWrap w:val="false"/>
          </w:tcPr>
          <w:p>
            <w:pPr>
              <w:pStyle w:val="2167"/>
              <w:ind w:firstLine="0"/>
              <w:spacing w:line="240" w:lineRule="auto"/>
              <w:rPr>
                <w:rFonts w:hint="eastAsia"/>
                <w:strike w:val="0"/>
                <w:color w:val="auto"/>
                <w:sz w:val="21"/>
                <w:szCs w:val="21"/>
                <w:highlight w:val="none"/>
              </w:rPr>
            </w:pPr>
            <w:r>
              <w:rPr>
                <w:rFonts w:hint="eastAsia"/>
                <w:strike w:val="0"/>
                <w:color w:val="auto"/>
                <w:sz w:val="21"/>
                <w:szCs w:val="21"/>
                <w:highlight w:val="none"/>
              </w:rPr>
              <w:t xml:space="preserve">如目录没有甲方所需商品，事先与甲方联系并谈妥商品的品牌、品级、规格、价格等事项，然后发货 </w:t>
            </w:r>
            <w:r>
              <w:rPr>
                <w:rFonts w:hint="eastAsia"/>
                <w:strike w:val="0"/>
                <w:color w:val="auto"/>
                <w:sz w:val="21"/>
                <w:szCs w:val="21"/>
                <w:highlight w:val="none"/>
                <w:lang w:val="en-US" w:eastAsia="zh-CN"/>
              </w:rPr>
              <w:t xml:space="preserve">10</w:t>
            </w:r>
            <w:r>
              <w:rPr>
                <w:rFonts w:hint="eastAsia"/>
                <w:strike w:val="0"/>
                <w:color w:val="auto"/>
                <w:sz w:val="21"/>
                <w:szCs w:val="21"/>
                <w:highlight w:val="none"/>
              </w:rPr>
              <w:t xml:space="preserve"> 分。配送公司单方定价后再送货不得分。</w:t>
            </w:r>
            <w:r/>
          </w:p>
        </w:tc>
      </w:tr>
      <w:tr>
        <w:trPr>
          <w:jc w:val="center"/>
        </w:trPr>
        <w:tc>
          <w:tcPr>
            <w:tcW w:w="1276" w:type="dxa"/>
            <w:vAlign w:val="center"/>
            <w:textDirection w:val="lrTb"/>
            <w:noWrap w:val="false"/>
          </w:tcPr>
          <w:p>
            <w:pPr>
              <w:pStyle w:val="2167"/>
              <w:ind w:firstLine="0"/>
              <w:spacing w:line="240" w:lineRule="auto"/>
              <w:rPr>
                <w:rFonts w:hint="eastAsia"/>
                <w:color w:val="auto"/>
                <w:sz w:val="21"/>
                <w:szCs w:val="21"/>
                <w:highlight w:val="none"/>
              </w:rPr>
            </w:pPr>
            <w:r>
              <w:rPr>
                <w:rFonts w:hint="eastAsia"/>
                <w:color w:val="auto"/>
                <w:sz w:val="21"/>
                <w:szCs w:val="21"/>
                <w:highlight w:val="none"/>
              </w:rPr>
              <w:t xml:space="preserve">问题整改</w:t>
            </w:r>
            <w:r/>
          </w:p>
        </w:tc>
        <w:tc>
          <w:tcPr>
            <w:tcW w:w="832" w:type="dxa"/>
            <w:vAlign w:val="center"/>
            <w:textDirection w:val="lrTb"/>
            <w:noWrap w:val="false"/>
          </w:tcPr>
          <w:p>
            <w:pPr>
              <w:pStyle w:val="2167"/>
              <w:ind w:firstLine="0"/>
              <w:jc w:val="center"/>
              <w:spacing w:line="240" w:lineRule="auto"/>
              <w:rPr>
                <w:rFonts w:hint="eastAsia"/>
                <w:color w:val="auto"/>
                <w:sz w:val="21"/>
                <w:szCs w:val="21"/>
                <w:highlight w:val="none"/>
              </w:rPr>
            </w:pPr>
            <w:r>
              <w:rPr>
                <w:rFonts w:hint="eastAsia"/>
                <w:color w:val="auto"/>
                <w:sz w:val="21"/>
                <w:szCs w:val="21"/>
                <w:highlight w:val="none"/>
                <w:lang w:val="en-US" w:eastAsia="zh-CN"/>
              </w:rPr>
              <w:t xml:space="preserve">5</w:t>
            </w:r>
            <w:r/>
          </w:p>
        </w:tc>
        <w:tc>
          <w:tcPr>
            <w:tcW w:w="7503" w:type="dxa"/>
            <w:vAlign w:val="center"/>
            <w:textDirection w:val="lrTb"/>
            <w:noWrap w:val="false"/>
          </w:tcPr>
          <w:p>
            <w:pPr>
              <w:pStyle w:val="2167"/>
              <w:ind w:firstLine="0"/>
              <w:spacing w:line="240" w:lineRule="auto"/>
              <w:rPr>
                <w:rFonts w:hint="eastAsia"/>
                <w:color w:val="auto"/>
                <w:sz w:val="21"/>
                <w:szCs w:val="21"/>
                <w:highlight w:val="none"/>
              </w:rPr>
            </w:pPr>
            <w:r>
              <w:rPr>
                <w:rFonts w:hint="eastAsia"/>
                <w:color w:val="auto"/>
                <w:sz w:val="21"/>
                <w:szCs w:val="21"/>
                <w:highlight w:val="none"/>
              </w:rPr>
              <w:t xml:space="preserve">对甲方的意见、建议虚心接受，运作过程中出现的新情况新问题及时主动沟通、协调有效果，及时整改见实效 </w:t>
            </w:r>
            <w:r>
              <w:rPr>
                <w:rFonts w:hint="eastAsia"/>
                <w:color w:val="auto"/>
                <w:sz w:val="21"/>
                <w:szCs w:val="21"/>
                <w:highlight w:val="none"/>
                <w:lang w:val="en-US" w:eastAsia="zh-CN"/>
              </w:rPr>
              <w:t xml:space="preserve">5</w:t>
            </w:r>
            <w:r>
              <w:rPr>
                <w:rFonts w:hint="eastAsia"/>
                <w:color w:val="auto"/>
                <w:sz w:val="21"/>
                <w:szCs w:val="21"/>
                <w:highlight w:val="none"/>
              </w:rPr>
              <w:t xml:space="preserve"> 分，整改效果不明显扣 1 分，未见整改效果不得分。</w:t>
            </w:r>
            <w:r/>
          </w:p>
        </w:tc>
      </w:tr>
      <w:tr>
        <w:trPr>
          <w:jc w:val="center"/>
        </w:trPr>
        <w:tc>
          <w:tcPr>
            <w:tcW w:w="1276" w:type="dxa"/>
            <w:vAlign w:val="center"/>
            <w:textDirection w:val="lrTb"/>
            <w:noWrap w:val="false"/>
          </w:tcPr>
          <w:p>
            <w:pPr>
              <w:pStyle w:val="2167"/>
              <w:ind w:firstLine="0"/>
              <w:spacing w:line="240" w:lineRule="auto"/>
              <w:rPr>
                <w:rFonts w:hint="eastAsia"/>
                <w:color w:val="auto"/>
                <w:sz w:val="21"/>
                <w:szCs w:val="21"/>
                <w:highlight w:val="none"/>
              </w:rPr>
            </w:pPr>
            <w:r>
              <w:rPr>
                <w:rFonts w:hint="eastAsia"/>
                <w:color w:val="auto"/>
                <w:sz w:val="21"/>
                <w:szCs w:val="21"/>
                <w:highlight w:val="none"/>
              </w:rPr>
              <w:t xml:space="preserve">违规经营</w:t>
            </w:r>
            <w:r/>
          </w:p>
        </w:tc>
        <w:tc>
          <w:tcPr>
            <w:tcW w:w="832" w:type="dxa"/>
            <w:vAlign w:val="center"/>
            <w:textDirection w:val="lrTb"/>
            <w:noWrap w:val="false"/>
          </w:tcPr>
          <w:p>
            <w:pPr>
              <w:pStyle w:val="2167"/>
              <w:ind w:firstLine="0"/>
              <w:jc w:val="center"/>
              <w:spacing w:line="240" w:lineRule="auto"/>
              <w:rPr>
                <w:rFonts w:hint="eastAsia"/>
                <w:color w:val="auto"/>
                <w:sz w:val="21"/>
                <w:szCs w:val="21"/>
                <w:highlight w:val="none"/>
              </w:rPr>
            </w:pPr>
            <w:r>
              <w:rPr>
                <w:rFonts w:hint="eastAsia"/>
                <w:color w:val="auto"/>
                <w:sz w:val="21"/>
                <w:szCs w:val="21"/>
                <w:highlight w:val="none"/>
                <w:lang w:val="en-US" w:eastAsia="zh-CN"/>
              </w:rPr>
              <w:t xml:space="preserve">10</w:t>
            </w:r>
            <w:r/>
          </w:p>
        </w:tc>
        <w:tc>
          <w:tcPr>
            <w:tcW w:w="7503" w:type="dxa"/>
            <w:vAlign w:val="center"/>
            <w:textDirection w:val="lrTb"/>
            <w:noWrap w:val="false"/>
          </w:tcPr>
          <w:p>
            <w:pPr>
              <w:pStyle w:val="2167"/>
              <w:ind w:firstLine="0"/>
              <w:spacing w:line="240" w:lineRule="auto"/>
              <w:rPr>
                <w:rFonts w:hint="eastAsia"/>
                <w:color w:val="auto"/>
                <w:sz w:val="21"/>
                <w:szCs w:val="21"/>
                <w:highlight w:val="none"/>
              </w:rPr>
            </w:pPr>
            <w:r>
              <w:rPr>
                <w:rFonts w:hint="eastAsia"/>
                <w:color w:val="auto"/>
                <w:sz w:val="21"/>
                <w:szCs w:val="21"/>
                <w:highlight w:val="none"/>
              </w:rPr>
              <w:t xml:space="preserve">不得将部分商品或部分甲方的供应权限转让或分包给他人经营 </w:t>
            </w:r>
            <w:r>
              <w:rPr>
                <w:rFonts w:hint="eastAsia"/>
                <w:color w:val="auto"/>
                <w:sz w:val="21"/>
                <w:szCs w:val="21"/>
                <w:highlight w:val="none"/>
                <w:lang w:val="en-US" w:eastAsia="zh-CN"/>
              </w:rPr>
              <w:t xml:space="preserve">10</w:t>
            </w:r>
            <w:r>
              <w:rPr>
                <w:rFonts w:hint="eastAsia"/>
                <w:color w:val="auto"/>
                <w:sz w:val="21"/>
                <w:szCs w:val="21"/>
                <w:highlight w:val="none"/>
              </w:rPr>
              <w:t xml:space="preserve"> 分（如有违反不得分，情节严重的考虑取消配送资格）。</w:t>
            </w:r>
            <w:r/>
          </w:p>
        </w:tc>
      </w:tr>
      <w:tr>
        <w:trPr>
          <w:jc w:val="center"/>
        </w:trPr>
        <w:tc>
          <w:tcPr>
            <w:tcW w:w="1276" w:type="dxa"/>
            <w:vAlign w:val="center"/>
            <w:textDirection w:val="lrTb"/>
            <w:noWrap w:val="false"/>
          </w:tcPr>
          <w:p>
            <w:pPr>
              <w:pStyle w:val="2167"/>
              <w:ind w:firstLine="0"/>
              <w:spacing w:line="240" w:lineRule="auto"/>
              <w:rPr>
                <w:rFonts w:hint="eastAsia"/>
                <w:color w:val="auto"/>
                <w:sz w:val="21"/>
                <w:szCs w:val="21"/>
                <w:highlight w:val="none"/>
              </w:rPr>
            </w:pPr>
            <w:r>
              <w:rPr>
                <w:rFonts w:hint="eastAsia"/>
                <w:color w:val="auto"/>
                <w:sz w:val="21"/>
                <w:szCs w:val="21"/>
                <w:highlight w:val="none"/>
              </w:rPr>
              <w:t xml:space="preserve">得分：</w:t>
            </w:r>
            <w:r/>
          </w:p>
        </w:tc>
        <w:tc>
          <w:tcPr>
            <w:tcW w:w="832" w:type="dxa"/>
            <w:vAlign w:val="center"/>
            <w:textDirection w:val="lrTb"/>
            <w:noWrap w:val="false"/>
          </w:tcPr>
          <w:p>
            <w:pPr>
              <w:pStyle w:val="2167"/>
              <w:ind w:firstLine="0"/>
              <w:jc w:val="center"/>
              <w:spacing w:line="240" w:lineRule="auto"/>
              <w:rPr>
                <w:rFonts w:hint="eastAsia"/>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00</w:t>
            </w:r>
            <w:r/>
          </w:p>
        </w:tc>
        <w:tc>
          <w:tcPr>
            <w:tcW w:w="7503" w:type="dxa"/>
            <w:vAlign w:val="center"/>
            <w:textDirection w:val="lrTb"/>
            <w:noWrap w:val="false"/>
          </w:tcPr>
          <w:p>
            <w:pPr>
              <w:pStyle w:val="2167"/>
              <w:ind w:firstLine="0"/>
              <w:rPr>
                <w:rFonts w:hint="eastAsia"/>
                <w:color w:val="auto"/>
                <w:sz w:val="21"/>
                <w:szCs w:val="21"/>
                <w:highlight w:val="none"/>
              </w:rPr>
            </w:pPr>
            <w:r>
              <w:rPr>
                <w:rFonts w:hint="eastAsia"/>
                <w:color w:val="auto"/>
                <w:sz w:val="21"/>
                <w:szCs w:val="21"/>
                <w:highlight w:val="none"/>
              </w:rPr>
            </w:r>
            <w:r/>
          </w:p>
        </w:tc>
      </w:tr>
    </w:tbl>
    <w:p>
      <w:pPr>
        <w:pStyle w:val="790"/>
        <w:ind w:firstLine="420"/>
        <w:keepLines w:val="0"/>
        <w:keepNext w:val="0"/>
        <w:pageBreakBefore w:val="0"/>
        <w:spacing w:line="360" w:lineRule="auto"/>
        <w:widowControl/>
        <w:rPr>
          <w:rFonts w:hint="eastAsia"/>
          <w:color w:val="auto"/>
          <w:highlight w:val="none"/>
        </w:rPr>
      </w:pPr>
      <w:r>
        <w:rPr>
          <w:rFonts w:hint="eastAsia"/>
          <w:color w:val="auto"/>
          <w:highlight w:val="none"/>
        </w:rPr>
        <w:t xml:space="preserve">考核人： </w:t>
      </w:r>
      <w:r>
        <w:rPr>
          <w:color w:val="auto"/>
          <w:highlight w:val="none"/>
        </w:rPr>
        <w:t xml:space="preserve">                                    </w:t>
      </w:r>
      <w:r>
        <w:rPr>
          <w:rFonts w:hint="eastAsia"/>
          <w:color w:val="auto"/>
          <w:highlight w:val="none"/>
        </w:rPr>
        <w:t xml:space="preserve">考核时间：</w:t>
      </w:r>
      <w:r/>
    </w:p>
    <w:p>
      <w:pPr>
        <w:pStyle w:val="790"/>
        <w:numPr>
          <w:ilvl w:val="0"/>
          <w:numId w:val="0"/>
        </w:numPr>
        <w:ind w:firstLine="0"/>
        <w:keepLines w:val="0"/>
        <w:keepNext w:val="0"/>
        <w:pageBreakBefore w:val="0"/>
        <w:spacing w:line="360" w:lineRule="auto"/>
        <w:widowControl/>
        <w:rPr>
          <w:rFonts w:hint="eastAsia"/>
          <w:b/>
          <w:bCs/>
          <w:color w:val="auto"/>
          <w:sz w:val="24"/>
          <w:szCs w:val="24"/>
          <w:highlight w:val="none"/>
          <w:lang w:val="en-US" w:eastAsia="zh-CN"/>
        </w:rPr>
      </w:pPr>
      <w:r>
        <w:rPr>
          <w:rFonts w:hint="eastAsia" w:ascii="Arial" w:hAnsi="Arial" w:eastAsia="宋体" w:cs="Arial"/>
          <w:b/>
          <w:bCs/>
          <w:color w:val="auto"/>
          <w:sz w:val="24"/>
          <w:szCs w:val="24"/>
          <w:highlight w:val="none"/>
          <w:lang w:val="en-US" w:eastAsia="zh-CN" w:bidi="ar-SA"/>
        </w:rPr>
        <w:t xml:space="preserve">十二、</w:t>
      </w:r>
      <w:r>
        <w:rPr>
          <w:rFonts w:hint="eastAsia"/>
          <w:b/>
          <w:bCs/>
          <w:color w:val="auto"/>
          <w:sz w:val="24"/>
          <w:szCs w:val="24"/>
          <w:highlight w:val="none"/>
          <w:lang w:val="en-US" w:eastAsia="zh-CN"/>
        </w:rPr>
        <w:t xml:space="preserve">退出机制</w:t>
      </w:r>
      <w:r/>
    </w:p>
    <w:p>
      <w:pPr>
        <w:pStyle w:val="790"/>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中标人在合同执行期间有下列行为之一的，采购人可直接解除服务合同</w:t>
      </w:r>
      <w:r>
        <w:rPr>
          <w:rFonts w:hint="eastAsia" w:ascii="宋体" w:hAnsi="宋体" w:cs="宋体"/>
          <w:b w:val="0"/>
          <w:bCs w:val="0"/>
          <w:color w:val="auto"/>
          <w:sz w:val="24"/>
          <w:szCs w:val="24"/>
          <w:highlight w:val="none"/>
          <w:lang w:val="en-US" w:eastAsia="zh-CN"/>
        </w:rPr>
        <w:t xml:space="preserve">：</w:t>
      </w:r>
      <w:r/>
    </w:p>
    <w:p>
      <w:pPr>
        <w:pStyle w:val="790"/>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1)提供无品名、产地、厂名、生产日期、保质期及原料说明的包装食品；</w:t>
      </w:r>
      <w:r/>
    </w:p>
    <w:p>
      <w:pPr>
        <w:pStyle w:val="790"/>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2)提供超过保质期限或不符合食品标签规定的包装食品；</w:t>
      </w:r>
      <w:r/>
    </w:p>
    <w:p>
      <w:pPr>
        <w:pStyle w:val="790"/>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3)提供腐败变质、油脂酸败、霉变、生虫、污秽不洁、混有异物或者其它感官性状异常，含有毒、有害物质或者被有毒、有害物质污染，可能对人体健康有害的食品；</w:t>
      </w:r>
      <w:r/>
    </w:p>
    <w:p>
      <w:pPr>
        <w:pStyle w:val="790"/>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4）病死、死因不明或从疫区采购的水产品、畜、禽及其制品，非食品原料和滥用食品添加剂，农药残留超标的蔬菜等；</w:t>
      </w:r>
      <w:r/>
    </w:p>
    <w:p>
      <w:pPr>
        <w:pStyle w:val="790"/>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5)其它不符合食品卫生标准和要求的食品；</w:t>
      </w:r>
      <w:r/>
    </w:p>
    <w:p>
      <w:pPr>
        <w:pStyle w:val="790"/>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6)中标人在接到招标人食材退货或换货通知后，没有在20分钟内响应、90分钟内送达现场，每月超过3次的；</w:t>
      </w:r>
      <w:r/>
    </w:p>
    <w:p>
      <w:pPr>
        <w:pStyle w:val="790"/>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7)配送不能按时送达，延迟30分钟以上，每月超过3次的；</w:t>
      </w:r>
      <w:r/>
    </w:p>
    <w:p>
      <w:pPr>
        <w:pStyle w:val="790"/>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8)商品短斤缺两、以次充好、擅自提价，每月超过3次的；</w:t>
      </w:r>
      <w:r/>
    </w:p>
    <w:p>
      <w:pPr>
        <w:pStyle w:val="790"/>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9)因供应的货物质量达不到国家有关食品安全标准而造成食物中毒等食源性疾病或其他事故，经公安机关或卫生防疫部门鉴定属于供应商责任的；</w:t>
      </w:r>
      <w:r/>
    </w:p>
    <w:p>
      <w:pPr>
        <w:pStyle w:val="790"/>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10)乙方委托第三方机构对食材进行检测，检测中发现不合格产品；</w:t>
      </w:r>
      <w:r/>
    </w:p>
    <w:p>
      <w:pPr>
        <w:pStyle w:val="790"/>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11)投标人的供货价格有虚假或隐瞒市场价格存在欺骗行为等；</w:t>
      </w:r>
      <w:r/>
    </w:p>
    <w:p>
      <w:pPr>
        <w:pStyle w:val="790"/>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12)经查实，将部分配送工作分包或转包给他人或其他单位；</w:t>
      </w:r>
      <w:r/>
    </w:p>
    <w:p>
      <w:pPr>
        <w:pStyle w:val="790"/>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13)不按采购需求、投标文件以及采购服务合同要求履约，或履约情况评价不合格的；</w:t>
      </w:r>
      <w:r/>
    </w:p>
    <w:p>
      <w:pPr>
        <w:pStyle w:val="790"/>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14)连续2个月考核得分低于80分或合同期内累计3个月考核得分低于80分的。</w:t>
      </w:r>
      <w:r/>
    </w:p>
    <w:p>
      <w:pPr>
        <w:pStyle w:val="790"/>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15)采购人有权对供应商配送的各类物品自行或者委托第三方检测机构按国家有关标准进行检测，若检测不合格，采购人予以书面警告，并对该批货物予以没收销毁，不必退还供货方，防止二次流通至社会市场，产生的检测费、货款、销毁等一切费用均由供应商承担；如累计书面警告两次后再次出现同样情况，采购人有权单方解除服务合同，并不给予供应商任何赔偿。</w:t>
      </w:r>
      <w:r/>
    </w:p>
    <w:p>
      <w:pPr>
        <w:pStyle w:val="790"/>
        <w:numPr>
          <w:ilvl w:val="0"/>
          <w:numId w:val="0"/>
        </w:numPr>
        <w:ind w:firstLine="0"/>
        <w:keepLines w:val="0"/>
        <w:keepNext w:val="0"/>
        <w:pageBreakBefore w:val="0"/>
        <w:spacing w:line="360" w:lineRule="auto"/>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十三、</w:t>
      </w:r>
      <w:r>
        <w:rPr>
          <w:rFonts w:hint="default" w:ascii="宋体" w:hAnsi="宋体" w:eastAsia="宋体" w:cs="宋体"/>
          <w:b/>
          <w:bCs/>
          <w:color w:val="auto"/>
          <w:sz w:val="24"/>
          <w:szCs w:val="24"/>
          <w:highlight w:val="none"/>
          <w:lang w:val="en-US" w:eastAsia="zh-CN"/>
        </w:rPr>
        <w:t xml:space="preserve">服务期限</w:t>
      </w:r>
      <w:r/>
    </w:p>
    <w:p>
      <w:pPr>
        <w:pStyle w:val="790"/>
        <w:numPr>
          <w:ilvl w:val="0"/>
          <w:numId w:val="0"/>
        </w:numPr>
        <w:ind w:firstLine="480"/>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本合同服务期限为</w:t>
      </w:r>
      <w:r>
        <w:rPr>
          <w:rFonts w:hint="eastAsia" w:ascii="宋体" w:hAnsi="宋体" w:cs="宋体"/>
          <w:b w:val="0"/>
          <w:bCs w:val="0"/>
          <w:color w:val="auto"/>
          <w:sz w:val="24"/>
          <w:szCs w:val="24"/>
          <w:highlight w:val="none"/>
          <w:lang w:val="en-US" w:eastAsia="zh-CN"/>
        </w:rPr>
        <w:t xml:space="preserve">自合同签订之日起</w:t>
      </w:r>
      <w:r>
        <w:rPr>
          <w:rFonts w:hint="default" w:ascii="宋体" w:hAnsi="宋体" w:eastAsia="宋体" w:cs="宋体"/>
          <w:b w:val="0"/>
          <w:bCs w:val="0"/>
          <w:color w:val="auto"/>
          <w:sz w:val="24"/>
          <w:szCs w:val="24"/>
          <w:highlight w:val="none"/>
          <w:lang w:val="en-US" w:eastAsia="zh-CN"/>
        </w:rPr>
        <w:t xml:space="preserve">1年。</w:t>
      </w:r>
      <w:r/>
    </w:p>
    <w:p>
      <w:pPr>
        <w:pStyle w:val="790"/>
        <w:numPr>
          <w:ilvl w:val="0"/>
          <w:numId w:val="0"/>
        </w:numPr>
        <w:ind w:firstLine="0"/>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十四、</w:t>
      </w:r>
      <w:r>
        <w:rPr>
          <w:rFonts w:hint="eastAsia" w:ascii="宋体" w:hAnsi="宋体" w:eastAsia="宋体" w:cs="宋体"/>
          <w:b/>
          <w:bCs/>
          <w:color w:val="auto"/>
          <w:sz w:val="24"/>
          <w:szCs w:val="24"/>
          <w:highlight w:val="none"/>
          <w:lang w:val="en-US" w:eastAsia="zh-CN"/>
        </w:rPr>
        <w:t xml:space="preserve">支付方式</w:t>
      </w:r>
      <w:r/>
    </w:p>
    <w:p>
      <w:pPr>
        <w:pStyle w:val="790"/>
        <w:numPr>
          <w:ilvl w:val="0"/>
          <w:numId w:val="0"/>
        </w:numPr>
        <w:ind w:firstLine="480"/>
        <w:keepLines w:val="0"/>
        <w:keepNext w:val="0"/>
        <w:pageBreakBefore w:val="0"/>
        <w:spacing w:line="360" w:lineRule="auto"/>
        <w:widowControl/>
        <w:rPr>
          <w:rStyle w:val="2152"/>
          <w:rFonts w:cs="楷体"/>
          <w:color w:val="auto"/>
          <w:sz w:val="28"/>
          <w:szCs w:val="28"/>
          <w:highlight w:val="none"/>
        </w:rPr>
      </w:pPr>
      <w:r>
        <w:rPr>
          <w:rFonts w:hint="default" w:ascii="宋体" w:hAnsi="宋体" w:eastAsia="宋体" w:cs="宋体"/>
          <w:b w:val="0"/>
          <w:bCs w:val="0"/>
          <w:color w:val="auto"/>
          <w:sz w:val="24"/>
          <w:szCs w:val="24"/>
          <w:highlight w:val="none"/>
          <w:lang w:val="en-US" w:eastAsia="zh-CN"/>
        </w:rPr>
        <w:t xml:space="preserve">签订合同后，每月10号前采购人根据每日验收记录表检查结果和月度考核计算上月配送费用，于60日内向中标人支付月度配送费用(实际支付的费用根据实际月度考核结果计算)。</w:t>
      </w:r>
      <w:r>
        <w:rPr>
          <w:rStyle w:val="2152"/>
          <w:rFonts w:hint="eastAsia" w:cs="楷体"/>
          <w:color w:val="auto"/>
          <w:sz w:val="28"/>
          <w:szCs w:val="28"/>
          <w:highlight w:val="none"/>
        </w:rPr>
        <w:br w:type="page" w:clear="all"/>
      </w:r>
      <w:r/>
    </w:p>
    <w:p>
      <w:pPr>
        <w:ind w:firstLine="562"/>
        <w:jc w:val="center"/>
        <w:spacing w:line="360" w:lineRule="auto"/>
        <w:rPr>
          <w:rStyle w:val="2152"/>
          <w:rFonts w:hint="default" w:cs="楷体"/>
          <w:color w:val="auto"/>
          <w:sz w:val="28"/>
          <w:szCs w:val="28"/>
          <w:highlight w:val="none"/>
          <w:lang w:val="en-US"/>
        </w:rPr>
      </w:pPr>
      <w:r/>
      <w:bookmarkStart w:id="79" w:name="_Toc15735"/>
      <w:r>
        <w:rPr>
          <w:rStyle w:val="2152"/>
          <w:rFonts w:hint="eastAsia" w:cs="楷体"/>
          <w:color w:val="auto"/>
          <w:sz w:val="28"/>
          <w:szCs w:val="28"/>
          <w:highlight w:val="none"/>
          <w:lang w:eastAsia="zh-CN"/>
        </w:rPr>
        <w:t xml:space="preserve">镇江市中级人民法院食堂食材采购标段</w:t>
      </w:r>
      <w:r>
        <w:rPr>
          <w:rStyle w:val="2152"/>
          <w:rFonts w:hint="eastAsia" w:cs="楷体"/>
          <w:color w:val="auto"/>
          <w:sz w:val="28"/>
          <w:szCs w:val="28"/>
          <w:highlight w:val="none"/>
          <w:lang w:val="en-US" w:eastAsia="zh-CN"/>
        </w:rPr>
        <w:t xml:space="preserve">二</w:t>
      </w:r>
      <w:r>
        <w:rPr>
          <w:rStyle w:val="2152"/>
          <w:rFonts w:hint="eastAsia" w:cs="楷体"/>
          <w:color w:val="auto"/>
          <w:sz w:val="28"/>
          <w:szCs w:val="28"/>
          <w:highlight w:val="none"/>
          <w:lang w:eastAsia="zh-CN"/>
        </w:rPr>
        <w:t xml:space="preserve">：蔬菜类、水果类、豆制品类、</w:t>
      </w:r>
      <w:r>
        <w:rPr>
          <w:rStyle w:val="2152"/>
          <w:rFonts w:hint="eastAsia" w:cs="楷体"/>
          <w:color w:val="auto"/>
          <w:sz w:val="28"/>
          <w:szCs w:val="28"/>
          <w:highlight w:val="none"/>
          <w:lang w:val="en-US" w:eastAsia="zh-CN"/>
        </w:rPr>
        <w:t xml:space="preserve">干杂货调味品类、</w:t>
      </w:r>
      <w:r>
        <w:rPr>
          <w:rStyle w:val="2152"/>
          <w:rFonts w:hint="eastAsia" w:cs="楷体"/>
          <w:color w:val="auto"/>
          <w:sz w:val="28"/>
          <w:szCs w:val="28"/>
          <w:highlight w:val="none"/>
          <w:lang w:eastAsia="zh-CN"/>
        </w:rPr>
        <w:t xml:space="preserve">面点制品类</w:t>
      </w:r>
      <w:r>
        <w:rPr>
          <w:rStyle w:val="2152"/>
          <w:rFonts w:hint="eastAsia" w:cs="楷体"/>
          <w:color w:val="auto"/>
          <w:sz w:val="28"/>
          <w:szCs w:val="28"/>
          <w:highlight w:val="none"/>
          <w:lang w:val="en-US" w:eastAsia="zh-CN"/>
        </w:rPr>
        <w:t xml:space="preserve">以及其他类</w:t>
      </w:r>
      <w:r/>
    </w:p>
    <w:p>
      <w:pPr>
        <w:ind w:firstLine="0"/>
        <w:keepLines w:val="0"/>
        <w:keepNext w:val="0"/>
        <w:pageBreakBefore w:val="0"/>
        <w:spacing w:line="360" w:lineRule="auto"/>
        <w:widowControl w:val="off"/>
        <w:rPr>
          <w:rStyle w:val="2152"/>
          <w:rFonts w:hint="eastAsia" w:cs="楷体"/>
          <w:color w:val="auto"/>
          <w:highlight w:val="none"/>
          <w:lang w:val="en-US" w:eastAsia="zh-CN"/>
        </w:rPr>
      </w:pPr>
      <w:r>
        <w:rPr>
          <w:rStyle w:val="2152"/>
          <w:rFonts w:hint="eastAsia" w:cs="楷体"/>
          <w:color w:val="auto"/>
          <w:highlight w:val="none"/>
          <w:lang w:val="en-US" w:eastAsia="zh-CN"/>
        </w:rPr>
        <w:t xml:space="preserve">一、项目概况</w:t>
      </w:r>
      <w:r/>
    </w:p>
    <w:p>
      <w:pPr>
        <w:ind w:firstLine="480"/>
        <w:spacing w:line="360" w:lineRule="auto"/>
        <w:rPr>
          <w:rFonts w:hint="default"/>
          <w:color w:val="auto"/>
          <w:highlight w:val="none"/>
          <w:lang w:val="en-US" w:eastAsia="zh-CN"/>
        </w:rPr>
      </w:pPr>
      <w:r>
        <w:rPr>
          <w:rFonts w:hint="default" w:ascii="宋体" w:hAnsi="宋体"/>
          <w:color w:val="auto"/>
          <w:sz w:val="24"/>
          <w:szCs w:val="28"/>
          <w:highlight w:val="none"/>
          <w:lang w:val="en-US" w:eastAsia="zh-CN"/>
        </w:rPr>
        <w:t xml:space="preserve">为切实加强镇江市中级人民法院食堂食品卫生安全管理及物资采购管理水平，进一步提高食堂饭菜质量，确保食堂食材采购价格公开、透明、合理，对镇江市中级人民法院食堂所需食材进行“统一招标、集中采购、定点配送”。</w:t>
      </w:r>
      <w:r/>
    </w:p>
    <w:p>
      <w:pPr>
        <w:ind w:firstLine="0"/>
        <w:keepLines w:val="0"/>
        <w:keepNext w:val="0"/>
        <w:pageBreakBefore w:val="0"/>
        <w:spacing w:line="360" w:lineRule="auto"/>
        <w:widowControl w:val="off"/>
        <w:rPr>
          <w:rStyle w:val="2152"/>
          <w:rFonts w:cs="楷体"/>
          <w:color w:val="auto"/>
          <w:highlight w:val="none"/>
        </w:rPr>
      </w:pPr>
      <w:r>
        <w:rPr>
          <w:rStyle w:val="2152"/>
          <w:rFonts w:hint="eastAsia" w:cs="楷体"/>
          <w:color w:val="auto"/>
          <w:highlight w:val="none"/>
          <w:lang w:val="en-US" w:eastAsia="zh-CN"/>
        </w:rPr>
        <w:t xml:space="preserve">二</w:t>
      </w:r>
      <w:r>
        <w:rPr>
          <w:rStyle w:val="2152"/>
          <w:rFonts w:hint="eastAsia" w:cs="楷体"/>
          <w:color w:val="auto"/>
          <w:highlight w:val="none"/>
          <w:lang w:eastAsia="zh-CN"/>
        </w:rPr>
        <w:t xml:space="preserve">、</w:t>
      </w:r>
      <w:r>
        <w:rPr>
          <w:rStyle w:val="2152"/>
          <w:rFonts w:cs="楷体"/>
          <w:color w:val="auto"/>
          <w:highlight w:val="none"/>
        </w:rPr>
        <w:t xml:space="preserve">采购内容</w:t>
      </w:r>
      <w:r>
        <w:rPr>
          <w:rStyle w:val="2152"/>
          <w:rFonts w:hint="eastAsia" w:cs="楷体"/>
          <w:color w:val="auto"/>
          <w:highlight w:val="none"/>
        </w:rPr>
        <w:t xml:space="preserve">及要求</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1.采购内容及预算：项目预算</w:t>
      </w:r>
      <w:r>
        <w:rPr>
          <w:rFonts w:hint="eastAsia" w:ascii="宋体" w:hAnsi="宋体"/>
          <w:color w:val="auto"/>
          <w:sz w:val="24"/>
          <w:szCs w:val="28"/>
          <w:highlight w:val="none"/>
          <w:lang w:val="en-US" w:eastAsia="zh-CN"/>
        </w:rPr>
        <w:t xml:space="preserve">90万元</w:t>
      </w:r>
      <w:r/>
    </w:p>
    <w:tbl>
      <w:tblPr>
        <w:tblStyle w:val="771"/>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6091"/>
        <w:gridCol w:w="926"/>
        <w:gridCol w:w="759"/>
        <w:gridCol w:w="109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2166"/>
              <w:jc w:val="center"/>
              <w:rPr>
                <w:rFonts w:ascii="宋体" w:hAnsi="宋体" w:eastAsia="宋体" w:cs="宋体"/>
                <w:color w:val="auto"/>
                <w:highlight w:val="none"/>
              </w:rPr>
            </w:pPr>
            <w:r>
              <w:rPr>
                <w:rFonts w:ascii="宋体" w:hAnsi="宋体" w:eastAsia="宋体" w:cs="宋体"/>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63" w:type="pct"/>
            <w:vAlign w:val="center"/>
            <w:textDirection w:val="lrTb"/>
            <w:noWrap w:val="false"/>
          </w:tcPr>
          <w:p>
            <w:pPr>
              <w:pStyle w:val="2166"/>
              <w:jc w:val="center"/>
              <w:rPr>
                <w:rFonts w:ascii="宋体" w:hAnsi="宋体" w:eastAsia="宋体" w:cs="宋体"/>
                <w:color w:val="auto"/>
                <w:highlight w:val="none"/>
              </w:rPr>
            </w:pPr>
            <w:r>
              <w:rPr>
                <w:rFonts w:ascii="宋体" w:hAnsi="宋体" w:eastAsia="宋体" w:cs="宋体"/>
                <w:color w:val="auto"/>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81" w:type="pct"/>
            <w:vAlign w:val="center"/>
            <w:textDirection w:val="lrTb"/>
            <w:noWrap w:val="false"/>
          </w:tcPr>
          <w:p>
            <w:pPr>
              <w:pStyle w:val="2166"/>
              <w:jc w:val="center"/>
              <w:rPr>
                <w:rFonts w:ascii="宋体" w:hAnsi="宋体" w:eastAsia="宋体" w:cs="宋体"/>
                <w:color w:val="auto"/>
                <w:highlight w:val="none"/>
              </w:rPr>
            </w:pPr>
            <w:r>
              <w:rPr>
                <w:rFonts w:ascii="宋体" w:hAnsi="宋体" w:eastAsia="宋体" w:cs="宋体"/>
                <w:color w:val="auto"/>
                <w:highlight w: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2166"/>
              <w:jc w:val="center"/>
              <w:rPr>
                <w:rFonts w:ascii="宋体" w:hAnsi="宋体" w:eastAsia="宋体" w:cs="宋体"/>
                <w:color w:val="auto"/>
                <w:highlight w:val="none"/>
              </w:rPr>
            </w:pPr>
            <w:r>
              <w:rPr>
                <w:rFonts w:ascii="宋体" w:hAnsi="宋体" w:eastAsia="宋体" w:cs="宋体"/>
                <w:color w:val="auto"/>
                <w:highlight w: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7" w:type="pct"/>
            <w:vAlign w:val="center"/>
            <w:textDirection w:val="lrTb"/>
            <w:noWrap w:val="false"/>
          </w:tcPr>
          <w:p>
            <w:pPr>
              <w:pStyle w:val="2166"/>
              <w:jc w:val="center"/>
              <w:rPr>
                <w:rFonts w:ascii="宋体" w:hAnsi="宋体" w:eastAsia="宋体" w:cs="宋体"/>
                <w:color w:val="auto"/>
                <w:highlight w:val="none"/>
              </w:rPr>
            </w:pPr>
            <w:r>
              <w:rPr>
                <w:rFonts w:ascii="宋体" w:hAnsi="宋体" w:eastAsia="宋体" w:cs="宋体"/>
                <w:color w:val="auto"/>
                <w:highlight w:val="none"/>
              </w:rPr>
              <w:t xml:space="preserve">所属行业</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2166"/>
              <w:jc w:val="center"/>
              <w:rPr>
                <w:rFonts w:ascii="宋体" w:hAnsi="宋体" w:eastAsia="宋体" w:cs="宋体"/>
                <w:color w:val="auto"/>
                <w:highlight w:val="none"/>
              </w:rPr>
            </w:pPr>
            <w:r>
              <w:rPr>
                <w:rFonts w:ascii="宋体" w:hAnsi="宋体" w:eastAsia="宋体" w:cs="宋体"/>
                <w:color w:val="auto"/>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63" w:type="pct"/>
            <w:vAlign w:val="center"/>
            <w:textDirection w:val="lrTb"/>
            <w:noWrap w:val="false"/>
          </w:tcPr>
          <w:p>
            <w:pPr>
              <w:pStyle w:val="2166"/>
              <w:jc w:val="center"/>
              <w:rPr>
                <w:rFonts w:hint="default" w:ascii="宋体" w:hAnsi="宋体" w:eastAsia="宋体" w:cs="宋体"/>
                <w:color w:val="auto"/>
                <w:highlight w:val="none"/>
                <w:lang w:val="en-US"/>
              </w:rPr>
            </w:pPr>
            <w:r>
              <w:rPr>
                <w:rFonts w:hint="eastAsia" w:ascii="宋体" w:hAnsi="宋体" w:eastAsia="宋体" w:cs="宋体"/>
                <w:color w:val="auto"/>
                <w:highlight w:val="none"/>
                <w:lang w:eastAsia="zh-CN"/>
              </w:rPr>
              <w:t xml:space="preserve">镇江市中级人民法院食堂食材采购标段</w:t>
            </w:r>
            <w:r>
              <w:rPr>
                <w:rFonts w:hint="eastAsia" w:ascii="宋体" w:hAnsi="宋体" w:eastAsia="宋体" w:cs="宋体"/>
                <w:color w:val="auto"/>
                <w:highlight w:val="none"/>
                <w:lang w:val="en-US" w:eastAsia="zh-CN"/>
              </w:rPr>
              <w:t xml:space="preserve">二</w:t>
            </w:r>
            <w:r>
              <w:rPr>
                <w:rFonts w:hint="eastAsia" w:ascii="宋体" w:hAnsi="宋体" w:eastAsia="宋体" w:cs="宋体"/>
                <w:color w:val="auto"/>
                <w:highlight w:val="none"/>
                <w:lang w:eastAsia="zh-CN"/>
              </w:rPr>
              <w:t xml:space="preserve">：</w:t>
            </w:r>
            <w:r>
              <w:rPr>
                <w:rFonts w:hint="eastAsia" w:ascii="宋体" w:hAnsi="宋体" w:eastAsia="宋体" w:cs="宋体"/>
                <w:color w:val="auto"/>
                <w:spacing w:val="8"/>
                <w:highlight w:val="none"/>
                <w:lang w:eastAsia="zh-CN"/>
              </w:rPr>
              <w:t xml:space="preserve">蔬菜类，水果类、豆制品</w:t>
            </w:r>
            <w:r>
              <w:rPr>
                <w:rFonts w:hint="eastAsia" w:ascii="宋体" w:hAnsi="宋体" w:eastAsia="宋体" w:cs="宋体"/>
                <w:color w:val="auto"/>
                <w:highlight w:val="none"/>
                <w:lang w:eastAsia="zh-CN"/>
              </w:rPr>
              <w:t xml:space="preserve">类、</w:t>
            </w:r>
            <w:r>
              <w:rPr>
                <w:rFonts w:hint="eastAsia" w:ascii="宋体" w:hAnsi="宋体" w:eastAsia="宋体" w:cs="宋体"/>
                <w:color w:val="auto"/>
                <w:highlight w:val="none"/>
                <w:lang w:val="en-US" w:eastAsia="zh-CN"/>
              </w:rPr>
              <w:t xml:space="preserve">干杂货调味品类、</w:t>
            </w:r>
            <w:r>
              <w:rPr>
                <w:rFonts w:hint="eastAsia" w:ascii="宋体" w:hAnsi="宋体" w:cs="楷体"/>
                <w:color w:val="auto"/>
                <w:sz w:val="24"/>
                <w:szCs w:val="24"/>
                <w:highlight w:val="none"/>
              </w:rPr>
              <w:t xml:space="preserve">面点制品类</w:t>
            </w:r>
            <w:r>
              <w:rPr>
                <w:rFonts w:hint="eastAsia" w:ascii="宋体" w:hAnsi="宋体" w:eastAsia="宋体" w:cs="楷体"/>
                <w:color w:val="auto"/>
                <w:sz w:val="24"/>
                <w:szCs w:val="24"/>
                <w:highlight w:val="none"/>
                <w:lang w:val="en-US" w:eastAsia="zh-CN"/>
              </w:rPr>
              <w:t xml:space="preserve">以及</w:t>
            </w:r>
            <w:r>
              <w:rPr>
                <w:rFonts w:hint="eastAsia" w:ascii="宋体" w:hAnsi="宋体" w:eastAsia="宋体" w:cs="宋体"/>
                <w:color w:val="auto"/>
                <w:highlight w:val="none"/>
                <w:lang w:val="en-US" w:eastAsia="zh-CN"/>
              </w:rPr>
              <w:t xml:space="preserve">其他类</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81" w:type="pct"/>
            <w:vAlign w:val="center"/>
            <w:textDirection w:val="lrTb"/>
            <w:noWrap w:val="false"/>
          </w:tcPr>
          <w:p>
            <w:pPr>
              <w:pStyle w:val="2166"/>
              <w:jc w:val="center"/>
              <w:rPr>
                <w:rFonts w:ascii="宋体" w:hAnsi="宋体" w:eastAsia="宋体" w:cs="宋体"/>
                <w:color w:val="auto"/>
                <w:highlight w:val="none"/>
              </w:rPr>
            </w:pPr>
            <w:r>
              <w:rPr>
                <w:rFonts w:ascii="宋体" w:hAnsi="宋体" w:eastAsia="宋体" w:cs="宋体"/>
                <w:color w:val="auto"/>
                <w:highlight w:val="none"/>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2166"/>
              <w:jc w:val="center"/>
              <w:rPr>
                <w:rFonts w:ascii="宋体" w:hAnsi="宋体" w:eastAsia="宋体" w:cs="宋体"/>
                <w:color w:val="auto"/>
                <w:highlight w:val="none"/>
              </w:rPr>
            </w:pPr>
            <w:r>
              <w:rPr>
                <w:rFonts w:ascii="宋体" w:hAnsi="宋体" w:eastAsia="宋体" w:cs="宋体"/>
                <w:color w:val="auto"/>
                <w:highlight w:val="none"/>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7" w:type="pct"/>
            <w:vAlign w:val="center"/>
            <w:textDirection w:val="lrTb"/>
            <w:noWrap w:val="false"/>
          </w:tcPr>
          <w:p>
            <w:pPr>
              <w:pStyle w:val="2166"/>
              <w:jc w:val="center"/>
              <w:rPr>
                <w:rFonts w:ascii="宋体" w:hAnsi="宋体" w:eastAsia="宋体" w:cs="宋体"/>
                <w:color w:val="auto"/>
                <w:highlight w:val="none"/>
              </w:rPr>
            </w:pPr>
            <w:r>
              <w:rPr>
                <w:rFonts w:ascii="宋体" w:hAnsi="宋体" w:eastAsia="宋体" w:cs="宋体"/>
                <w:color w:val="auto"/>
                <w:highlight w:val="none"/>
              </w:rPr>
              <w:t xml:space="preserve">批发业</w:t>
            </w:r>
            <w:r/>
          </w:p>
        </w:tc>
      </w:tr>
    </w:tbl>
    <w:p>
      <w:pPr>
        <w:ind w:firstLine="480"/>
        <w:spacing w:line="360" w:lineRule="auto"/>
        <w:rPr>
          <w:rFonts w:ascii="宋体" w:hAnsi="宋体"/>
          <w:color w:val="auto"/>
          <w:sz w:val="24"/>
          <w:szCs w:val="28"/>
          <w:highlight w:val="none"/>
        </w:rPr>
      </w:pPr>
      <w:r>
        <w:rPr>
          <w:rFonts w:ascii="宋体" w:hAnsi="宋体"/>
          <w:color w:val="auto"/>
          <w:sz w:val="24"/>
          <w:szCs w:val="28"/>
          <w:highlight w:val="none"/>
        </w:rPr>
        <w:t xml:space="preserve">2.</w:t>
      </w:r>
      <w:r>
        <w:rPr>
          <w:rFonts w:hint="eastAsia" w:ascii="宋体" w:hAnsi="宋体"/>
          <w:color w:val="auto"/>
          <w:sz w:val="24"/>
          <w:szCs w:val="28"/>
          <w:highlight w:val="none"/>
        </w:rPr>
        <w:t xml:space="preserve">采购要求及报价规则</w:t>
      </w:r>
      <w:r/>
    </w:p>
    <w:p>
      <w:pPr>
        <w:pStyle w:val="2151"/>
        <w:ind w:firstLine="480"/>
        <w:spacing w:line="360" w:lineRule="auto"/>
        <w:rPr>
          <w:rStyle w:val="2152"/>
          <w:rFonts w:cs="楷体"/>
          <w:b w:val="0"/>
          <w:bCs w:val="0"/>
          <w:color w:val="auto"/>
          <w:highlight w:val="none"/>
        </w:rPr>
      </w:pPr>
      <w:r>
        <w:rPr>
          <w:rStyle w:val="2152"/>
          <w:rFonts w:hint="eastAsia" w:eastAsia="宋体" w:cs="楷体"/>
          <w:b w:val="0"/>
          <w:bCs w:val="0"/>
          <w:color w:val="auto"/>
          <w:highlight w:val="none"/>
          <w:lang w:eastAsia="zh-CN"/>
        </w:rPr>
        <w:t xml:space="preserve">（</w:t>
      </w:r>
      <w:r>
        <w:rPr>
          <w:rStyle w:val="2152"/>
          <w:rFonts w:hint="eastAsia" w:eastAsia="宋体" w:cs="楷体"/>
          <w:b w:val="0"/>
          <w:bCs w:val="0"/>
          <w:color w:val="auto"/>
          <w:highlight w:val="none"/>
          <w:lang w:val="en-US" w:eastAsia="zh-CN"/>
        </w:rPr>
        <w:t xml:space="preserve">1</w:t>
      </w:r>
      <w:r>
        <w:rPr>
          <w:rStyle w:val="2152"/>
          <w:rFonts w:hint="eastAsia" w:eastAsia="宋体" w:cs="楷体"/>
          <w:b w:val="0"/>
          <w:bCs w:val="0"/>
          <w:color w:val="auto"/>
          <w:highlight w:val="none"/>
          <w:lang w:eastAsia="zh-CN"/>
        </w:rPr>
        <w:t xml:space="preserve">）</w:t>
      </w:r>
      <w:r>
        <w:rPr>
          <w:rStyle w:val="2152"/>
          <w:rFonts w:cs="楷体"/>
          <w:b w:val="0"/>
          <w:bCs w:val="0"/>
          <w:color w:val="auto"/>
          <w:highlight w:val="none"/>
        </w:rPr>
        <w:t xml:space="preserve">所有食材价格以</w:t>
      </w:r>
      <w:r>
        <w:rPr>
          <w:rStyle w:val="2152"/>
          <w:rFonts w:hint="eastAsia" w:cs="楷体"/>
          <w:b w:val="0"/>
          <w:bCs w:val="0"/>
          <w:color w:val="auto"/>
          <w:highlight w:val="none"/>
          <w:lang w:eastAsia="en-US"/>
        </w:rPr>
        <w:t xml:space="preserve">根据镇江市发展和改革委员会“价格监测”每周发布的七大菜市场价格（批发市场）的平均价格为基准价</w:t>
      </w:r>
      <w:r>
        <w:rPr>
          <w:rFonts w:hint="eastAsia" w:ascii="宋体" w:hAnsi="宋体" w:cs="宋体"/>
          <w:bCs/>
          <w:color w:val="auto"/>
          <w:sz w:val="24"/>
          <w:highlight w:val="none"/>
          <w:lang w:eastAsia="en-US" w:bidi="en-US"/>
        </w:rPr>
        <w:t xml:space="preserve">（网址：</w:t>
      </w:r>
      <w:r>
        <w:rPr>
          <w:color w:val="auto"/>
          <w:highlight w:val="none"/>
        </w:rPr>
        <w:fldChar w:fldCharType="begin"/>
      </w:r>
      <w:r>
        <w:rPr>
          <w:color w:val="auto"/>
          <w:highlight w:val="none"/>
        </w:rPr>
        <w:instrText xml:space="preserve"> HYPERLINK "http://fgw.zhenjiang.gov.cn" </w:instrText>
      </w:r>
      <w:r>
        <w:rPr>
          <w:color w:val="auto"/>
          <w:highlight w:val="none"/>
        </w:rPr>
        <w:fldChar w:fldCharType="separate"/>
      </w:r>
      <w:r>
        <w:rPr>
          <w:rFonts w:hint="eastAsia" w:ascii="宋体" w:hAnsi="宋体" w:cs="宋体"/>
          <w:bCs/>
          <w:color w:val="auto"/>
          <w:sz w:val="24"/>
          <w:highlight w:val="none"/>
          <w:lang w:eastAsia="en-US" w:bidi="en-US"/>
        </w:rPr>
        <w:t xml:space="preserve">http://fgw.zhenjiang.gov.cn</w:t>
      </w:r>
      <w:r>
        <w:rPr>
          <w:rFonts w:hint="eastAsia" w:ascii="宋体" w:hAnsi="宋体" w:cs="宋体"/>
          <w:bCs/>
          <w:color w:val="auto"/>
          <w:sz w:val="24"/>
          <w:highlight w:val="none"/>
          <w:lang w:eastAsia="en-US" w:bidi="en-US"/>
        </w:rPr>
        <w:fldChar w:fldCharType="end"/>
      </w:r>
      <w:r>
        <w:rPr>
          <w:rFonts w:hint="eastAsia" w:ascii="宋体" w:hAnsi="宋体" w:cs="宋体"/>
          <w:bCs/>
          <w:color w:val="auto"/>
          <w:sz w:val="24"/>
          <w:highlight w:val="none"/>
          <w:lang w:eastAsia="en-US" w:bidi="en-US"/>
        </w:rPr>
        <w:t xml:space="preserve">）</w:t>
      </w:r>
      <w:r>
        <w:rPr>
          <w:rStyle w:val="2152"/>
          <w:rFonts w:hint="eastAsia" w:cs="楷体"/>
          <w:b w:val="0"/>
          <w:bCs w:val="0"/>
          <w:color w:val="auto"/>
          <w:highlight w:val="none"/>
          <w:lang w:eastAsia="zh-CN"/>
        </w:rPr>
        <w:t xml:space="preserve">，</w:t>
      </w:r>
      <w:r>
        <w:rPr>
          <w:rStyle w:val="2152"/>
          <w:rFonts w:hint="eastAsia" w:cs="楷体"/>
          <w:b w:val="0"/>
          <w:bCs w:val="0"/>
          <w:color w:val="auto"/>
          <w:highlight w:val="none"/>
          <w:lang w:val="en-US" w:eastAsia="zh-CN"/>
        </w:rPr>
        <w:t xml:space="preserve">未在信息发布中的品类需要询价，询价有效期为一个月</w:t>
      </w:r>
      <w:r>
        <w:rPr>
          <w:rStyle w:val="2152"/>
          <w:rFonts w:cs="楷体"/>
          <w:b w:val="0"/>
          <w:bCs w:val="0"/>
          <w:color w:val="auto"/>
          <w:highlight w:val="none"/>
        </w:rPr>
        <w:t xml:space="preserve">。</w:t>
      </w:r>
      <w:r/>
    </w:p>
    <w:p>
      <w:pPr>
        <w:pStyle w:val="2151"/>
        <w:ind w:firstLine="480"/>
        <w:spacing w:line="360" w:lineRule="auto"/>
        <w:rPr>
          <w:rStyle w:val="2152"/>
          <w:rFonts w:cs="楷体"/>
          <w:b w:val="0"/>
          <w:bCs w:val="0"/>
          <w:color w:val="auto"/>
          <w:highlight w:val="none"/>
        </w:rPr>
      </w:pPr>
      <w:r>
        <w:rPr>
          <w:rStyle w:val="2152"/>
          <w:rFonts w:hint="eastAsia" w:eastAsia="宋体" w:cs="楷体"/>
          <w:b w:val="0"/>
          <w:bCs w:val="0"/>
          <w:color w:val="auto"/>
          <w:highlight w:val="none"/>
          <w:lang w:eastAsia="zh-CN"/>
        </w:rPr>
        <w:t xml:space="preserve">（</w:t>
      </w:r>
      <w:r>
        <w:rPr>
          <w:rStyle w:val="2152"/>
          <w:rFonts w:hint="eastAsia" w:eastAsia="宋体" w:cs="楷体"/>
          <w:b w:val="0"/>
          <w:bCs w:val="0"/>
          <w:color w:val="auto"/>
          <w:highlight w:val="none"/>
          <w:lang w:val="en-US" w:eastAsia="zh-CN"/>
        </w:rPr>
        <w:t xml:space="preserve">2</w:t>
      </w:r>
      <w:r>
        <w:rPr>
          <w:rStyle w:val="2152"/>
          <w:rFonts w:hint="eastAsia" w:eastAsia="宋体" w:cs="楷体"/>
          <w:b w:val="0"/>
          <w:bCs w:val="0"/>
          <w:color w:val="auto"/>
          <w:highlight w:val="none"/>
          <w:lang w:eastAsia="zh-CN"/>
        </w:rPr>
        <w:t xml:space="preserve">）</w:t>
      </w:r>
      <w:r>
        <w:rPr>
          <w:rStyle w:val="2152"/>
          <w:rFonts w:cs="楷体"/>
          <w:b w:val="0"/>
          <w:bCs w:val="0"/>
          <w:color w:val="auto"/>
          <w:highlight w:val="none"/>
        </w:rPr>
        <w:t xml:space="preserve">本次招标采用优惠率报价，供应商投报为统一单价的优惠率，具体采购数量以采购人实际采购单为准。单价的统一优惠率不得低于0%，否则作无效投标处理。投标报价优惠率一次报定，投标人自行考虑项目实施期间的风险。</w:t>
      </w:r>
      <w:r/>
    </w:p>
    <w:p>
      <w:pPr>
        <w:pStyle w:val="2151"/>
        <w:ind w:firstLine="480"/>
        <w:spacing w:line="360" w:lineRule="auto"/>
        <w:rPr>
          <w:rStyle w:val="2152"/>
          <w:rFonts w:cs="楷体"/>
          <w:b w:val="0"/>
          <w:bCs w:val="0"/>
          <w:color w:val="auto"/>
          <w:highlight w:val="none"/>
        </w:rPr>
      </w:pPr>
      <w:r>
        <w:rPr>
          <w:rStyle w:val="2152"/>
          <w:rFonts w:hint="eastAsia" w:eastAsia="宋体" w:cs="楷体"/>
          <w:b w:val="0"/>
          <w:bCs w:val="0"/>
          <w:color w:val="auto"/>
          <w:highlight w:val="none"/>
          <w:lang w:eastAsia="zh-CN"/>
        </w:rPr>
        <w:t xml:space="preserve">（</w:t>
      </w:r>
      <w:r>
        <w:rPr>
          <w:rStyle w:val="2152"/>
          <w:rFonts w:hint="eastAsia" w:eastAsia="宋体" w:cs="楷体"/>
          <w:b w:val="0"/>
          <w:bCs w:val="0"/>
          <w:color w:val="auto"/>
          <w:highlight w:val="none"/>
          <w:lang w:val="en-US" w:eastAsia="zh-CN"/>
        </w:rPr>
        <w:t xml:space="preserve">3</w:t>
      </w:r>
      <w:r>
        <w:rPr>
          <w:rStyle w:val="2152"/>
          <w:rFonts w:hint="eastAsia" w:eastAsia="宋体" w:cs="楷体"/>
          <w:b w:val="0"/>
          <w:bCs w:val="0"/>
          <w:color w:val="auto"/>
          <w:highlight w:val="none"/>
          <w:lang w:eastAsia="zh-CN"/>
        </w:rPr>
        <w:t xml:space="preserve">）</w:t>
      </w:r>
      <w:r>
        <w:rPr>
          <w:rStyle w:val="2152"/>
          <w:rFonts w:cs="楷体"/>
          <w:b w:val="0"/>
          <w:bCs w:val="0"/>
          <w:color w:val="auto"/>
          <w:highlight w:val="none"/>
        </w:rPr>
        <w:t xml:space="preserve">中标人供货价不得高于市场价格(上述物价部门公布的价格)，确保采购人实际采购价≤市场价格*（1-投标优惠率）；如市场价格下调应给予采购人相同的价格下调幅度；价格上升时须提供批发商调价通知书等书面证明材料原件，经采购人审核后执行新的价格；</w:t>
      </w:r>
      <w:r/>
    </w:p>
    <w:p>
      <w:pPr>
        <w:pStyle w:val="2151"/>
        <w:ind w:firstLine="480"/>
        <w:spacing w:line="360" w:lineRule="auto"/>
        <w:rPr>
          <w:rStyle w:val="2152"/>
          <w:rFonts w:cs="楷体"/>
          <w:b w:val="0"/>
          <w:bCs w:val="0"/>
          <w:color w:val="auto"/>
          <w:highlight w:val="none"/>
        </w:rPr>
      </w:pPr>
      <w:r>
        <w:rPr>
          <w:rStyle w:val="2152"/>
          <w:rFonts w:hint="eastAsia" w:eastAsia="宋体" w:cs="楷体"/>
          <w:b w:val="0"/>
          <w:bCs w:val="0"/>
          <w:color w:val="auto"/>
          <w:highlight w:val="none"/>
          <w:lang w:eastAsia="zh-CN"/>
        </w:rPr>
        <w:t xml:space="preserve">（</w:t>
      </w:r>
      <w:r>
        <w:rPr>
          <w:rStyle w:val="2152"/>
          <w:rFonts w:hint="eastAsia" w:eastAsia="宋体" w:cs="楷体"/>
          <w:b w:val="0"/>
          <w:bCs w:val="0"/>
          <w:color w:val="auto"/>
          <w:highlight w:val="none"/>
          <w:lang w:val="en-US" w:eastAsia="zh-CN"/>
        </w:rPr>
        <w:t xml:space="preserve">4</w:t>
      </w:r>
      <w:r>
        <w:rPr>
          <w:rStyle w:val="2152"/>
          <w:rFonts w:hint="eastAsia" w:eastAsia="宋体" w:cs="楷体"/>
          <w:b w:val="0"/>
          <w:bCs w:val="0"/>
          <w:color w:val="auto"/>
          <w:highlight w:val="none"/>
          <w:lang w:eastAsia="zh-CN"/>
        </w:rPr>
        <w:t xml:space="preserve">）</w:t>
      </w:r>
      <w:r>
        <w:rPr>
          <w:rStyle w:val="2152"/>
          <w:rFonts w:cs="楷体"/>
          <w:b w:val="0"/>
          <w:bCs w:val="0"/>
          <w:color w:val="auto"/>
          <w:highlight w:val="none"/>
        </w:rPr>
        <w:t xml:space="preserve">投标人所报的优惠率将作为采购人在采购期间购买货物的款项计算依据。</w:t>
      </w:r>
      <w:r/>
    </w:p>
    <w:p>
      <w:pPr>
        <w:pStyle w:val="2151"/>
        <w:keepLines w:val="0"/>
        <w:keepNext w:val="0"/>
        <w:pageBreakBefore w:val="0"/>
        <w:spacing w:line="360" w:lineRule="auto"/>
        <w:widowControl/>
        <w:rPr>
          <w:rFonts w:ascii="宋体" w:hAnsi="宋体" w:eastAsia="宋体" w:cs="楷体"/>
          <w:color w:val="auto"/>
          <w:highlight w:val="none"/>
        </w:rPr>
      </w:pPr>
      <w:r>
        <w:rPr>
          <w:rStyle w:val="2152"/>
          <w:rFonts w:hint="eastAsia" w:cs="楷体"/>
          <w:color w:val="auto"/>
          <w:highlight w:val="none"/>
        </w:rPr>
        <w:t xml:space="preserve">三</w:t>
      </w:r>
      <w:r>
        <w:rPr>
          <w:rStyle w:val="2152"/>
          <w:rFonts w:hint="eastAsia" w:eastAsia="宋体" w:cs="楷体"/>
          <w:color w:val="auto"/>
          <w:highlight w:val="none"/>
          <w:lang w:eastAsia="zh-CN"/>
        </w:rPr>
        <w:t xml:space="preserve">、</w:t>
      </w:r>
      <w:r>
        <w:rPr>
          <w:rStyle w:val="2152"/>
          <w:rFonts w:hint="eastAsia" w:cs="楷体"/>
          <w:color w:val="auto"/>
          <w:highlight w:val="none"/>
        </w:rPr>
        <w:t xml:space="preserve">配送要求</w:t>
      </w:r>
      <w:r/>
    </w:p>
    <w:p>
      <w:pPr>
        <w:pStyle w:val="2150"/>
        <w:ind w:firstLine="480"/>
        <w:spacing w:line="360" w:lineRule="auto"/>
        <w:rPr>
          <w:rFonts w:ascii="宋体" w:hAnsi="宋体" w:cs="楷体"/>
          <w:color w:val="auto"/>
          <w:sz w:val="24"/>
          <w:szCs w:val="24"/>
          <w:highlight w:val="none"/>
        </w:rPr>
      </w:pPr>
      <w:r>
        <w:rPr>
          <w:rFonts w:ascii="宋体" w:hAnsi="宋体" w:cs="楷体"/>
          <w:color w:val="auto"/>
          <w:sz w:val="24"/>
          <w:szCs w:val="24"/>
          <w:highlight w:val="none"/>
        </w:rPr>
        <w:t xml:space="preserve">1</w:t>
      </w:r>
      <w:r>
        <w:rPr>
          <w:rFonts w:hint="eastAsia" w:ascii="宋体" w:hAnsi="宋体" w:cs="楷体"/>
          <w:color w:val="auto"/>
          <w:sz w:val="24"/>
          <w:szCs w:val="24"/>
          <w:highlight w:val="none"/>
          <w:lang w:val="en-US" w:eastAsia="zh-CN"/>
        </w:rPr>
        <w:t xml:space="preserve">.</w:t>
      </w:r>
      <w:r>
        <w:rPr>
          <w:rFonts w:ascii="宋体" w:hAnsi="宋体" w:cs="楷体"/>
          <w:color w:val="auto"/>
          <w:sz w:val="24"/>
          <w:szCs w:val="24"/>
          <w:highlight w:val="none"/>
        </w:rPr>
        <w:t xml:space="preserve">采购人食堂就餐约</w:t>
      </w:r>
      <w:r>
        <w:rPr>
          <w:rFonts w:hint="eastAsia" w:ascii="宋体" w:hAnsi="宋体" w:cs="楷体"/>
          <w:color w:val="auto"/>
          <w:sz w:val="24"/>
          <w:szCs w:val="24"/>
          <w:highlight w:val="none"/>
          <w:lang w:val="en-US" w:eastAsia="zh-CN"/>
        </w:rPr>
        <w:t xml:space="preserve">200</w:t>
      </w:r>
      <w:r>
        <w:rPr>
          <w:rFonts w:ascii="宋体" w:hAnsi="宋体" w:cs="楷体"/>
          <w:color w:val="auto"/>
          <w:sz w:val="24"/>
          <w:szCs w:val="24"/>
          <w:highlight w:val="none"/>
        </w:rPr>
        <w:t xml:space="preserve">人，每日供应3餐（以午餐为主）、每周</w:t>
      </w:r>
      <w:r>
        <w:rPr>
          <w:rFonts w:hint="eastAsia" w:ascii="宋体" w:hAnsi="宋体" w:cs="楷体"/>
          <w:color w:val="auto"/>
          <w:sz w:val="24"/>
          <w:szCs w:val="24"/>
          <w:highlight w:val="none"/>
          <w:lang w:val="en-US" w:eastAsia="zh-CN"/>
        </w:rPr>
        <w:t xml:space="preserve">5</w:t>
      </w:r>
      <w:r>
        <w:rPr>
          <w:rFonts w:ascii="宋体" w:hAnsi="宋体" w:cs="楷体"/>
          <w:color w:val="auto"/>
          <w:sz w:val="24"/>
          <w:szCs w:val="24"/>
          <w:highlight w:val="none"/>
        </w:rPr>
        <w:t xml:space="preserve">天（以工作日为主）；采购人将根据实际情况和所需采购的数量每</w:t>
      </w:r>
      <w:r>
        <w:rPr>
          <w:rFonts w:hint="eastAsia" w:ascii="宋体" w:hAnsi="宋体" w:cs="楷体"/>
          <w:color w:val="auto"/>
          <w:sz w:val="24"/>
          <w:szCs w:val="24"/>
          <w:highlight w:val="none"/>
          <w:lang w:val="en-US" w:eastAsia="zh-CN"/>
        </w:rPr>
        <w:t xml:space="preserve">周五</w:t>
      </w:r>
      <w:r>
        <w:rPr>
          <w:rFonts w:ascii="宋体" w:hAnsi="宋体" w:cs="楷体"/>
          <w:color w:val="auto"/>
          <w:sz w:val="24"/>
          <w:szCs w:val="24"/>
          <w:highlight w:val="none"/>
        </w:rPr>
        <w:t xml:space="preserve">下午1</w:t>
      </w:r>
      <w:r>
        <w:rPr>
          <w:rFonts w:hint="eastAsia" w:ascii="宋体" w:hAnsi="宋体" w:cs="楷体"/>
          <w:color w:val="auto"/>
          <w:sz w:val="24"/>
          <w:szCs w:val="24"/>
          <w:highlight w:val="none"/>
          <w:lang w:val="en-US" w:eastAsia="zh-CN"/>
        </w:rPr>
        <w:t xml:space="preserve">8</w:t>
      </w:r>
      <w:r>
        <w:rPr>
          <w:rFonts w:ascii="宋体" w:hAnsi="宋体" w:cs="楷体"/>
          <w:color w:val="auto"/>
          <w:sz w:val="24"/>
          <w:szCs w:val="24"/>
          <w:highlight w:val="none"/>
        </w:rPr>
        <w:t xml:space="preserve">点</w:t>
      </w:r>
      <w:r>
        <w:rPr>
          <w:rFonts w:hint="eastAsia" w:ascii="宋体" w:hAnsi="宋体" w:cs="楷体"/>
          <w:color w:val="auto"/>
          <w:sz w:val="24"/>
          <w:szCs w:val="24"/>
          <w:highlight w:val="none"/>
          <w:lang w:eastAsia="zh-CN"/>
        </w:rPr>
        <w:t xml:space="preserve">分</w:t>
      </w:r>
      <w:r>
        <w:rPr>
          <w:rFonts w:ascii="宋体" w:hAnsi="宋体" w:cs="楷体"/>
          <w:color w:val="auto"/>
          <w:sz w:val="24"/>
          <w:szCs w:val="24"/>
          <w:highlight w:val="none"/>
        </w:rPr>
        <w:t xml:space="preserve">前给中标人发</w:t>
      </w:r>
      <w:r>
        <w:rPr>
          <w:rFonts w:hint="eastAsia" w:ascii="宋体" w:hAnsi="宋体" w:cs="楷体"/>
          <w:color w:val="auto"/>
          <w:sz w:val="24"/>
          <w:szCs w:val="24"/>
          <w:highlight w:val="none"/>
          <w:lang w:val="en-US" w:eastAsia="zh-CN"/>
        </w:rPr>
        <w:t xml:space="preserve">次周</w:t>
      </w:r>
      <w:r>
        <w:rPr>
          <w:rFonts w:ascii="宋体" w:hAnsi="宋体" w:cs="楷体"/>
          <w:color w:val="auto"/>
          <w:sz w:val="24"/>
          <w:szCs w:val="24"/>
          <w:highlight w:val="none"/>
        </w:rPr>
        <w:t xml:space="preserve">菜单，并有权对数量进行修改，如遇临时增减、调整，采购人提前</w:t>
      </w:r>
      <w:r>
        <w:rPr>
          <w:rFonts w:hint="eastAsia" w:ascii="宋体" w:hAnsi="宋体" w:cs="楷体"/>
          <w:color w:val="auto"/>
          <w:sz w:val="24"/>
          <w:szCs w:val="24"/>
          <w:highlight w:val="none"/>
          <w:lang w:val="en-US" w:eastAsia="zh-CN"/>
        </w:rPr>
        <w:t xml:space="preserve">一</w:t>
      </w:r>
      <w:r>
        <w:rPr>
          <w:rFonts w:hint="eastAsia" w:ascii="宋体" w:hAnsi="宋体" w:cs="楷体"/>
          <w:color w:val="auto"/>
          <w:sz w:val="24"/>
          <w:szCs w:val="24"/>
          <w:highlight w:val="none"/>
        </w:rPr>
        <w:t xml:space="preserve">个小时</w:t>
      </w:r>
      <w:r>
        <w:rPr>
          <w:rFonts w:ascii="宋体" w:hAnsi="宋体" w:cs="楷体"/>
          <w:color w:val="auto"/>
          <w:sz w:val="24"/>
          <w:szCs w:val="24"/>
          <w:highlight w:val="none"/>
        </w:rPr>
        <w:t xml:space="preserve">通知中标人。中标人需根据采购人提供的就餐人员数，为采购人制定合理的配菜方案。</w:t>
      </w:r>
      <w:r/>
    </w:p>
    <w:p>
      <w:pPr>
        <w:pStyle w:val="2150"/>
        <w:ind w:firstLine="480"/>
        <w:spacing w:line="360" w:lineRule="auto"/>
        <w:rPr>
          <w:rFonts w:ascii="宋体" w:hAnsi="宋体" w:cs="楷体"/>
          <w:color w:val="auto"/>
          <w:sz w:val="24"/>
          <w:szCs w:val="24"/>
          <w:highlight w:val="none"/>
        </w:rPr>
      </w:pPr>
      <w:r>
        <w:rPr>
          <w:rFonts w:ascii="宋体" w:hAnsi="宋体" w:cs="楷体"/>
          <w:color w:val="auto"/>
          <w:sz w:val="24"/>
          <w:szCs w:val="24"/>
          <w:highlight w:val="none"/>
        </w:rPr>
        <w:t xml:space="preserve">2</w:t>
      </w:r>
      <w:r>
        <w:rPr>
          <w:rFonts w:hint="eastAsia" w:ascii="宋体" w:hAnsi="宋体" w:cs="楷体"/>
          <w:color w:val="auto"/>
          <w:sz w:val="24"/>
          <w:szCs w:val="24"/>
          <w:highlight w:val="none"/>
          <w:lang w:val="en-US" w:eastAsia="zh-CN"/>
        </w:rPr>
        <w:t xml:space="preserve">.</w:t>
      </w:r>
      <w:r>
        <w:rPr>
          <w:rFonts w:ascii="宋体" w:hAnsi="宋体" w:cs="楷体"/>
          <w:color w:val="auto"/>
          <w:sz w:val="24"/>
          <w:szCs w:val="24"/>
          <w:highlight w:val="none"/>
        </w:rPr>
        <w:t xml:space="preserve">原则上食材每日送货</w:t>
      </w:r>
      <w:r>
        <w:rPr>
          <w:rFonts w:hint="eastAsia" w:ascii="宋体" w:hAnsi="宋体" w:cs="楷体"/>
          <w:color w:val="auto"/>
          <w:sz w:val="24"/>
          <w:szCs w:val="24"/>
          <w:highlight w:val="none"/>
          <w:lang w:val="en-US" w:eastAsia="zh-CN"/>
        </w:rPr>
        <w:t xml:space="preserve">两</w:t>
      </w:r>
      <w:r>
        <w:rPr>
          <w:rFonts w:ascii="宋体" w:hAnsi="宋体" w:cs="楷体"/>
          <w:color w:val="auto"/>
          <w:sz w:val="24"/>
          <w:szCs w:val="24"/>
          <w:highlight w:val="none"/>
        </w:rPr>
        <w:t xml:space="preserve">次，具体根据采购人需求；中标人须具备紧急配送的能力，</w:t>
      </w:r>
      <w:r>
        <w:rPr>
          <w:rFonts w:hint="eastAsia" w:ascii="宋体" w:hAnsi="宋体" w:cs="楷体"/>
          <w:color w:val="auto"/>
          <w:sz w:val="24"/>
          <w:szCs w:val="24"/>
          <w:highlight w:val="none"/>
        </w:rPr>
        <w:t xml:space="preserve">遇到</w:t>
      </w:r>
      <w:r>
        <w:rPr>
          <w:rFonts w:ascii="宋体" w:hAnsi="宋体" w:cs="楷体"/>
          <w:color w:val="auto"/>
          <w:sz w:val="24"/>
          <w:szCs w:val="24"/>
          <w:highlight w:val="none"/>
        </w:rPr>
        <w:t xml:space="preserve">特殊情况</w:t>
      </w:r>
      <w:r>
        <w:rPr>
          <w:rFonts w:hint="eastAsia" w:ascii="宋体" w:hAnsi="宋体" w:cs="楷体"/>
          <w:color w:val="auto"/>
          <w:sz w:val="24"/>
          <w:szCs w:val="24"/>
          <w:highlight w:val="none"/>
        </w:rPr>
        <w:t xml:space="preserve">临时加餐时采购人提前</w:t>
      </w:r>
      <w:r>
        <w:rPr>
          <w:rFonts w:ascii="宋体" w:hAnsi="宋体" w:cs="楷体"/>
          <w:color w:val="auto"/>
          <w:sz w:val="24"/>
          <w:szCs w:val="24"/>
          <w:highlight w:val="none"/>
          <w:lang w:eastAsia="zh-CN"/>
        </w:rPr>
        <w:t xml:space="preserve">1</w:t>
      </w:r>
      <w:r>
        <w:rPr>
          <w:rFonts w:hint="eastAsia" w:ascii="宋体" w:hAnsi="宋体" w:cs="楷体"/>
          <w:color w:val="auto"/>
          <w:sz w:val="24"/>
          <w:szCs w:val="24"/>
          <w:highlight w:val="none"/>
          <w:lang w:eastAsia="zh-CN"/>
        </w:rPr>
        <w:t xml:space="preserve">小时通知</w:t>
      </w:r>
      <w:r>
        <w:rPr>
          <w:rFonts w:ascii="宋体" w:hAnsi="宋体" w:cs="楷体"/>
          <w:color w:val="auto"/>
          <w:sz w:val="24"/>
          <w:szCs w:val="24"/>
          <w:highlight w:val="none"/>
        </w:rPr>
        <w:t xml:space="preserve">中标人</w:t>
      </w:r>
      <w:r>
        <w:rPr>
          <w:rFonts w:hint="eastAsia" w:ascii="宋体" w:hAnsi="宋体" w:cs="楷体"/>
          <w:color w:val="auto"/>
          <w:sz w:val="24"/>
          <w:szCs w:val="24"/>
          <w:highlight w:val="none"/>
        </w:rPr>
        <w:t xml:space="preserve">，中标人需要在</w:t>
      </w:r>
      <w:r>
        <w:rPr>
          <w:rFonts w:hint="eastAsia" w:ascii="宋体" w:hAnsi="宋体" w:cs="楷体"/>
          <w:color w:val="auto"/>
          <w:sz w:val="24"/>
          <w:szCs w:val="24"/>
          <w:highlight w:val="none"/>
          <w:lang w:eastAsia="zh-CN"/>
        </w:rPr>
        <w:t xml:space="preserve">1小时内</w:t>
      </w:r>
      <w:r>
        <w:rPr>
          <w:rFonts w:hint="eastAsia" w:ascii="宋体" w:hAnsi="宋体" w:cs="楷体"/>
          <w:color w:val="auto"/>
          <w:sz w:val="24"/>
          <w:szCs w:val="24"/>
          <w:highlight w:val="none"/>
        </w:rPr>
        <w:t xml:space="preserve">完成</w:t>
      </w:r>
      <w:r>
        <w:rPr>
          <w:rFonts w:ascii="宋体" w:hAnsi="宋体" w:cs="楷体"/>
          <w:color w:val="auto"/>
          <w:sz w:val="24"/>
          <w:szCs w:val="24"/>
          <w:highlight w:val="none"/>
        </w:rPr>
        <w:t xml:space="preserve">送货。</w:t>
      </w:r>
      <w:r/>
    </w:p>
    <w:p>
      <w:pPr>
        <w:pStyle w:val="2150"/>
        <w:ind w:firstLine="480"/>
        <w:spacing w:line="360" w:lineRule="auto"/>
        <w:rPr>
          <w:rFonts w:ascii="宋体" w:hAnsi="宋体" w:cs="楷体"/>
          <w:color w:val="auto"/>
          <w:sz w:val="24"/>
          <w:szCs w:val="24"/>
          <w:highlight w:val="none"/>
        </w:rPr>
      </w:pPr>
      <w:r>
        <w:rPr>
          <w:rFonts w:ascii="宋体" w:hAnsi="宋体" w:cs="楷体"/>
          <w:color w:val="auto"/>
          <w:sz w:val="24"/>
          <w:szCs w:val="24"/>
          <w:highlight w:val="none"/>
        </w:rPr>
        <w:t xml:space="preserve">3</w:t>
      </w:r>
      <w:r>
        <w:rPr>
          <w:rFonts w:hint="eastAsia" w:ascii="宋体" w:hAnsi="宋体" w:cs="楷体"/>
          <w:color w:val="auto"/>
          <w:sz w:val="24"/>
          <w:szCs w:val="24"/>
          <w:highlight w:val="none"/>
          <w:lang w:val="en-US" w:eastAsia="zh-CN"/>
        </w:rPr>
        <w:t xml:space="preserve">.蔬菜必须保证12小时内收成，并保持色泽及新鲜度，能够向采购人提供具备法律效力的检验报告书；</w:t>
      </w:r>
      <w:r/>
    </w:p>
    <w:p>
      <w:pPr>
        <w:pStyle w:val="2150"/>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lang w:val="en-US" w:eastAsia="zh-CN"/>
        </w:rPr>
        <w:t xml:space="preserve">4.</w:t>
      </w:r>
      <w:r>
        <w:rPr>
          <w:rFonts w:ascii="宋体" w:hAnsi="宋体" w:cs="楷体"/>
          <w:color w:val="auto"/>
          <w:sz w:val="24"/>
          <w:szCs w:val="24"/>
          <w:highlight w:val="none"/>
        </w:rPr>
        <w:t xml:space="preserve">所有食材以净重为标准进行配送。中标人在配送期间必须给予采购人享受最优惠待遇；</w:t>
      </w:r>
      <w:r/>
    </w:p>
    <w:p>
      <w:pPr>
        <w:pStyle w:val="2150"/>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lang w:val="en-US" w:eastAsia="zh-CN"/>
        </w:rPr>
        <w:t xml:space="preserve">5.</w:t>
      </w:r>
      <w:r>
        <w:rPr>
          <w:rFonts w:ascii="宋体" w:hAnsi="宋体" w:cs="楷体"/>
          <w:color w:val="auto"/>
          <w:sz w:val="24"/>
          <w:szCs w:val="24"/>
          <w:highlight w:val="none"/>
        </w:rPr>
        <w:t xml:space="preserve">中标人每日的配送清单须是打印稿，并仔细核对采购清单，确保采购单位所需的食品原材料品种、品牌、规格、数量、质量、价格等准确无误，并在规定时间内及时送达；</w:t>
      </w:r>
      <w:r/>
    </w:p>
    <w:p>
      <w:pPr>
        <w:pStyle w:val="2150"/>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lang w:val="en-US" w:eastAsia="zh-CN"/>
        </w:rPr>
        <w:t xml:space="preserve">6.</w:t>
      </w:r>
      <w:r>
        <w:rPr>
          <w:rFonts w:ascii="宋体" w:hAnsi="宋体" w:cs="楷体"/>
          <w:color w:val="auto"/>
          <w:sz w:val="24"/>
          <w:szCs w:val="24"/>
          <w:highlight w:val="none"/>
        </w:rPr>
        <w:t xml:space="preserve">所供食材必须符合《中华人民共和国食品安全法》标准；若达不到要求，情节严重造成三次不良后果的将取消配送资格，并有权要求中标人承担相应经济赔偿责任；如因供货问题造成食堂无法正常运行的，中标人应承担相应赔偿责任；</w:t>
      </w:r>
      <w:r/>
    </w:p>
    <w:p>
      <w:pPr>
        <w:pStyle w:val="2150"/>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lang w:val="en-US" w:eastAsia="zh-CN"/>
        </w:rPr>
        <w:t xml:space="preserve">7.</w:t>
      </w:r>
      <w:r>
        <w:rPr>
          <w:rFonts w:ascii="宋体" w:hAnsi="宋体" w:cs="楷体"/>
          <w:color w:val="auto"/>
          <w:sz w:val="24"/>
          <w:szCs w:val="24"/>
          <w:highlight w:val="none"/>
        </w:rPr>
        <w:t xml:space="preserve">如果采购人发现中标人货物质量有问题，有权要求立即更换；经核实如中标人提供非法渠道的食品，视为欺诈，中标人要承担商品价值5倍的赔偿，并依据现行的国家法律法规追究其他责任，并连带追究所投产品生产企业的责任。</w:t>
      </w:r>
      <w:r/>
    </w:p>
    <w:p>
      <w:pPr>
        <w:pStyle w:val="2150"/>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lang w:val="en-US" w:eastAsia="zh-CN"/>
        </w:rPr>
        <w:t xml:space="preserve">8.</w:t>
      </w:r>
      <w:r>
        <w:rPr>
          <w:rFonts w:ascii="宋体" w:hAnsi="宋体" w:cs="楷体"/>
          <w:color w:val="auto"/>
          <w:sz w:val="24"/>
          <w:szCs w:val="24"/>
          <w:highlight w:val="none"/>
        </w:rPr>
        <w:t xml:space="preserve">如中标人所送货物造成食物中毒等事故，中标人应承担全部法律责任。</w:t>
      </w:r>
      <w:r/>
    </w:p>
    <w:p>
      <w:pPr>
        <w:pStyle w:val="2150"/>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lang w:val="en-US" w:eastAsia="zh-CN"/>
        </w:rPr>
        <w:t xml:space="preserve">9.</w:t>
      </w:r>
      <w:r>
        <w:rPr>
          <w:rFonts w:ascii="宋体" w:hAnsi="宋体" w:cs="楷体"/>
          <w:color w:val="auto"/>
          <w:sz w:val="24"/>
          <w:szCs w:val="24"/>
          <w:highlight w:val="none"/>
        </w:rPr>
        <w:t xml:space="preserve">采购人对应急</w:t>
      </w:r>
      <w:r>
        <w:rPr>
          <w:rFonts w:hint="eastAsia" w:ascii="宋体" w:hAnsi="宋体" w:cs="楷体"/>
          <w:color w:val="auto"/>
          <w:sz w:val="24"/>
          <w:szCs w:val="24"/>
          <w:highlight w:val="none"/>
        </w:rPr>
        <w:t xml:space="preserve">食材</w:t>
      </w:r>
      <w:r>
        <w:rPr>
          <w:rFonts w:ascii="宋体" w:hAnsi="宋体" w:cs="楷体"/>
          <w:color w:val="auto"/>
          <w:sz w:val="24"/>
          <w:szCs w:val="24"/>
          <w:highlight w:val="none"/>
        </w:rPr>
        <w:t xml:space="preserve">及政府扶贫农副产品有权直接采购，不受中标人和本项目制约。</w:t>
      </w:r>
      <w:r/>
    </w:p>
    <w:p>
      <w:pPr>
        <w:pStyle w:val="2150"/>
        <w:ind w:firstLine="480"/>
        <w:spacing w:line="360" w:lineRule="auto"/>
        <w:rPr>
          <w:rFonts w:ascii="宋体" w:hAnsi="宋体" w:cs="楷体"/>
          <w:color w:val="auto"/>
          <w:sz w:val="24"/>
          <w:szCs w:val="24"/>
          <w:highlight w:val="none"/>
          <w:lang w:eastAsia="zh-CN"/>
        </w:rPr>
      </w:pPr>
      <w:r>
        <w:rPr>
          <w:rFonts w:hint="eastAsia" w:ascii="宋体" w:hAnsi="宋体" w:cs="楷体"/>
          <w:color w:val="auto"/>
          <w:sz w:val="24"/>
          <w:szCs w:val="24"/>
          <w:highlight w:val="none"/>
          <w:lang w:eastAsia="zh-CN"/>
        </w:rPr>
        <w:t xml:space="preserve">1</w:t>
      </w:r>
      <w:r>
        <w:rPr>
          <w:rFonts w:hint="eastAsia" w:ascii="宋体" w:hAnsi="宋体" w:cs="楷体"/>
          <w:color w:val="auto"/>
          <w:sz w:val="24"/>
          <w:szCs w:val="24"/>
          <w:highlight w:val="none"/>
          <w:lang w:val="en-US" w:eastAsia="zh-CN"/>
        </w:rPr>
        <w:t xml:space="preserve">0.</w:t>
      </w:r>
      <w:r>
        <w:rPr>
          <w:rFonts w:hint="eastAsia" w:ascii="宋体" w:hAnsi="宋体" w:cs="楷体"/>
          <w:color w:val="auto"/>
          <w:sz w:val="24"/>
          <w:szCs w:val="24"/>
          <w:highlight w:val="none"/>
          <w:lang w:eastAsia="zh-CN"/>
        </w:rPr>
        <w:t xml:space="preserve">因服务过程中出现人身等安全事故，供应商独立承担一切刑事、民事责任，与采购人无关。</w:t>
      </w:r>
      <w:r/>
    </w:p>
    <w:p>
      <w:pPr>
        <w:pStyle w:val="2150"/>
        <w:ind w:firstLine="480"/>
        <w:spacing w:line="360" w:lineRule="auto"/>
        <w:rPr>
          <w:rFonts w:ascii="宋体" w:hAnsi="宋体" w:cs="楷体"/>
          <w:color w:val="auto"/>
          <w:sz w:val="24"/>
          <w:szCs w:val="24"/>
          <w:highlight w:val="none"/>
          <w:lang w:eastAsia="zh-CN"/>
        </w:rPr>
      </w:pPr>
      <w:r>
        <w:rPr>
          <w:rFonts w:hint="eastAsia" w:ascii="宋体" w:hAnsi="宋体" w:cs="楷体"/>
          <w:color w:val="auto"/>
          <w:sz w:val="24"/>
          <w:szCs w:val="24"/>
          <w:highlight w:val="none"/>
          <w:lang w:eastAsia="zh-CN"/>
        </w:rPr>
        <w:t xml:space="preserve">1</w:t>
      </w:r>
      <w:r>
        <w:rPr>
          <w:rFonts w:hint="eastAsia" w:ascii="宋体" w:hAnsi="宋体" w:cs="楷体"/>
          <w:color w:val="auto"/>
          <w:sz w:val="24"/>
          <w:szCs w:val="24"/>
          <w:highlight w:val="none"/>
          <w:lang w:val="en-US" w:eastAsia="zh-CN"/>
        </w:rPr>
        <w:t xml:space="preserve">1.</w:t>
      </w:r>
      <w:r>
        <w:rPr>
          <w:rFonts w:hint="eastAsia" w:ascii="宋体" w:hAnsi="宋体" w:cs="楷体"/>
          <w:color w:val="auto"/>
          <w:sz w:val="24"/>
          <w:szCs w:val="24"/>
          <w:highlight w:val="none"/>
          <w:lang w:eastAsia="zh-CN"/>
        </w:rPr>
        <w:t xml:space="preserve">供应商应该按照采购人的要求，建立完整的各类物品追踪溯源体系，应当建立专门台账，按食品进货索证和台账登记本格式如实记录配送给采购人的各类物品，留存相关检验合格证明、资质证明、营业执照等有效资料，并可追踪溯源，采购人有权定期检查。</w:t>
      </w:r>
      <w:r/>
    </w:p>
    <w:p>
      <w:pPr>
        <w:pStyle w:val="2150"/>
        <w:ind w:firstLine="480"/>
        <w:spacing w:line="360" w:lineRule="auto"/>
        <w:rPr>
          <w:rFonts w:ascii="宋体" w:hAnsi="宋体" w:cs="楷体"/>
          <w:color w:val="auto"/>
          <w:sz w:val="24"/>
          <w:szCs w:val="24"/>
          <w:highlight w:val="none"/>
          <w:lang w:eastAsia="zh-CN"/>
        </w:rPr>
      </w:pPr>
      <w:r>
        <w:rPr>
          <w:rFonts w:hint="eastAsia" w:ascii="宋体" w:hAnsi="宋体" w:cs="楷体"/>
          <w:color w:val="auto"/>
          <w:sz w:val="24"/>
          <w:szCs w:val="24"/>
          <w:highlight w:val="none"/>
          <w:lang w:eastAsia="zh-CN"/>
        </w:rPr>
        <w:t xml:space="preserve">1</w:t>
      </w:r>
      <w:r>
        <w:rPr>
          <w:rFonts w:hint="eastAsia" w:ascii="宋体" w:hAnsi="宋体" w:cs="楷体"/>
          <w:color w:val="auto"/>
          <w:sz w:val="24"/>
          <w:szCs w:val="24"/>
          <w:highlight w:val="none"/>
          <w:lang w:val="en-US" w:eastAsia="zh-CN"/>
        </w:rPr>
        <w:t xml:space="preserve">2.</w:t>
      </w:r>
      <w:r>
        <w:rPr>
          <w:rFonts w:hint="eastAsia" w:ascii="宋体" w:hAnsi="宋体" w:cs="楷体"/>
          <w:color w:val="auto"/>
          <w:sz w:val="24"/>
          <w:szCs w:val="24"/>
          <w:highlight w:val="none"/>
          <w:lang w:eastAsia="zh-CN"/>
        </w:rPr>
        <w:t xml:space="preserve">采购人有权对供应商配送的各类物品自行或者委托第三方检测机构按国家有关标准进行检测，若检测不合格，采购人予以书面警告，并对该批货物予以没收销毁，不必退还供货方，防止二次流通至社会市场，产生的检测费、货款、销毁等一切费用均由供应商承担；如累计书面警告两次后再次出现同样情况，采购人有权扣除供应商当天总货款的10％或直接单方解除服务合同，并不给予供应商任何赔偿。</w:t>
      </w:r>
      <w:r/>
    </w:p>
    <w:p>
      <w:pPr>
        <w:pStyle w:val="2150"/>
        <w:ind w:firstLine="480"/>
        <w:spacing w:line="360" w:lineRule="auto"/>
        <w:rPr>
          <w:rFonts w:ascii="宋体" w:hAnsi="宋体" w:cs="楷体"/>
          <w:color w:val="auto"/>
          <w:sz w:val="24"/>
          <w:szCs w:val="24"/>
          <w:highlight w:val="none"/>
          <w:lang w:eastAsia="zh-CN"/>
        </w:rPr>
      </w:pPr>
      <w:r>
        <w:rPr>
          <w:rFonts w:hint="eastAsia" w:ascii="宋体" w:hAnsi="宋体" w:cs="楷体"/>
          <w:color w:val="auto"/>
          <w:sz w:val="24"/>
          <w:szCs w:val="24"/>
          <w:highlight w:val="none"/>
          <w:lang w:eastAsia="zh-CN"/>
        </w:rPr>
        <w:t xml:space="preserve">1</w:t>
      </w:r>
      <w:r>
        <w:rPr>
          <w:rFonts w:hint="eastAsia" w:ascii="宋体" w:hAnsi="宋体" w:cs="楷体"/>
          <w:color w:val="auto"/>
          <w:sz w:val="24"/>
          <w:szCs w:val="24"/>
          <w:highlight w:val="none"/>
          <w:lang w:val="en-US" w:eastAsia="zh-CN"/>
        </w:rPr>
        <w:t xml:space="preserve">3.</w:t>
      </w:r>
      <w:r>
        <w:rPr>
          <w:rFonts w:hint="eastAsia" w:ascii="宋体" w:hAnsi="宋体" w:cs="楷体"/>
          <w:color w:val="auto"/>
          <w:sz w:val="24"/>
          <w:szCs w:val="24"/>
          <w:highlight w:val="none"/>
          <w:lang w:eastAsia="zh-CN"/>
        </w:rPr>
        <w:t xml:space="preserve">服务期间，如发生食品卫生安全等问题，包括且不限于人员餐后出现呕吐、腹泻，或食物污染，或食物中毒等，采购人有权中断与供货方的合作，并由中标人承担因此而造成的全部责任。</w:t>
      </w:r>
      <w:r/>
    </w:p>
    <w:p>
      <w:pPr>
        <w:pStyle w:val="2150"/>
        <w:ind w:firstLine="480"/>
        <w:spacing w:line="360" w:lineRule="auto"/>
        <w:rPr>
          <w:rFonts w:hint="eastAsia" w:ascii="宋体" w:hAnsi="宋体" w:cs="楷体"/>
          <w:color w:val="auto"/>
          <w:sz w:val="24"/>
          <w:szCs w:val="24"/>
          <w:highlight w:val="none"/>
          <w:lang w:eastAsia="zh-CN"/>
        </w:rPr>
      </w:pPr>
      <w:r>
        <w:rPr>
          <w:rFonts w:hint="eastAsia" w:ascii="宋体" w:hAnsi="宋体" w:cs="楷体"/>
          <w:color w:val="auto"/>
          <w:sz w:val="24"/>
          <w:szCs w:val="24"/>
          <w:highlight w:val="none"/>
          <w:lang w:eastAsia="zh-CN"/>
        </w:rPr>
        <w:t xml:space="preserve">1</w:t>
      </w:r>
      <w:r>
        <w:rPr>
          <w:rFonts w:hint="eastAsia" w:ascii="宋体" w:hAnsi="宋体" w:cs="楷体"/>
          <w:color w:val="auto"/>
          <w:sz w:val="24"/>
          <w:szCs w:val="24"/>
          <w:highlight w:val="none"/>
          <w:lang w:val="en-US" w:eastAsia="zh-CN"/>
        </w:rPr>
        <w:t xml:space="preserve">4.</w:t>
      </w:r>
      <w:r>
        <w:rPr>
          <w:rFonts w:hint="eastAsia" w:ascii="宋体" w:hAnsi="宋体" w:cs="楷体"/>
          <w:color w:val="auto"/>
          <w:sz w:val="24"/>
          <w:szCs w:val="24"/>
          <w:highlight w:val="none"/>
          <w:lang w:eastAsia="zh-CN"/>
        </w:rPr>
        <w:t xml:space="preserve">采购人如有要求对食材进行粗加工的（如肉类加工成肉丝、水产按厨师要求进行初步处理等），供应商应免收加工费。</w:t>
      </w:r>
      <w:r/>
    </w:p>
    <w:p>
      <w:pPr>
        <w:pStyle w:val="2150"/>
        <w:ind w:firstLine="480"/>
        <w:spacing w:line="360" w:lineRule="auto"/>
        <w:rPr>
          <w:rFonts w:ascii="宋体" w:hAnsi="宋体" w:cs="楷体"/>
          <w:color w:val="auto"/>
          <w:sz w:val="24"/>
          <w:szCs w:val="24"/>
          <w:highlight w:val="none"/>
        </w:rPr>
      </w:pPr>
      <w:r>
        <w:rPr>
          <w:rFonts w:ascii="宋体" w:hAnsi="宋体" w:cs="楷体"/>
          <w:color w:val="auto"/>
          <w:sz w:val="24"/>
          <w:szCs w:val="24"/>
          <w:highlight w:val="none"/>
        </w:rPr>
        <w:t xml:space="preserve">1</w:t>
      </w:r>
      <w:r>
        <w:rPr>
          <w:rFonts w:hint="eastAsia" w:ascii="宋体" w:hAnsi="宋体" w:cs="楷体"/>
          <w:color w:val="auto"/>
          <w:sz w:val="24"/>
          <w:szCs w:val="24"/>
          <w:highlight w:val="none"/>
          <w:lang w:val="en-US" w:eastAsia="zh-CN"/>
        </w:rPr>
        <w:t xml:space="preserve">5.</w:t>
      </w:r>
      <w:r>
        <w:rPr>
          <w:rFonts w:ascii="宋体" w:hAnsi="宋体" w:cs="楷体"/>
          <w:color w:val="auto"/>
          <w:sz w:val="24"/>
          <w:szCs w:val="24"/>
          <w:highlight w:val="none"/>
        </w:rPr>
        <w:t xml:space="preserve">中标人每日</w:t>
      </w:r>
      <w:r>
        <w:rPr>
          <w:rFonts w:hint="eastAsia" w:ascii="宋体" w:hAnsi="宋体" w:cs="楷体"/>
          <w:color w:val="auto"/>
          <w:sz w:val="24"/>
          <w:szCs w:val="24"/>
          <w:highlight w:val="none"/>
          <w:lang w:val="en-US" w:eastAsia="zh-CN"/>
        </w:rPr>
        <w:t xml:space="preserve">5</w:t>
      </w:r>
      <w:r>
        <w:rPr>
          <w:rFonts w:ascii="宋体" w:hAnsi="宋体" w:cs="楷体"/>
          <w:color w:val="auto"/>
          <w:sz w:val="24"/>
          <w:szCs w:val="24"/>
          <w:highlight w:val="none"/>
        </w:rPr>
        <w:t xml:space="preserve">:</w:t>
      </w:r>
      <w:r>
        <w:rPr>
          <w:rFonts w:hint="eastAsia" w:ascii="宋体" w:hAnsi="宋体" w:cs="楷体"/>
          <w:color w:val="auto"/>
          <w:sz w:val="24"/>
          <w:szCs w:val="24"/>
          <w:highlight w:val="none"/>
          <w:lang w:eastAsia="zh-CN"/>
        </w:rPr>
        <w:t xml:space="preserve">0</w:t>
      </w:r>
      <w:r>
        <w:rPr>
          <w:rFonts w:ascii="宋体" w:hAnsi="宋体" w:cs="楷体"/>
          <w:color w:val="auto"/>
          <w:sz w:val="24"/>
          <w:szCs w:val="24"/>
          <w:highlight w:val="none"/>
        </w:rPr>
        <w:t xml:space="preserve">0 前将</w:t>
      </w:r>
      <w:r>
        <w:rPr>
          <w:rFonts w:hint="eastAsia" w:ascii="宋体" w:hAnsi="宋体" w:cs="楷体"/>
          <w:color w:val="auto"/>
          <w:sz w:val="24"/>
          <w:szCs w:val="24"/>
          <w:highlight w:val="none"/>
          <w:lang w:val="en-US" w:eastAsia="zh-CN"/>
        </w:rPr>
        <w:t xml:space="preserve">早餐</w:t>
      </w:r>
      <w:r>
        <w:rPr>
          <w:rFonts w:ascii="宋体" w:hAnsi="宋体" w:cs="楷体"/>
          <w:color w:val="auto"/>
          <w:sz w:val="24"/>
          <w:szCs w:val="24"/>
          <w:highlight w:val="none"/>
        </w:rPr>
        <w:t xml:space="preserve">食材</w:t>
      </w:r>
      <w:r>
        <w:rPr>
          <w:rFonts w:hint="eastAsia" w:ascii="宋体" w:hAnsi="宋体" w:cs="楷体"/>
          <w:color w:val="auto"/>
          <w:sz w:val="24"/>
          <w:szCs w:val="24"/>
          <w:highlight w:val="none"/>
          <w:lang w:eastAsia="zh-CN"/>
        </w:rPr>
        <w:t xml:space="preserve">，</w:t>
      </w:r>
      <w:r>
        <w:rPr>
          <w:rFonts w:hint="eastAsia" w:ascii="宋体" w:hAnsi="宋体" w:cs="楷体"/>
          <w:color w:val="auto"/>
          <w:sz w:val="24"/>
          <w:szCs w:val="24"/>
          <w:highlight w:val="none"/>
          <w:lang w:val="en-US" w:eastAsia="zh-CN"/>
        </w:rPr>
        <w:t xml:space="preserve">8点前将午餐、加班晚餐食材</w:t>
      </w:r>
      <w:r>
        <w:rPr>
          <w:rFonts w:ascii="宋体" w:hAnsi="宋体" w:cs="楷体"/>
          <w:color w:val="auto"/>
          <w:sz w:val="24"/>
          <w:szCs w:val="24"/>
          <w:highlight w:val="none"/>
        </w:rPr>
        <w:t xml:space="preserve">送至指定地点后，由采购人的工作人员对食材数量质量进行验收，确认无异常后收货，有问题现场与配送人员进行处理或直接与项目负责人联系。</w:t>
      </w:r>
      <w:r/>
    </w:p>
    <w:p>
      <w:pPr>
        <w:pStyle w:val="2151"/>
        <w:keepLines w:val="0"/>
        <w:keepNext w:val="0"/>
        <w:pageBreakBefore w:val="0"/>
        <w:spacing w:line="360" w:lineRule="auto"/>
        <w:widowControl/>
        <w:rPr>
          <w:rFonts w:ascii="宋体" w:hAnsi="宋体" w:eastAsia="宋体" w:cs="楷体"/>
          <w:color w:val="auto"/>
          <w:highlight w:val="none"/>
        </w:rPr>
      </w:pPr>
      <w:r>
        <w:rPr>
          <w:rStyle w:val="2152"/>
          <w:rFonts w:hint="eastAsia" w:cs="楷体"/>
          <w:color w:val="auto"/>
          <w:highlight w:val="none"/>
        </w:rPr>
        <w:t xml:space="preserve">四</w:t>
      </w:r>
      <w:r>
        <w:rPr>
          <w:rStyle w:val="2152"/>
          <w:rFonts w:hint="eastAsia" w:eastAsia="宋体" w:cs="楷体"/>
          <w:color w:val="auto"/>
          <w:highlight w:val="none"/>
          <w:lang w:eastAsia="zh-CN"/>
        </w:rPr>
        <w:t xml:space="preserve">、</w:t>
      </w:r>
      <w:r>
        <w:rPr>
          <w:rStyle w:val="2152"/>
          <w:rFonts w:hint="eastAsia" w:cs="楷体"/>
          <w:color w:val="auto"/>
          <w:highlight w:val="none"/>
        </w:rPr>
        <w:t xml:space="preserve">配送产品质量标准</w:t>
      </w:r>
      <w:r/>
    </w:p>
    <w:p>
      <w:pPr>
        <w:pStyle w:val="2150"/>
        <w:ind w:firstLine="480"/>
        <w:spacing w:line="360" w:lineRule="auto"/>
        <w:rPr>
          <w:rFonts w:ascii="宋体" w:hAnsi="宋体" w:cs="楷体"/>
          <w:color w:val="auto"/>
          <w:sz w:val="24"/>
          <w:szCs w:val="24"/>
          <w:highlight w:val="none"/>
        </w:rPr>
      </w:pPr>
      <w:r>
        <w:rPr>
          <w:rFonts w:ascii="宋体" w:hAnsi="宋体" w:cs="楷体"/>
          <w:color w:val="auto"/>
          <w:sz w:val="24"/>
          <w:szCs w:val="24"/>
          <w:highlight w:val="none"/>
        </w:rPr>
        <w:t xml:space="preserve">1.中标人供应的食材必须符合《中华人民共和国食品安全法》标准；每天的配送清单须是打印稿，并仔细核对采购清单，确保采购人所需的食品原材料品种、品牌、规格、数量、质量、价格等准确无误，并在规定时间内及时送达。</w:t>
      </w:r>
      <w:r/>
    </w:p>
    <w:p>
      <w:pPr>
        <w:pStyle w:val="2150"/>
        <w:ind w:firstLine="480"/>
        <w:spacing w:line="360" w:lineRule="auto"/>
        <w:rPr>
          <w:rFonts w:ascii="宋体" w:hAnsi="宋体" w:cs="楷体"/>
          <w:color w:val="auto"/>
          <w:sz w:val="24"/>
          <w:szCs w:val="24"/>
          <w:highlight w:val="none"/>
        </w:rPr>
      </w:pPr>
      <w:r>
        <w:rPr>
          <w:rFonts w:ascii="宋体" w:hAnsi="宋体" w:cs="楷体"/>
          <w:color w:val="auto"/>
          <w:sz w:val="24"/>
          <w:szCs w:val="24"/>
          <w:highlight w:val="none"/>
        </w:rPr>
        <w:t xml:space="preserve">2.中标人严禁提供以下食品：</w:t>
      </w:r>
      <w:r/>
    </w:p>
    <w:p>
      <w:pPr>
        <w:pStyle w:val="2150"/>
        <w:ind w:firstLine="480"/>
        <w:spacing w:line="360" w:lineRule="auto"/>
        <w:rPr>
          <w:rFonts w:ascii="宋体" w:hAnsi="宋体" w:cs="楷体"/>
          <w:color w:val="auto"/>
          <w:sz w:val="24"/>
          <w:szCs w:val="24"/>
          <w:highlight w:val="none"/>
        </w:rPr>
      </w:pPr>
      <w:r>
        <w:rPr>
          <w:rFonts w:ascii="宋体" w:hAnsi="宋体" w:cs="楷体"/>
          <w:color w:val="auto"/>
          <w:sz w:val="24"/>
          <w:szCs w:val="24"/>
          <w:highlight w:val="none"/>
        </w:rPr>
        <w:t xml:space="preserve">(1)无品名、产地、厂名、生产日期、保质期及中文标识及原料说明的定型包装食品(除鲜活水产等非定型包装食品)；</w:t>
      </w:r>
      <w:r/>
    </w:p>
    <w:p>
      <w:pPr>
        <w:pStyle w:val="2150"/>
        <w:ind w:firstLine="480"/>
        <w:spacing w:line="360" w:lineRule="auto"/>
        <w:rPr>
          <w:rFonts w:ascii="宋体" w:hAnsi="宋体" w:cs="楷体"/>
          <w:color w:val="auto"/>
          <w:sz w:val="24"/>
          <w:szCs w:val="24"/>
          <w:highlight w:val="none"/>
        </w:rPr>
      </w:pPr>
      <w:r>
        <w:rPr>
          <w:rFonts w:ascii="宋体" w:hAnsi="宋体" w:cs="楷体"/>
          <w:color w:val="auto"/>
          <w:sz w:val="24"/>
          <w:szCs w:val="24"/>
          <w:highlight w:val="none"/>
        </w:rPr>
        <w:t xml:space="preserve">(2)超过保质期限或不符合食品标签规定的定型包装食品；</w:t>
      </w:r>
      <w:r/>
    </w:p>
    <w:p>
      <w:pPr>
        <w:pStyle w:val="2150"/>
        <w:ind w:firstLine="480"/>
        <w:spacing w:line="360" w:lineRule="auto"/>
        <w:rPr>
          <w:rFonts w:ascii="宋体" w:hAnsi="宋体" w:cs="楷体"/>
          <w:color w:val="auto"/>
          <w:sz w:val="24"/>
          <w:szCs w:val="24"/>
          <w:highlight w:val="none"/>
        </w:rPr>
      </w:pPr>
      <w:r>
        <w:rPr>
          <w:rFonts w:ascii="宋体" w:hAnsi="宋体" w:cs="楷体"/>
          <w:color w:val="auto"/>
          <w:sz w:val="24"/>
          <w:szCs w:val="24"/>
          <w:highlight w:val="none"/>
        </w:rPr>
        <w:t xml:space="preserve">(3)腐败变质、油脂酸败、霉变、生虫、污秽不洁、混有异物或者其它感官性状异常，含有毒、有害物质或者被有毒、有害物质污染，可能对人体健康有害的食品；</w:t>
      </w:r>
      <w:r/>
    </w:p>
    <w:p>
      <w:pPr>
        <w:pStyle w:val="2150"/>
        <w:ind w:firstLine="480"/>
        <w:spacing w:line="360" w:lineRule="auto"/>
        <w:rPr>
          <w:rFonts w:ascii="宋体" w:hAnsi="宋体" w:cs="楷体"/>
          <w:color w:val="auto"/>
          <w:sz w:val="24"/>
          <w:szCs w:val="24"/>
          <w:highlight w:val="none"/>
        </w:rPr>
      </w:pPr>
      <w:r>
        <w:rPr>
          <w:rFonts w:ascii="宋体" w:hAnsi="宋体" w:cs="楷体"/>
          <w:color w:val="auto"/>
          <w:sz w:val="24"/>
          <w:szCs w:val="24"/>
          <w:highlight w:val="none"/>
        </w:rPr>
        <w:t xml:space="preserve">(4)病死、死因不明或从疫区采购的水产品、畜、禽及其制品，不合格调味品，工业用盐，非碘盐或非食品原料和滥用食品添加剂，农药残留超标的蔬菜等；</w:t>
      </w:r>
      <w:r/>
    </w:p>
    <w:p>
      <w:pPr>
        <w:pStyle w:val="2150"/>
        <w:ind w:firstLine="480"/>
        <w:spacing w:line="360" w:lineRule="auto"/>
        <w:rPr>
          <w:rFonts w:ascii="宋体" w:hAnsi="宋体" w:cs="楷体"/>
          <w:color w:val="auto"/>
          <w:sz w:val="24"/>
          <w:szCs w:val="24"/>
          <w:highlight w:val="none"/>
        </w:rPr>
      </w:pPr>
      <w:r>
        <w:rPr>
          <w:rFonts w:ascii="宋体" w:hAnsi="宋体" w:cs="楷体"/>
          <w:color w:val="auto"/>
          <w:sz w:val="24"/>
          <w:szCs w:val="24"/>
          <w:highlight w:val="none"/>
        </w:rPr>
        <w:t xml:space="preserve">(5)其它不符合食品卫生标准和要求的食品。</w:t>
      </w:r>
      <w:r/>
    </w:p>
    <w:p>
      <w:pPr>
        <w:pStyle w:val="2150"/>
        <w:ind w:firstLine="480"/>
        <w:spacing w:line="360" w:lineRule="auto"/>
        <w:rPr>
          <w:rFonts w:ascii="宋体" w:hAnsi="宋体" w:cs="楷体"/>
          <w:color w:val="auto"/>
          <w:sz w:val="24"/>
          <w:szCs w:val="24"/>
          <w:highlight w:val="none"/>
        </w:rPr>
      </w:pPr>
      <w:r>
        <w:rPr>
          <w:rFonts w:ascii="宋体" w:hAnsi="宋体" w:cs="楷体"/>
          <w:color w:val="auto"/>
          <w:sz w:val="24"/>
          <w:szCs w:val="24"/>
          <w:highlight w:val="none"/>
        </w:rPr>
        <w:t xml:space="preserve">3</w:t>
      </w:r>
      <w:r>
        <w:rPr>
          <w:rFonts w:hint="eastAsia" w:ascii="宋体" w:hAnsi="宋体" w:cs="楷体"/>
          <w:color w:val="auto"/>
          <w:sz w:val="24"/>
          <w:szCs w:val="24"/>
          <w:highlight w:val="none"/>
          <w:lang w:val="en-US" w:eastAsia="zh-CN"/>
        </w:rPr>
        <w:t xml:space="preserve">.</w:t>
      </w:r>
      <w:r>
        <w:rPr>
          <w:rFonts w:ascii="宋体" w:hAnsi="宋体" w:cs="楷体"/>
          <w:color w:val="auto"/>
          <w:sz w:val="24"/>
          <w:szCs w:val="24"/>
          <w:highlight w:val="none"/>
        </w:rPr>
        <w:t xml:space="preserve">每次配送均需提供配送食材的检测报告、食材检验合格证等合格证明材料，对食材供货渠道进行说明或提供追溯记录。</w:t>
      </w:r>
      <w:r/>
    </w:p>
    <w:p>
      <w:pPr>
        <w:pStyle w:val="2150"/>
        <w:ind w:firstLine="480"/>
        <w:spacing w:line="360" w:lineRule="auto"/>
        <w:rPr>
          <w:rFonts w:ascii="宋体" w:hAnsi="宋体" w:cs="楷体"/>
          <w:color w:val="auto"/>
          <w:sz w:val="24"/>
          <w:szCs w:val="24"/>
          <w:highlight w:val="none"/>
        </w:rPr>
      </w:pPr>
      <w:r>
        <w:rPr>
          <w:rFonts w:ascii="宋体" w:hAnsi="宋体" w:cs="楷体"/>
          <w:color w:val="auto"/>
          <w:sz w:val="24"/>
          <w:szCs w:val="24"/>
          <w:highlight w:val="none"/>
        </w:rPr>
        <w:t xml:space="preserve">质量标准：所有食材必须符合国家或行业标准，且均为非转基因产品。无毒，无害。不得以冰冻食材冒充新鲜食材，不提供过期、腐败食材。如有品牌的，应首选优质商品。产品的感观、安全、卫生、稳定性等指标均符合相关规定。</w:t>
      </w:r>
      <w:r/>
    </w:p>
    <w:p>
      <w:pPr>
        <w:pStyle w:val="2150"/>
        <w:ind w:firstLine="480"/>
        <w:spacing w:line="360" w:lineRule="auto"/>
        <w:rPr>
          <w:rFonts w:hint="eastAsia" w:ascii="宋体" w:hAnsi="宋体" w:cs="楷体"/>
          <w:color w:val="auto"/>
          <w:sz w:val="24"/>
          <w:szCs w:val="24"/>
          <w:highlight w:val="none"/>
          <w:lang w:val="en-US" w:eastAsia="zh-CN"/>
        </w:rPr>
      </w:pPr>
      <w:r>
        <w:rPr>
          <w:rFonts w:hint="eastAsia" w:ascii="宋体" w:hAnsi="宋体" w:cs="楷体"/>
          <w:color w:val="auto"/>
          <w:sz w:val="24"/>
          <w:szCs w:val="24"/>
          <w:highlight w:val="none"/>
          <w:lang w:val="en-US" w:eastAsia="zh-CN"/>
        </w:rPr>
        <w:t xml:space="preserve">4.</w:t>
      </w:r>
      <w:r>
        <w:rPr>
          <w:rFonts w:hint="eastAsia" w:ascii="宋体" w:hAnsi="宋体" w:cs="楷体"/>
          <w:color w:val="auto"/>
          <w:sz w:val="24"/>
          <w:szCs w:val="24"/>
          <w:highlight w:val="none"/>
          <w:lang w:eastAsia="zh-CN"/>
        </w:rPr>
        <w:t xml:space="preserve">蔬菜类：所提供的蔬菜必须保证新鲜、无黄叶、枯死叶、无虫、无杂质、不腐烂变质，必须通过农药残留成分测试，蔬菜不带根、不带泥，符合食品卫生要求。每次配送附农药残留成分测试单。主要产品包括土豆、西红柿、青椒、青菜、大白菜、包菜、茭白、芋艿、豆芽等；</w:t>
      </w:r>
      <w:r>
        <w:rPr>
          <w:rFonts w:hint="eastAsia" w:ascii="宋体" w:hAnsi="宋体" w:cs="楷体"/>
          <w:color w:val="auto"/>
          <w:sz w:val="24"/>
          <w:szCs w:val="24"/>
          <w:highlight w:val="none"/>
          <w:lang w:val="en-US" w:eastAsia="zh-CN"/>
        </w:rPr>
        <w:t xml:space="preserve">.</w:t>
      </w:r>
      <w:r/>
    </w:p>
    <w:p>
      <w:pPr>
        <w:pStyle w:val="2150"/>
        <w:ind w:firstLine="480"/>
        <w:spacing w:line="360" w:lineRule="auto"/>
        <w:rPr>
          <w:rFonts w:hint="default" w:ascii="宋体" w:hAnsi="宋体" w:cs="楷体"/>
          <w:color w:val="auto"/>
          <w:sz w:val="24"/>
          <w:szCs w:val="24"/>
          <w:highlight w:val="none"/>
          <w:lang w:val="en-US" w:eastAsia="zh-CN"/>
        </w:rPr>
      </w:pPr>
      <w:r>
        <w:rPr>
          <w:rFonts w:hint="eastAsia" w:ascii="宋体" w:hAnsi="宋体" w:cs="楷体"/>
          <w:color w:val="auto"/>
          <w:sz w:val="24"/>
          <w:szCs w:val="24"/>
          <w:highlight w:val="none"/>
          <w:lang w:val="en-US" w:eastAsia="zh-CN"/>
        </w:rPr>
        <w:t xml:space="preserve">5.水果类：水果中铅、镉、汞、砷等污染物的限量必须符合GB 2762-2022 食品安全国家标准，水果中各类农药的残留必须符合GB 2763-2021 食品安全国家标准。</w:t>
      </w:r>
      <w:r/>
    </w:p>
    <w:p>
      <w:pPr>
        <w:pStyle w:val="2150"/>
        <w:ind w:firstLine="480"/>
        <w:spacing w:line="360" w:lineRule="auto"/>
        <w:rPr>
          <w:rFonts w:hint="eastAsia" w:ascii="宋体" w:hAnsi="宋体" w:cs="楷体"/>
          <w:color w:val="auto"/>
          <w:sz w:val="24"/>
          <w:szCs w:val="24"/>
          <w:highlight w:val="none"/>
        </w:rPr>
      </w:pPr>
      <w:r>
        <w:rPr>
          <w:rFonts w:hint="eastAsia" w:ascii="宋体" w:hAnsi="宋体" w:cs="楷体"/>
          <w:color w:val="auto"/>
          <w:sz w:val="24"/>
          <w:szCs w:val="24"/>
          <w:highlight w:val="none"/>
          <w:lang w:val="en-US" w:eastAsia="zh-CN"/>
        </w:rPr>
        <w:t xml:space="preserve">6.</w:t>
      </w:r>
      <w:r>
        <w:rPr>
          <w:rFonts w:hint="eastAsia" w:ascii="宋体" w:hAnsi="宋体" w:cs="楷体"/>
          <w:color w:val="auto"/>
          <w:sz w:val="24"/>
          <w:szCs w:val="24"/>
          <w:highlight w:val="none"/>
        </w:rPr>
        <w:t xml:space="preserve">豆制品类：原料须为非转基因产品，发酵性豆制品必须符合GB2712-2014《食品安全国家标准 豆制品》标准，非发酵豆制品必须符合 GB/T 22106-2008《非发酵豆制品》标准、 GB2711-2014《食品安全国家标准 面筋制品》标准，对豆制品的有关安全健康指标符合国家规定（保质期不得少于临期前三分之二）。</w:t>
      </w:r>
      <w:r/>
    </w:p>
    <w:p>
      <w:pPr>
        <w:pStyle w:val="2150"/>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lang w:val="en-US" w:eastAsia="zh-CN"/>
        </w:rPr>
        <w:t xml:space="preserve">7.</w:t>
      </w:r>
      <w:r>
        <w:rPr>
          <w:rFonts w:hint="eastAsia" w:ascii="宋体" w:hAnsi="宋体" w:cs="楷体"/>
          <w:color w:val="auto"/>
          <w:sz w:val="24"/>
          <w:szCs w:val="24"/>
          <w:highlight w:val="none"/>
        </w:rPr>
        <w:t xml:space="preserve">干、杂货</w:t>
      </w:r>
      <w:r>
        <w:rPr>
          <w:rFonts w:hint="eastAsia" w:ascii="宋体" w:hAnsi="宋体" w:cs="楷体"/>
          <w:color w:val="auto"/>
          <w:sz w:val="24"/>
          <w:szCs w:val="24"/>
          <w:highlight w:val="none"/>
          <w:lang w:eastAsia="zh-CN"/>
        </w:rPr>
        <w:t xml:space="preserve">、</w:t>
      </w:r>
      <w:r>
        <w:rPr>
          <w:rFonts w:hint="eastAsia" w:ascii="宋体" w:hAnsi="宋体" w:cs="楷体"/>
          <w:color w:val="auto"/>
          <w:sz w:val="24"/>
          <w:szCs w:val="24"/>
          <w:highlight w:val="none"/>
          <w:lang w:val="en-US" w:eastAsia="zh-CN"/>
        </w:rPr>
        <w:t xml:space="preserve">调味品</w:t>
      </w:r>
      <w:r>
        <w:rPr>
          <w:rFonts w:hint="eastAsia" w:ascii="宋体" w:hAnsi="宋体" w:cs="楷体"/>
          <w:color w:val="auto"/>
          <w:sz w:val="24"/>
          <w:szCs w:val="24"/>
          <w:highlight w:val="none"/>
        </w:rPr>
        <w:t xml:space="preserve">类：应符合相关的国家或行业食品安全标准。需要分包装的产品需使用符合卫生标准的包装袋，并规定要求加贴产品信息标签（保质期不得少于临期前三分之二）。</w:t>
      </w:r>
      <w:r/>
    </w:p>
    <w:p>
      <w:pPr>
        <w:pStyle w:val="2150"/>
        <w:ind w:firstLine="480"/>
        <w:spacing w:line="360" w:lineRule="auto"/>
        <w:rPr>
          <w:rFonts w:hint="eastAsia" w:ascii="宋体" w:hAnsi="宋体" w:cs="楷体"/>
          <w:color w:val="auto"/>
          <w:sz w:val="24"/>
          <w:szCs w:val="24"/>
          <w:highlight w:val="none"/>
        </w:rPr>
      </w:pPr>
      <w:r>
        <w:rPr>
          <w:rFonts w:hint="eastAsia" w:ascii="宋体" w:hAnsi="宋体" w:cs="楷体"/>
          <w:color w:val="auto"/>
          <w:sz w:val="24"/>
          <w:szCs w:val="24"/>
          <w:highlight w:val="none"/>
          <w:lang w:val="en-US" w:eastAsia="zh-CN"/>
        </w:rPr>
        <w:t xml:space="preserve">8.</w:t>
      </w:r>
      <w:r>
        <w:rPr>
          <w:rFonts w:hint="eastAsia" w:ascii="宋体" w:hAnsi="宋体" w:cs="楷体"/>
          <w:color w:val="auto"/>
          <w:sz w:val="24"/>
          <w:szCs w:val="24"/>
          <w:highlight w:val="none"/>
        </w:rPr>
        <w:t xml:space="preserve">面点制品类：符合 GB/T20977-2007《糕点通则》 以及 GB7099-2015《食品安全国家标准糕点、面包》标准，产品包装外观整洁，无破损，商品标签信息清晰，生产日期、保质期、贮藏条件清晰（保质期不得少于临期前三分之二）。</w:t>
      </w:r>
      <w:r/>
    </w:p>
    <w:p>
      <w:pPr>
        <w:pStyle w:val="2150"/>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lang w:val="en-US" w:eastAsia="zh-CN"/>
        </w:rPr>
        <w:t xml:space="preserve">9.</w:t>
      </w:r>
      <w:r>
        <w:rPr>
          <w:rFonts w:ascii="宋体" w:hAnsi="宋体" w:cs="楷体"/>
          <w:color w:val="auto"/>
          <w:sz w:val="24"/>
          <w:szCs w:val="24"/>
          <w:highlight w:val="none"/>
        </w:rPr>
        <w:t xml:space="preserve">其它类质量要求：其它类质量应符合相应的国家或行业食品安全标准，添加剂的使用必须符合GB2760-2014标准，对食品的添加量严格控制在标准规定范围之内。</w:t>
      </w:r>
      <w:r/>
    </w:p>
    <w:p>
      <w:pPr>
        <w:pStyle w:val="2150"/>
        <w:ind w:firstLine="480"/>
        <w:spacing w:line="360" w:lineRule="auto"/>
        <w:rPr>
          <w:rFonts w:ascii="宋体" w:hAnsi="宋体" w:cs="楷体"/>
          <w:color w:val="auto"/>
          <w:sz w:val="24"/>
          <w:szCs w:val="24"/>
          <w:highlight w:val="none"/>
        </w:rPr>
      </w:pPr>
      <w:r>
        <w:rPr>
          <w:rFonts w:ascii="宋体" w:hAnsi="宋体" w:cs="楷体"/>
          <w:color w:val="auto"/>
          <w:sz w:val="24"/>
          <w:szCs w:val="24"/>
          <w:highlight w:val="none"/>
        </w:rPr>
        <w:t xml:space="preserve">注：以上质量标准如有新的国家或行业标准出台，则以最新标准执行。</w:t>
      </w:r>
      <w:r/>
    </w:p>
    <w:p>
      <w:pPr>
        <w:pStyle w:val="2151"/>
        <w:keepLines w:val="0"/>
        <w:keepNext w:val="0"/>
        <w:pageBreakBefore w:val="0"/>
        <w:spacing w:line="360" w:lineRule="auto"/>
        <w:widowControl/>
        <w:rPr>
          <w:rStyle w:val="2152"/>
          <w:rFonts w:cs="楷体"/>
          <w:color w:val="auto"/>
          <w:highlight w:val="none"/>
        </w:rPr>
      </w:pPr>
      <w:r>
        <w:rPr>
          <w:rStyle w:val="2152"/>
          <w:rFonts w:hint="eastAsia" w:cs="楷体"/>
          <w:color w:val="auto"/>
          <w:highlight w:val="none"/>
        </w:rPr>
        <w:t xml:space="preserve">五</w:t>
      </w:r>
      <w:r>
        <w:rPr>
          <w:rStyle w:val="2152"/>
          <w:rFonts w:hint="eastAsia" w:eastAsia="宋体" w:cs="楷体"/>
          <w:color w:val="auto"/>
          <w:highlight w:val="none"/>
          <w:lang w:eastAsia="zh-CN"/>
        </w:rPr>
        <w:t xml:space="preserve">、</w:t>
      </w:r>
      <w:r>
        <w:rPr>
          <w:rStyle w:val="2152"/>
          <w:rFonts w:hint="eastAsia" w:cs="楷体"/>
          <w:color w:val="auto"/>
          <w:highlight w:val="none"/>
        </w:rPr>
        <w:t xml:space="preserve">人员配置</w:t>
      </w:r>
      <w:r/>
    </w:p>
    <w:p>
      <w:pPr>
        <w:pStyle w:val="2151"/>
        <w:ind w:firstLine="480"/>
        <w:keepLines w:val="0"/>
        <w:keepNext w:val="0"/>
        <w:pageBreakBefore w:val="0"/>
        <w:spacing w:line="360" w:lineRule="auto"/>
        <w:widowControl/>
        <w:rPr>
          <w:rStyle w:val="2152"/>
          <w:rFonts w:hint="eastAsia" w:cs="楷体"/>
          <w:b w:val="0"/>
          <w:bCs w:val="0"/>
          <w:color w:val="auto"/>
          <w:highlight w:val="none"/>
        </w:rPr>
      </w:pPr>
      <w:r>
        <w:rPr>
          <w:rStyle w:val="2152"/>
          <w:rFonts w:hint="eastAsia" w:cs="楷体"/>
          <w:b w:val="0"/>
          <w:bCs w:val="0"/>
          <w:color w:val="auto"/>
          <w:highlight w:val="none"/>
        </w:rPr>
        <w:t xml:space="preserve">投标人应针对本项目配置服务管理团队，负责相关工作及提供各种服务，本项目所配备的人员须凭健康证上岗。</w:t>
      </w:r>
      <w:r/>
    </w:p>
    <w:p>
      <w:pPr>
        <w:pStyle w:val="2151"/>
        <w:ind w:firstLine="480"/>
        <w:keepLines w:val="0"/>
        <w:keepNext w:val="0"/>
        <w:pageBreakBefore w:val="0"/>
        <w:spacing w:line="360" w:lineRule="auto"/>
        <w:widowControl/>
        <w:rPr>
          <w:rStyle w:val="2152"/>
          <w:rFonts w:hint="eastAsia" w:cs="楷体"/>
          <w:b w:val="0"/>
          <w:bCs w:val="0"/>
          <w:color w:val="auto"/>
          <w:highlight w:val="none"/>
        </w:rPr>
      </w:pPr>
      <w:r>
        <w:rPr>
          <w:rStyle w:val="2152"/>
          <w:rFonts w:hint="eastAsia" w:eastAsia="宋体" w:cs="楷体"/>
          <w:b w:val="0"/>
          <w:bCs w:val="0"/>
          <w:color w:val="auto"/>
          <w:highlight w:val="none"/>
          <w:lang w:eastAsia="zh-CN"/>
        </w:rPr>
        <w:t xml:space="preserve">（</w:t>
      </w:r>
      <w:r>
        <w:rPr>
          <w:rStyle w:val="2152"/>
          <w:rFonts w:hint="eastAsia" w:eastAsia="宋体" w:cs="楷体"/>
          <w:b w:val="0"/>
          <w:bCs w:val="0"/>
          <w:color w:val="auto"/>
          <w:highlight w:val="none"/>
          <w:lang w:val="en-US" w:eastAsia="zh-CN"/>
        </w:rPr>
        <w:t xml:space="preserve">1</w:t>
      </w:r>
      <w:r>
        <w:rPr>
          <w:rStyle w:val="2152"/>
          <w:rFonts w:hint="eastAsia" w:eastAsia="宋体" w:cs="楷体"/>
          <w:b w:val="0"/>
          <w:bCs w:val="0"/>
          <w:color w:val="auto"/>
          <w:highlight w:val="none"/>
          <w:lang w:eastAsia="zh-CN"/>
        </w:rPr>
        <w:t xml:space="preserve">）</w:t>
      </w:r>
      <w:r>
        <w:rPr>
          <w:rStyle w:val="2152"/>
          <w:rFonts w:hint="eastAsia" w:cs="楷体"/>
          <w:b w:val="0"/>
          <w:bCs w:val="0"/>
          <w:color w:val="auto"/>
          <w:highlight w:val="none"/>
        </w:rPr>
        <w:t xml:space="preserve">本项目需配备项目负责人</w:t>
      </w:r>
      <w:r>
        <w:rPr>
          <w:rStyle w:val="2152"/>
          <w:rFonts w:hint="eastAsia" w:cs="楷体"/>
          <w:b w:val="0"/>
          <w:bCs w:val="0"/>
          <w:color w:val="auto"/>
          <w:highlight w:val="none"/>
          <w:lang w:eastAsia="zh-CN"/>
        </w:rPr>
        <w:t xml:space="preserve">1名，具有</w:t>
      </w:r>
      <w:r>
        <w:rPr>
          <w:rStyle w:val="2152"/>
          <w:rFonts w:hint="eastAsia" w:cs="楷体"/>
          <w:b w:val="0"/>
          <w:bCs w:val="0"/>
          <w:color w:val="auto"/>
          <w:highlight w:val="none"/>
          <w:lang w:val="en-US" w:eastAsia="zh-CN"/>
        </w:rPr>
        <w:t xml:space="preserve">相关</w:t>
      </w:r>
      <w:r>
        <w:rPr>
          <w:rStyle w:val="2152"/>
          <w:rFonts w:hint="eastAsia" w:cs="楷体"/>
          <w:b w:val="0"/>
          <w:bCs w:val="0"/>
          <w:color w:val="auto"/>
          <w:highlight w:val="none"/>
          <w:lang w:eastAsia="zh-CN"/>
        </w:rPr>
        <w:t xml:space="preserve">部门</w:t>
      </w:r>
      <w:r>
        <w:rPr>
          <w:rStyle w:val="2152"/>
          <w:rFonts w:hint="eastAsia" w:cs="楷体"/>
          <w:b w:val="0"/>
          <w:bCs w:val="0"/>
          <w:color w:val="auto"/>
          <w:highlight w:val="none"/>
          <w:lang w:val="en-US" w:eastAsia="zh-CN"/>
        </w:rPr>
        <w:t xml:space="preserve">或行业主管部门</w:t>
      </w:r>
      <w:r>
        <w:rPr>
          <w:rStyle w:val="2152"/>
          <w:rFonts w:hint="eastAsia" w:cs="楷体"/>
          <w:b w:val="0"/>
          <w:bCs w:val="0"/>
          <w:color w:val="auto"/>
          <w:highlight w:val="none"/>
          <w:lang w:eastAsia="zh-CN"/>
        </w:rPr>
        <w:t xml:space="preserve">颁发的食品安全管理员合格证书及投标人为其缴纳的近</w:t>
      </w:r>
      <w:r>
        <w:rPr>
          <w:rStyle w:val="2152"/>
          <w:rFonts w:hint="eastAsia" w:cs="楷体"/>
          <w:b w:val="0"/>
          <w:bCs w:val="0"/>
          <w:color w:val="auto"/>
          <w:highlight w:val="none"/>
          <w:lang w:val="en-US" w:eastAsia="zh-CN"/>
        </w:rPr>
        <w:t xml:space="preserve">6</w:t>
      </w:r>
      <w:r>
        <w:rPr>
          <w:rStyle w:val="2152"/>
          <w:rFonts w:hint="eastAsia" w:cs="楷体"/>
          <w:b w:val="0"/>
          <w:bCs w:val="0"/>
          <w:color w:val="auto"/>
          <w:highlight w:val="none"/>
          <w:lang w:eastAsia="zh-CN"/>
        </w:rPr>
        <w:t xml:space="preserve">个月内任意一个月社保证明，负责</w:t>
      </w:r>
      <w:r>
        <w:rPr>
          <w:rStyle w:val="2152"/>
          <w:rFonts w:hint="eastAsia" w:cs="楷体"/>
          <w:b w:val="0"/>
          <w:bCs w:val="0"/>
          <w:color w:val="auto"/>
          <w:highlight w:val="none"/>
        </w:rPr>
        <w:t xml:space="preserve">统筹协调项目的各种事项；</w:t>
      </w:r>
      <w:r/>
    </w:p>
    <w:p>
      <w:pPr>
        <w:pStyle w:val="2151"/>
        <w:ind w:firstLine="480"/>
        <w:keepLines w:val="0"/>
        <w:keepNext w:val="0"/>
        <w:pageBreakBefore w:val="0"/>
        <w:spacing w:line="360" w:lineRule="auto"/>
        <w:widowControl/>
        <w:rPr>
          <w:rStyle w:val="2152"/>
          <w:rFonts w:hint="eastAsia" w:cs="楷体"/>
          <w:b w:val="0"/>
          <w:bCs w:val="0"/>
          <w:color w:val="auto"/>
          <w:highlight w:val="none"/>
        </w:rPr>
      </w:pPr>
      <w:r>
        <w:rPr>
          <w:rStyle w:val="2152"/>
          <w:rFonts w:hint="eastAsia" w:eastAsia="宋体" w:cs="楷体"/>
          <w:b w:val="0"/>
          <w:bCs w:val="0"/>
          <w:color w:val="auto"/>
          <w:highlight w:val="none"/>
          <w:lang w:eastAsia="zh-CN"/>
        </w:rPr>
        <w:t xml:space="preserve">（</w:t>
      </w:r>
      <w:r>
        <w:rPr>
          <w:rStyle w:val="2152"/>
          <w:rFonts w:hint="eastAsia" w:eastAsia="宋体" w:cs="楷体"/>
          <w:b w:val="0"/>
          <w:bCs w:val="0"/>
          <w:color w:val="auto"/>
          <w:highlight w:val="none"/>
          <w:lang w:val="en-US" w:eastAsia="zh-CN"/>
        </w:rPr>
        <w:t xml:space="preserve">2</w:t>
      </w:r>
      <w:r>
        <w:rPr>
          <w:rStyle w:val="2152"/>
          <w:rFonts w:hint="eastAsia" w:eastAsia="宋体" w:cs="楷体"/>
          <w:b w:val="0"/>
          <w:bCs w:val="0"/>
          <w:color w:val="auto"/>
          <w:highlight w:val="none"/>
          <w:lang w:eastAsia="zh-CN"/>
        </w:rPr>
        <w:t xml:space="preserve">）</w:t>
      </w:r>
      <w:r>
        <w:rPr>
          <w:rStyle w:val="2152"/>
          <w:rFonts w:hint="eastAsia" w:cs="楷体"/>
          <w:b w:val="0"/>
          <w:bCs w:val="0"/>
          <w:color w:val="auto"/>
          <w:highlight w:val="none"/>
        </w:rPr>
        <w:t xml:space="preserve">需配备相应的检测人员</w:t>
      </w:r>
      <w:r>
        <w:rPr>
          <w:rStyle w:val="2152"/>
          <w:rFonts w:hint="eastAsia" w:cs="楷体"/>
          <w:b w:val="0"/>
          <w:bCs w:val="0"/>
          <w:color w:val="auto"/>
          <w:highlight w:val="none"/>
          <w:lang w:eastAsia="zh-CN"/>
        </w:rPr>
        <w:t xml:space="preserve">2名（请在投标文件中提供检测人员的证书及投标人为其缴纳的近</w:t>
      </w:r>
      <w:r>
        <w:rPr>
          <w:rStyle w:val="2152"/>
          <w:rFonts w:hint="eastAsia" w:cs="楷体"/>
          <w:b w:val="0"/>
          <w:bCs w:val="0"/>
          <w:color w:val="auto"/>
          <w:highlight w:val="none"/>
          <w:lang w:val="en-US" w:eastAsia="zh-CN"/>
        </w:rPr>
        <w:t xml:space="preserve">6</w:t>
      </w:r>
      <w:r>
        <w:rPr>
          <w:rStyle w:val="2152"/>
          <w:rFonts w:hint="eastAsia" w:cs="楷体"/>
          <w:b w:val="0"/>
          <w:bCs w:val="0"/>
          <w:color w:val="auto"/>
          <w:highlight w:val="none"/>
          <w:lang w:eastAsia="zh-CN"/>
        </w:rPr>
        <w:t xml:space="preserve">个月内任意一个月社保证明）</w:t>
      </w:r>
      <w:r>
        <w:rPr>
          <w:rStyle w:val="2152"/>
          <w:rFonts w:hint="eastAsia" w:cs="楷体"/>
          <w:b w:val="0"/>
          <w:bCs w:val="0"/>
          <w:color w:val="auto"/>
          <w:highlight w:val="none"/>
        </w:rPr>
        <w:t xml:space="preserve">；</w:t>
      </w:r>
      <w:r/>
    </w:p>
    <w:p>
      <w:pPr>
        <w:pStyle w:val="2151"/>
        <w:ind w:firstLine="480"/>
        <w:keepLines w:val="0"/>
        <w:keepNext w:val="0"/>
        <w:pageBreakBefore w:val="0"/>
        <w:spacing w:line="360" w:lineRule="auto"/>
        <w:widowControl/>
        <w:rPr>
          <w:rStyle w:val="2152"/>
          <w:rFonts w:hint="eastAsia" w:cs="楷体"/>
          <w:b w:val="0"/>
          <w:bCs w:val="0"/>
          <w:color w:val="auto"/>
          <w:highlight w:val="none"/>
        </w:rPr>
      </w:pPr>
      <w:r>
        <w:rPr>
          <w:rStyle w:val="2152"/>
          <w:rFonts w:hint="eastAsia" w:eastAsia="宋体" w:cs="楷体"/>
          <w:b w:val="0"/>
          <w:bCs w:val="0"/>
          <w:color w:val="auto"/>
          <w:highlight w:val="none"/>
          <w:lang w:eastAsia="zh-CN"/>
        </w:rPr>
        <w:t xml:space="preserve">（</w:t>
      </w:r>
      <w:r>
        <w:rPr>
          <w:rStyle w:val="2152"/>
          <w:rFonts w:hint="eastAsia" w:eastAsia="宋体" w:cs="楷体"/>
          <w:b w:val="0"/>
          <w:bCs w:val="0"/>
          <w:color w:val="auto"/>
          <w:highlight w:val="none"/>
          <w:lang w:val="en-US" w:eastAsia="zh-CN"/>
        </w:rPr>
        <w:t xml:space="preserve">3</w:t>
      </w:r>
      <w:r>
        <w:rPr>
          <w:rStyle w:val="2152"/>
          <w:rFonts w:hint="eastAsia" w:eastAsia="宋体" w:cs="楷体"/>
          <w:b w:val="0"/>
          <w:bCs w:val="0"/>
          <w:color w:val="auto"/>
          <w:highlight w:val="none"/>
          <w:lang w:eastAsia="zh-CN"/>
        </w:rPr>
        <w:t xml:space="preserve">）</w:t>
      </w:r>
      <w:r>
        <w:rPr>
          <w:rStyle w:val="2152"/>
          <w:rFonts w:hint="eastAsia" w:cs="楷体"/>
          <w:b w:val="0"/>
          <w:bCs w:val="0"/>
          <w:color w:val="auto"/>
          <w:highlight w:val="none"/>
        </w:rPr>
        <w:t xml:space="preserve">配送人员需具备相应的驾驶证。</w:t>
      </w:r>
      <w:r/>
    </w:p>
    <w:p>
      <w:pPr>
        <w:pStyle w:val="2151"/>
        <w:keepLines w:val="0"/>
        <w:keepNext w:val="0"/>
        <w:pageBreakBefore w:val="0"/>
        <w:spacing w:line="360" w:lineRule="auto"/>
        <w:widowControl/>
        <w:rPr>
          <w:rStyle w:val="2152"/>
          <w:rFonts w:hint="eastAsia" w:eastAsia="宋体" w:cs="楷体"/>
          <w:color w:val="auto"/>
          <w:highlight w:val="none"/>
          <w:lang w:eastAsia="zh-CN"/>
        </w:rPr>
      </w:pPr>
      <w:r>
        <w:rPr>
          <w:rStyle w:val="2152"/>
          <w:rFonts w:hint="eastAsia" w:cs="楷体"/>
          <w:color w:val="auto"/>
          <w:highlight w:val="none"/>
        </w:rPr>
        <w:t xml:space="preserve">六</w:t>
      </w:r>
      <w:r>
        <w:rPr>
          <w:rStyle w:val="2152"/>
          <w:rFonts w:hint="eastAsia" w:eastAsia="宋体" w:cs="楷体"/>
          <w:color w:val="auto"/>
          <w:highlight w:val="none"/>
          <w:lang w:eastAsia="zh-CN"/>
        </w:rPr>
        <w:t xml:space="preserve">、基础设施以及车辆设备配置</w:t>
      </w:r>
      <w:r/>
    </w:p>
    <w:p>
      <w:pPr>
        <w:pStyle w:val="2151"/>
        <w:ind w:firstLine="508"/>
        <w:keepLines w:val="0"/>
        <w:keepNext w:val="0"/>
        <w:pageBreakBefore w:val="0"/>
        <w:spacing w:line="360" w:lineRule="auto"/>
        <w:widowControl/>
        <w:rPr>
          <w:rFonts w:hint="default" w:ascii="宋体" w:hAnsi="宋体" w:eastAsia="宋体" w:cs="宋体"/>
          <w:color w:val="auto"/>
          <w:spacing w:val="7"/>
          <w:highlight w:val="none"/>
          <w:lang w:val="en-US" w:eastAsia="zh-CN"/>
        </w:rPr>
      </w:pPr>
      <w:r>
        <w:rPr>
          <w:rFonts w:hint="default" w:ascii="宋体" w:hAnsi="宋体" w:eastAsia="宋体" w:cs="宋体"/>
          <w:color w:val="auto"/>
          <w:spacing w:val="7"/>
          <w:highlight w:val="none"/>
          <w:lang w:val="en-US" w:eastAsia="zh-CN"/>
        </w:rPr>
        <w:t xml:space="preserve">1.投标人应配备相应配置的车辆及工具设备，在配送蔬菜、杂粮、水果等过程中，须提供推车、筐、篮等运输工具。配送车辆需相对固定。</w:t>
      </w:r>
      <w:r/>
    </w:p>
    <w:p>
      <w:pPr>
        <w:pStyle w:val="2151"/>
        <w:ind w:firstLine="508"/>
        <w:keepLines w:val="0"/>
        <w:keepNext w:val="0"/>
        <w:pageBreakBefore w:val="0"/>
        <w:spacing w:line="360" w:lineRule="auto"/>
        <w:widowControl/>
        <w:rPr>
          <w:rFonts w:hint="default" w:ascii="宋体" w:hAnsi="宋体" w:eastAsia="宋体" w:cs="宋体"/>
          <w:color w:val="auto"/>
          <w:spacing w:val="7"/>
          <w:highlight w:val="none"/>
          <w:lang w:val="en-US" w:eastAsia="zh-CN"/>
        </w:rPr>
      </w:pPr>
      <w:r>
        <w:rPr>
          <w:rFonts w:hint="default" w:ascii="宋体" w:hAnsi="宋体" w:eastAsia="宋体" w:cs="宋体"/>
          <w:color w:val="auto"/>
          <w:spacing w:val="7"/>
          <w:highlight w:val="none"/>
          <w:lang w:val="en-US" w:eastAsia="zh-CN"/>
        </w:rPr>
        <w:t xml:space="preserve">2.投标人在配送半成品时，须冷藏或者冷冻保存配送，提供冷藏或者冷冻车辆配送食材。</w:t>
      </w:r>
      <w:r/>
    </w:p>
    <w:p>
      <w:pPr>
        <w:pStyle w:val="2151"/>
        <w:ind w:firstLine="508"/>
        <w:keepLines w:val="0"/>
        <w:keepNext w:val="0"/>
        <w:pageBreakBefore w:val="0"/>
        <w:spacing w:line="360" w:lineRule="auto"/>
        <w:widowControl/>
        <w:rPr>
          <w:rFonts w:hint="default" w:ascii="宋体" w:hAnsi="宋体" w:eastAsia="宋体" w:cs="宋体"/>
          <w:color w:val="auto"/>
          <w:spacing w:val="7"/>
          <w:highlight w:val="none"/>
          <w:lang w:val="en-US" w:eastAsia="zh-CN"/>
        </w:rPr>
      </w:pPr>
      <w:r>
        <w:rPr>
          <w:rFonts w:hint="default" w:ascii="宋体" w:hAnsi="宋体" w:eastAsia="宋体" w:cs="宋体"/>
          <w:color w:val="auto"/>
          <w:spacing w:val="7"/>
          <w:highlight w:val="none"/>
          <w:lang w:val="en-US" w:eastAsia="zh-CN"/>
        </w:rPr>
        <w:t xml:space="preserve">3.投标人应保证配备的冷库、食品库符合国家消防、安保等安全管理规范。（如冷库的材料符合B1阻燃标准、配有专门的消防安保管理人员等措施）</w:t>
      </w:r>
      <w:r/>
    </w:p>
    <w:p>
      <w:pPr>
        <w:pStyle w:val="2151"/>
        <w:ind w:firstLine="508"/>
        <w:keepLines w:val="0"/>
        <w:keepNext w:val="0"/>
        <w:pageBreakBefore w:val="0"/>
        <w:spacing w:line="360" w:lineRule="auto"/>
        <w:widowControl/>
        <w:rPr>
          <w:rFonts w:hint="default" w:ascii="宋体" w:hAnsi="宋体" w:eastAsia="宋体" w:cs="宋体"/>
          <w:color w:val="auto"/>
          <w:spacing w:val="7"/>
          <w:highlight w:val="none"/>
          <w:lang w:val="en-US" w:eastAsia="zh-CN"/>
        </w:rPr>
      </w:pPr>
      <w:r>
        <w:rPr>
          <w:rFonts w:hint="default" w:ascii="宋体" w:hAnsi="宋体" w:eastAsia="宋体" w:cs="宋体"/>
          <w:color w:val="auto"/>
          <w:spacing w:val="7"/>
          <w:highlight w:val="none"/>
          <w:lang w:val="en-US" w:eastAsia="zh-CN"/>
        </w:rPr>
        <w:t xml:space="preserve">4.为保证蔬菜供应的质量，投标人应当配备蔬菜种植基地，保证蔬菜的每日供应新鲜。</w:t>
      </w:r>
      <w:r/>
    </w:p>
    <w:p>
      <w:pPr>
        <w:pStyle w:val="2151"/>
        <w:ind w:firstLine="508"/>
        <w:keepLines w:val="0"/>
        <w:keepNext w:val="0"/>
        <w:pageBreakBefore w:val="0"/>
        <w:spacing w:line="360" w:lineRule="auto"/>
        <w:widowControl/>
        <w:rPr>
          <w:rFonts w:hint="default" w:ascii="宋体" w:hAnsi="宋体" w:eastAsia="宋体" w:cs="宋体"/>
          <w:color w:val="auto"/>
          <w:spacing w:val="7"/>
          <w:highlight w:val="none"/>
          <w:lang w:val="en-US" w:eastAsia="zh-CN"/>
        </w:rPr>
      </w:pPr>
      <w:r>
        <w:rPr>
          <w:rFonts w:hint="default" w:ascii="宋体" w:hAnsi="宋体" w:eastAsia="宋体" w:cs="宋体"/>
          <w:color w:val="auto"/>
          <w:spacing w:val="7"/>
          <w:highlight w:val="none"/>
          <w:lang w:val="en-US" w:eastAsia="zh-CN"/>
        </w:rPr>
        <w:t xml:space="preserve">5.投标人有自建或租赁的经营场所（提供相关证明、平面图并标明面积尺寸，租赁的需提供租赁合同）。</w:t>
      </w:r>
      <w:r/>
    </w:p>
    <w:p>
      <w:pPr>
        <w:pStyle w:val="2151"/>
        <w:ind w:firstLine="508"/>
        <w:keepLines w:val="0"/>
        <w:keepNext w:val="0"/>
        <w:pageBreakBefore w:val="0"/>
        <w:spacing w:line="360" w:lineRule="auto"/>
        <w:widowControl/>
        <w:rPr>
          <w:rFonts w:hint="default" w:ascii="宋体" w:hAnsi="宋体" w:eastAsia="宋体" w:cs="宋体"/>
          <w:color w:val="auto"/>
          <w:spacing w:val="7"/>
          <w:highlight w:val="none"/>
          <w:lang w:val="en-US" w:eastAsia="zh-CN"/>
        </w:rPr>
      </w:pPr>
      <w:r>
        <w:rPr>
          <w:rFonts w:hint="default" w:ascii="宋体" w:hAnsi="宋体" w:eastAsia="宋体" w:cs="宋体"/>
          <w:color w:val="auto"/>
          <w:spacing w:val="7"/>
          <w:highlight w:val="none"/>
          <w:lang w:val="en-US" w:eastAsia="zh-CN"/>
        </w:rPr>
        <w:t xml:space="preserve">6.投标人有自建或租赁的专用冷冻、冷藏区域及相关设施：冷藏、冷冻区域容积为300（含）以上立方（提供相关证明、平面图并标明面积尺寸，租赁的需提供租赁合同）</w:t>
      </w:r>
      <w:r/>
    </w:p>
    <w:p>
      <w:pPr>
        <w:pStyle w:val="2151"/>
        <w:ind w:firstLine="508"/>
        <w:keepLines w:val="0"/>
        <w:keepNext w:val="0"/>
        <w:pageBreakBefore w:val="0"/>
        <w:spacing w:line="360" w:lineRule="auto"/>
        <w:widowControl/>
        <w:rPr>
          <w:rFonts w:hint="default" w:ascii="宋体" w:hAnsi="宋体" w:eastAsia="宋体" w:cs="宋体"/>
          <w:color w:val="auto"/>
          <w:spacing w:val="7"/>
          <w:highlight w:val="none"/>
          <w:lang w:val="en-US" w:eastAsia="zh-CN"/>
        </w:rPr>
      </w:pPr>
      <w:r>
        <w:rPr>
          <w:rFonts w:hint="default" w:ascii="宋体" w:hAnsi="宋体" w:eastAsia="宋体" w:cs="宋体"/>
          <w:color w:val="auto"/>
          <w:spacing w:val="7"/>
          <w:highlight w:val="none"/>
          <w:lang w:val="en-US" w:eastAsia="zh-CN"/>
        </w:rPr>
        <w:t xml:space="preserve">7.</w:t>
      </w:r>
      <w:r>
        <w:rPr>
          <w:rFonts w:hint="eastAsia" w:ascii="宋体" w:hAnsi="宋体" w:eastAsia="宋体" w:cs="宋体"/>
          <w:color w:val="auto"/>
          <w:highlight w:val="none"/>
          <w:lang w:eastAsia="zh-CN"/>
        </w:rPr>
        <w:t xml:space="preserve">投标人有</w:t>
      </w:r>
      <w:r>
        <w:rPr>
          <w:rFonts w:hint="eastAsia" w:ascii="宋体" w:hAnsi="宋体" w:eastAsia="宋体" w:cs="宋体"/>
          <w:color w:val="auto"/>
          <w:spacing w:val="7"/>
          <w:highlight w:val="none"/>
          <w:lang w:eastAsia="zh-CN"/>
        </w:rPr>
        <w:t xml:space="preserve">自建或</w:t>
      </w:r>
      <w:r>
        <w:rPr>
          <w:rFonts w:hint="eastAsia" w:ascii="宋体" w:hAnsi="宋体" w:eastAsia="宋体" w:cs="宋体"/>
          <w:color w:val="auto"/>
          <w:spacing w:val="7"/>
          <w:highlight w:val="none"/>
          <w:lang w:val="en-US" w:eastAsia="zh-CN"/>
        </w:rPr>
        <w:t xml:space="preserve">合作的</w:t>
      </w:r>
      <w:r>
        <w:rPr>
          <w:rFonts w:hint="default" w:ascii="宋体" w:hAnsi="宋体" w:eastAsia="宋体" w:cs="宋体"/>
          <w:color w:val="auto"/>
          <w:spacing w:val="7"/>
          <w:highlight w:val="none"/>
          <w:lang w:val="en-US" w:eastAsia="zh-CN"/>
        </w:rPr>
        <w:t xml:space="preserve">蔬菜农药残留检测、相关卫生安全指标检测室，面积为20（含）以上平方米。（提供平面图并标明面积尺寸）</w:t>
      </w:r>
      <w:r/>
    </w:p>
    <w:p>
      <w:pPr>
        <w:pStyle w:val="2151"/>
        <w:keepLines w:val="0"/>
        <w:keepNext w:val="0"/>
        <w:pageBreakBefore w:val="0"/>
        <w:spacing w:line="360" w:lineRule="auto"/>
        <w:widowControl/>
        <w:rPr>
          <w:rStyle w:val="2152"/>
          <w:rFonts w:cs="楷体"/>
          <w:color w:val="auto"/>
          <w:highlight w:val="none"/>
        </w:rPr>
      </w:pPr>
      <w:r>
        <w:rPr>
          <w:rStyle w:val="2152"/>
          <w:rFonts w:hint="eastAsia" w:cs="楷体"/>
          <w:color w:val="auto"/>
          <w:highlight w:val="none"/>
        </w:rPr>
        <w:t xml:space="preserve">七</w:t>
      </w:r>
      <w:r>
        <w:rPr>
          <w:rStyle w:val="2152"/>
          <w:rFonts w:hint="eastAsia" w:eastAsia="宋体" w:cs="楷体"/>
          <w:color w:val="auto"/>
          <w:highlight w:val="none"/>
          <w:lang w:eastAsia="zh-CN"/>
        </w:rPr>
        <w:t xml:space="preserve">、</w:t>
      </w:r>
      <w:r>
        <w:rPr>
          <w:rStyle w:val="2152"/>
          <w:rFonts w:hint="eastAsia" w:cs="楷体"/>
          <w:color w:val="auto"/>
          <w:highlight w:val="none"/>
        </w:rPr>
        <w:t xml:space="preserve">食材验收和安全管理</w:t>
      </w:r>
      <w:r/>
    </w:p>
    <w:p>
      <w:pPr>
        <w:pStyle w:val="2151"/>
        <w:ind w:firstLine="480"/>
        <w:spacing w:line="360" w:lineRule="auto"/>
        <w:rPr>
          <w:rStyle w:val="2152"/>
          <w:rFonts w:hint="eastAsia" w:cs="楷体"/>
          <w:b w:val="0"/>
          <w:bCs w:val="0"/>
          <w:color w:val="auto"/>
          <w:highlight w:val="none"/>
        </w:rPr>
      </w:pPr>
      <w:r>
        <w:rPr>
          <w:rStyle w:val="2152"/>
          <w:rFonts w:hint="eastAsia" w:eastAsia="宋体" w:cs="楷体"/>
          <w:b w:val="0"/>
          <w:bCs w:val="0"/>
          <w:color w:val="auto"/>
          <w:highlight w:val="none"/>
          <w:lang w:val="en-US" w:eastAsia="zh-CN"/>
        </w:rPr>
        <w:t xml:space="preserve">1.</w:t>
      </w:r>
      <w:r>
        <w:rPr>
          <w:rStyle w:val="2152"/>
          <w:rFonts w:hint="eastAsia" w:cs="楷体"/>
          <w:b w:val="0"/>
          <w:bCs w:val="0"/>
          <w:color w:val="auto"/>
          <w:highlight w:val="none"/>
        </w:rPr>
        <w:t xml:space="preserve">原材料验收由供应方、食堂使用方，双方现场检验，对供应产品的质量无异议数量准确无误后，双方签字，各自留存。</w:t>
      </w:r>
      <w:r/>
    </w:p>
    <w:p>
      <w:pPr>
        <w:pStyle w:val="2151"/>
        <w:ind w:firstLine="480"/>
        <w:spacing w:line="360" w:lineRule="auto"/>
        <w:rPr>
          <w:rStyle w:val="2152"/>
          <w:rFonts w:hint="eastAsia" w:cs="楷体"/>
          <w:b w:val="0"/>
          <w:bCs w:val="0"/>
          <w:color w:val="auto"/>
          <w:highlight w:val="none"/>
        </w:rPr>
      </w:pPr>
      <w:r>
        <w:rPr>
          <w:rStyle w:val="2152"/>
          <w:rFonts w:hint="eastAsia" w:eastAsia="宋体" w:cs="楷体"/>
          <w:b w:val="0"/>
          <w:bCs w:val="0"/>
          <w:color w:val="auto"/>
          <w:highlight w:val="none"/>
          <w:lang w:val="en-US" w:eastAsia="zh-CN"/>
        </w:rPr>
        <w:t xml:space="preserve">2.</w:t>
      </w:r>
      <w:r>
        <w:rPr>
          <w:rStyle w:val="2152"/>
          <w:rFonts w:hint="eastAsia" w:cs="楷体"/>
          <w:b w:val="0"/>
          <w:bCs w:val="0"/>
          <w:color w:val="auto"/>
          <w:highlight w:val="none"/>
        </w:rPr>
        <w:t xml:space="preserve">食品留样：由中标人提供专用包装盒，对于采购人食堂每天的菜品经烹饪后，留样保存。保存满48小时，若此期间没有问题，倾倒掉；若此期间有食品安全等方面的问题，则由相关部门追溯相关食品安全方面的责任。</w:t>
      </w:r>
      <w:r/>
    </w:p>
    <w:p>
      <w:pPr>
        <w:pStyle w:val="2151"/>
        <w:ind w:firstLine="480"/>
        <w:spacing w:line="360" w:lineRule="auto"/>
        <w:rPr>
          <w:rStyle w:val="2152"/>
          <w:rFonts w:cs="楷体"/>
          <w:b w:val="0"/>
          <w:bCs w:val="0"/>
          <w:color w:val="auto"/>
          <w:highlight w:val="none"/>
        </w:rPr>
      </w:pPr>
      <w:r>
        <w:rPr>
          <w:rStyle w:val="2152"/>
          <w:rFonts w:hint="eastAsia" w:eastAsia="宋体" w:cs="楷体"/>
          <w:b w:val="0"/>
          <w:bCs w:val="0"/>
          <w:color w:val="auto"/>
          <w:highlight w:val="none"/>
          <w:lang w:val="en-US" w:eastAsia="zh-CN"/>
        </w:rPr>
        <w:t xml:space="preserve">3.</w:t>
      </w:r>
      <w:r>
        <w:rPr>
          <w:rStyle w:val="2152"/>
          <w:rFonts w:hint="eastAsia" w:cs="楷体"/>
          <w:b w:val="0"/>
          <w:bCs w:val="0"/>
          <w:color w:val="auto"/>
          <w:highlight w:val="none"/>
        </w:rPr>
        <w:t xml:space="preserve">投标人有投保食品安全责任险。</w:t>
      </w:r>
      <w:r/>
    </w:p>
    <w:p>
      <w:pPr>
        <w:pStyle w:val="2151"/>
        <w:spacing w:line="360" w:lineRule="auto"/>
        <w:rPr>
          <w:rStyle w:val="2152"/>
          <w:rFonts w:cs="楷体"/>
          <w:color w:val="auto"/>
          <w:highlight w:val="none"/>
        </w:rPr>
      </w:pPr>
      <w:r>
        <w:rPr>
          <w:rStyle w:val="2152"/>
          <w:rFonts w:hint="eastAsia" w:cs="楷体"/>
          <w:color w:val="auto"/>
          <w:highlight w:val="none"/>
        </w:rPr>
        <w:t xml:space="preserve">八</w:t>
      </w:r>
      <w:r>
        <w:rPr>
          <w:rStyle w:val="2152"/>
          <w:rFonts w:hint="eastAsia" w:eastAsia="宋体" w:cs="楷体"/>
          <w:color w:val="auto"/>
          <w:highlight w:val="none"/>
          <w:lang w:eastAsia="zh-CN"/>
        </w:rPr>
        <w:t xml:space="preserve">、</w:t>
      </w:r>
      <w:r>
        <w:rPr>
          <w:rStyle w:val="2152"/>
          <w:rFonts w:hint="eastAsia" w:cs="楷体"/>
          <w:color w:val="auto"/>
          <w:highlight w:val="none"/>
        </w:rPr>
        <w:t xml:space="preserve">应急保障措施</w:t>
      </w:r>
      <w:r/>
    </w:p>
    <w:p>
      <w:pPr>
        <w:ind w:firstLine="420"/>
        <w:jc w:val="left"/>
        <w:spacing w:line="360" w:lineRule="auto"/>
        <w:widowControl/>
        <w:rPr>
          <w:rStyle w:val="2152"/>
          <w:rFonts w:cs="楷体"/>
          <w:b w:val="0"/>
          <w:bCs w:val="0"/>
          <w:color w:val="auto"/>
          <w:highlight w:val="none"/>
        </w:rPr>
      </w:pPr>
      <w:r>
        <w:rPr>
          <w:rStyle w:val="2152"/>
          <w:rFonts w:cs="楷体"/>
          <w:b w:val="0"/>
          <w:bCs w:val="0"/>
          <w:color w:val="auto"/>
          <w:highlight w:val="none"/>
        </w:rPr>
        <w:t xml:space="preserve">1</w:t>
      </w:r>
      <w:r>
        <w:rPr>
          <w:rStyle w:val="2152"/>
          <w:rFonts w:hint="eastAsia" w:cs="楷体"/>
          <w:b w:val="0"/>
          <w:bCs w:val="0"/>
          <w:color w:val="auto"/>
          <w:highlight w:val="none"/>
          <w:lang w:val="en-US" w:eastAsia="zh-CN"/>
        </w:rPr>
        <w:t xml:space="preserve">.</w:t>
      </w:r>
      <w:r>
        <w:rPr>
          <w:rStyle w:val="2152"/>
          <w:rFonts w:cs="楷体"/>
          <w:b w:val="0"/>
          <w:bCs w:val="0"/>
          <w:color w:val="auto"/>
          <w:highlight w:val="none"/>
        </w:rPr>
        <w:t xml:space="preserve">针对食品流通环节过程可能会出现的问题(如仓储、储运、货柜达不到标准致使食品变得不合格等情况)作出的应急处理方案；出现质量问题应急机制措施，包括赔偿、退换货等作出的应急处理方案；</w:t>
      </w:r>
      <w:r/>
    </w:p>
    <w:p>
      <w:pPr>
        <w:ind w:firstLine="420"/>
        <w:jc w:val="left"/>
        <w:spacing w:line="360" w:lineRule="auto"/>
        <w:widowControl/>
        <w:rPr>
          <w:rStyle w:val="2152"/>
          <w:rFonts w:cs="楷体"/>
          <w:b w:val="0"/>
          <w:bCs w:val="0"/>
          <w:color w:val="auto"/>
          <w:highlight w:val="none"/>
        </w:rPr>
      </w:pPr>
      <w:r>
        <w:rPr>
          <w:rStyle w:val="2152"/>
          <w:rFonts w:cs="楷体"/>
          <w:b w:val="0"/>
          <w:bCs w:val="0"/>
          <w:color w:val="auto"/>
          <w:highlight w:val="none"/>
        </w:rPr>
        <w:t xml:space="preserve">2</w:t>
      </w:r>
      <w:r>
        <w:rPr>
          <w:rStyle w:val="2152"/>
          <w:rFonts w:hint="eastAsia" w:cs="楷体"/>
          <w:b w:val="0"/>
          <w:bCs w:val="0"/>
          <w:color w:val="auto"/>
          <w:highlight w:val="none"/>
          <w:lang w:val="en-US" w:eastAsia="zh-CN"/>
        </w:rPr>
        <w:t xml:space="preserve">.</w:t>
      </w:r>
      <w:r>
        <w:rPr>
          <w:rStyle w:val="2152"/>
          <w:rFonts w:cs="楷体"/>
          <w:b w:val="0"/>
          <w:bCs w:val="0"/>
          <w:color w:val="auto"/>
          <w:highlight w:val="none"/>
        </w:rPr>
        <w:t xml:space="preserve">发生紧急情况如人员食物中毒等应急方案，且需实质性满足项目要求；</w:t>
      </w:r>
      <w:r/>
    </w:p>
    <w:p>
      <w:pPr>
        <w:ind w:firstLine="420"/>
        <w:jc w:val="left"/>
        <w:spacing w:line="360" w:lineRule="auto"/>
        <w:widowControl/>
        <w:rPr>
          <w:rStyle w:val="2152"/>
          <w:rFonts w:cs="楷体"/>
          <w:b w:val="0"/>
          <w:bCs w:val="0"/>
          <w:color w:val="auto"/>
          <w:highlight w:val="none"/>
        </w:rPr>
      </w:pPr>
      <w:r>
        <w:rPr>
          <w:rStyle w:val="2152"/>
          <w:rFonts w:cs="楷体"/>
          <w:b w:val="0"/>
          <w:bCs w:val="0"/>
          <w:color w:val="auto"/>
          <w:highlight w:val="none"/>
        </w:rPr>
        <w:t xml:space="preserve">3</w:t>
      </w:r>
      <w:r>
        <w:rPr>
          <w:rStyle w:val="2152"/>
          <w:rFonts w:hint="eastAsia" w:cs="楷体"/>
          <w:b w:val="0"/>
          <w:bCs w:val="0"/>
          <w:color w:val="auto"/>
          <w:highlight w:val="none"/>
          <w:lang w:val="en-US" w:eastAsia="zh-CN"/>
        </w:rPr>
        <w:t xml:space="preserve">.</w:t>
      </w:r>
      <w:r>
        <w:rPr>
          <w:rStyle w:val="2152"/>
          <w:rFonts w:cs="楷体"/>
          <w:b w:val="0"/>
          <w:bCs w:val="0"/>
          <w:color w:val="auto"/>
          <w:highlight w:val="none"/>
        </w:rPr>
        <w:t xml:space="preserve">紧急供货措施：在收到采购人发出紧急供货通知后，投标人及时完成现场供货的处理方案；应至少保证60分钟内能送货到采购单位。</w:t>
      </w:r>
      <w:r/>
    </w:p>
    <w:p>
      <w:pPr>
        <w:ind w:firstLine="420"/>
        <w:jc w:val="left"/>
        <w:spacing w:line="360" w:lineRule="auto"/>
        <w:widowControl/>
        <w:rPr>
          <w:rStyle w:val="2152"/>
          <w:rFonts w:hint="eastAsia" w:cs="楷体"/>
          <w:b w:val="0"/>
          <w:bCs w:val="0"/>
          <w:color w:val="auto"/>
          <w:highlight w:val="none"/>
          <w:lang w:eastAsia="zh-CN"/>
        </w:rPr>
      </w:pPr>
      <w:r>
        <w:rPr>
          <w:rStyle w:val="2152"/>
          <w:rFonts w:cs="楷体"/>
          <w:b w:val="0"/>
          <w:bCs w:val="0"/>
          <w:color w:val="auto"/>
          <w:highlight w:val="none"/>
        </w:rPr>
        <w:t xml:space="preserve">4</w:t>
      </w:r>
      <w:r>
        <w:rPr>
          <w:rStyle w:val="2152"/>
          <w:rFonts w:hint="eastAsia" w:cs="楷体"/>
          <w:b w:val="0"/>
          <w:bCs w:val="0"/>
          <w:color w:val="auto"/>
          <w:highlight w:val="none"/>
          <w:lang w:val="en-US" w:eastAsia="zh-CN"/>
        </w:rPr>
        <w:t xml:space="preserve">.</w:t>
      </w:r>
      <w:r>
        <w:rPr>
          <w:rStyle w:val="2152"/>
          <w:rFonts w:cs="楷体"/>
          <w:b w:val="0"/>
          <w:bCs w:val="0"/>
          <w:color w:val="auto"/>
          <w:highlight w:val="none"/>
        </w:rPr>
        <w:t xml:space="preserve">投标人须有一定风险防控的应急能力，例如遇到不可抗因素，能具备自有</w:t>
      </w:r>
      <w:r>
        <w:rPr>
          <w:rStyle w:val="2152"/>
          <w:rFonts w:hint="eastAsia" w:cs="楷体"/>
          <w:b w:val="0"/>
          <w:bCs w:val="0"/>
          <w:color w:val="auto"/>
          <w:highlight w:val="none"/>
          <w:lang w:val="en-US" w:eastAsia="zh-CN"/>
        </w:rPr>
        <w:t xml:space="preserve">或合作</w:t>
      </w:r>
      <w:r>
        <w:rPr>
          <w:rStyle w:val="2152"/>
          <w:rFonts w:cs="楷体"/>
          <w:b w:val="0"/>
          <w:bCs w:val="0"/>
          <w:color w:val="auto"/>
          <w:highlight w:val="none"/>
        </w:rPr>
        <w:t xml:space="preserve">冷藏库，以保证3-5天的菜量的正常供应</w:t>
      </w:r>
      <w:r>
        <w:rPr>
          <w:rStyle w:val="2152"/>
          <w:rFonts w:hint="eastAsia" w:cs="楷体"/>
          <w:b w:val="0"/>
          <w:bCs w:val="0"/>
          <w:color w:val="auto"/>
          <w:highlight w:val="none"/>
          <w:lang w:eastAsia="zh-CN"/>
        </w:rPr>
        <w:t xml:space="preserve">。</w:t>
      </w:r>
      <w:r/>
    </w:p>
    <w:p>
      <w:pPr>
        <w:pStyle w:val="789"/>
        <w:ind w:firstLine="0"/>
        <w:keepLines w:val="0"/>
        <w:keepNext w:val="0"/>
        <w:pageBreakBefore w:val="0"/>
        <w:spacing w:line="360" w:lineRule="auto"/>
        <w:widowControl w:val="off"/>
        <w:rPr>
          <w:rStyle w:val="2152"/>
          <w:rFonts w:hint="eastAsia" w:cs="楷体"/>
          <w:b/>
          <w:bCs/>
          <w:color w:val="auto"/>
          <w:highlight w:val="none"/>
          <w:lang w:val="en-US" w:eastAsia="zh-CN"/>
        </w:rPr>
      </w:pPr>
      <w:r>
        <w:rPr>
          <w:rStyle w:val="2152"/>
          <w:rFonts w:hint="eastAsia" w:cs="楷体"/>
          <w:b/>
          <w:bCs/>
          <w:color w:val="auto"/>
          <w:highlight w:val="none"/>
          <w:lang w:val="en-US" w:eastAsia="zh-CN"/>
        </w:rPr>
        <w:t xml:space="preserve">九、技术方案要求</w:t>
      </w:r>
      <w:r/>
    </w:p>
    <w:p>
      <w:pPr>
        <w:pStyle w:val="790"/>
        <w:ind w:firstLine="480"/>
        <w:keepLines w:val="0"/>
        <w:keepNext w:val="0"/>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1．投标人需根据项目需求提供项目整体实施方案（至少包括对项目理解认知、项目重难点分析及应对措施）：要求符合项目需求，内容全面、合理、规范。</w:t>
      </w:r>
      <w:r/>
    </w:p>
    <w:p>
      <w:pPr>
        <w:pStyle w:val="790"/>
        <w:ind w:firstLine="480"/>
        <w:keepLines w:val="0"/>
        <w:keepNext w:val="0"/>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2．投标人需提供内部管理制度(包括食材卫生安全保障制度、质量保障机制、配送业务操作流程规范制度、内部考核、服务质量监督制度)要求内容完整清晰、合理、可行。</w:t>
      </w:r>
      <w:r/>
    </w:p>
    <w:p>
      <w:pPr>
        <w:pStyle w:val="790"/>
        <w:ind w:firstLine="480"/>
        <w:keepLines w:val="0"/>
        <w:keepNext w:val="0"/>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3．投标人需根据项目需求提供原材料配送服务方案(包括食材货源及时令蔬菜供应保障措施；食材安全、卫生、无毒无公害保障措施；食材配送及时及运输安全保障措施；鱼、肉、水产新鲜度及质保期保障措施；鱼、肉、水产可追根溯源的保障措施)：要求符合项目需求，内容完整清晰、切实可行。</w:t>
      </w:r>
      <w:r/>
    </w:p>
    <w:p>
      <w:pPr>
        <w:pStyle w:val="790"/>
        <w:ind w:firstLine="480"/>
        <w:keepLines w:val="0"/>
        <w:keepNext w:val="0"/>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4．投标人需根据项目需求提供各岗位操作规范(包括采购、贮存、粗加工、分发、运输、清洗、消毒、检验、保洁等)：要求符合项目需求，内容完整清晰、合理可行。</w:t>
      </w:r>
      <w:r/>
    </w:p>
    <w:p>
      <w:pPr>
        <w:pStyle w:val="790"/>
        <w:ind w:firstLine="480"/>
        <w:keepLines w:val="0"/>
        <w:keepNext w:val="0"/>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5．投标人需提供应急预案保障措施(包括紧急供货措施、人员食物中毒应急预案、因不可抗因素导致食材缺量的应急预案、食材质量出现问题时的应急预案)：要求内容全面、合理、及时、可行。 </w:t>
      </w:r>
      <w:r/>
    </w:p>
    <w:p>
      <w:pPr>
        <w:pStyle w:val="790"/>
        <w:ind w:firstLine="480"/>
        <w:keepLines w:val="0"/>
        <w:keepNext w:val="0"/>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6.冷库、食品库安全管理方案（包括消防、安保等管理措施，措施应当包括建设冷库时期考虑的管理措施方案、冷库日常管理中的消防安保管理人员措施、出现安全问题时的应急方案）：内容应全面、合理、可行。 </w:t>
      </w:r>
      <w:r/>
    </w:p>
    <w:p>
      <w:pPr>
        <w:pStyle w:val="790"/>
        <w:ind w:firstLine="480"/>
        <w:keepLines w:val="0"/>
        <w:keepNext w:val="0"/>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7．投标人需提供日常沟通、配合方案(包括与食堂、厨师及项目负责 人等的沟通协作方案、配菜方案)：要求内容全面、合理、可行。</w:t>
      </w:r>
      <w:r/>
    </w:p>
    <w:p>
      <w:pPr>
        <w:pStyle w:val="790"/>
        <w:ind w:firstLine="0"/>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w:t>
      </w:r>
      <w:r>
        <w:rPr>
          <w:rFonts w:ascii="宋体" w:hAnsi="宋体" w:eastAsia="宋体" w:cs="宋体"/>
          <w:b/>
          <w:bCs/>
          <w:color w:val="auto"/>
          <w:sz w:val="24"/>
          <w:szCs w:val="24"/>
          <w:highlight w:val="none"/>
        </w:rPr>
        <w:t xml:space="preserve">其他</w:t>
      </w:r>
      <w:r>
        <w:rPr>
          <w:rFonts w:hint="eastAsia" w:ascii="宋体" w:hAnsi="宋体" w:eastAsia="宋体" w:cs="宋体"/>
          <w:b/>
          <w:bCs/>
          <w:color w:val="auto"/>
          <w:sz w:val="24"/>
          <w:szCs w:val="24"/>
          <w:highlight w:val="none"/>
          <w:lang w:val="en-US" w:eastAsia="zh-CN"/>
        </w:rPr>
        <w:t xml:space="preserve">要求</w:t>
      </w:r>
      <w:r/>
    </w:p>
    <w:p>
      <w:pPr>
        <w:pStyle w:val="790"/>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1.投标人应具备完善的内部管理制度、及相关以往业绩证明其具有项目服务能力。</w:t>
      </w:r>
      <w:r/>
    </w:p>
    <w:p>
      <w:pPr>
        <w:pStyle w:val="790"/>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2.投标人应具有相关荣誉证书。</w:t>
      </w:r>
      <w:r/>
    </w:p>
    <w:p>
      <w:pPr>
        <w:pStyle w:val="790"/>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3.投标人应具有经营场地、仓库、相应设施设备等。</w:t>
      </w:r>
      <w:r/>
    </w:p>
    <w:p>
      <w:pPr>
        <w:pStyle w:val="790"/>
        <w:ind w:firstLine="0"/>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十一、</w:t>
      </w:r>
      <w:r>
        <w:rPr>
          <w:rFonts w:hint="eastAsia" w:ascii="宋体" w:hAnsi="宋体" w:eastAsia="宋体" w:cs="宋体"/>
          <w:b/>
          <w:bCs/>
          <w:color w:val="auto"/>
          <w:sz w:val="24"/>
          <w:szCs w:val="24"/>
          <w:highlight w:val="none"/>
        </w:rPr>
        <w:t xml:space="preserve">考核管理</w:t>
      </w:r>
      <w:r/>
    </w:p>
    <w:p>
      <w:pPr>
        <w:pStyle w:val="790"/>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中标人投标文件中相关证书及资料原件需在签订合同前提交采购人核实，提供虚假资料的，采购人有权拒绝签订合同。本项目服务期限为1年，实行月考核制度，每月由采购人对中标人进行考核，结合检查及暗访结果，综合评定考核得分。</w:t>
      </w:r>
      <w:r/>
    </w:p>
    <w:p>
      <w:pPr>
        <w:pStyle w:val="790"/>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2.采购人将定期或不定期地深入食堂、中标人及中标人的水产基地，对配送工作进行督查。</w:t>
      </w:r>
      <w:r/>
    </w:p>
    <w:p>
      <w:pPr>
        <w:pStyle w:val="790"/>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3.项目负责人原则上在整个配送服务周期内不得更换，确需更换的，必须书面报请采购人审批同意，未经同意不得更换。若自行更换的，采购人将在考核中酌情扣分，情节严重的将取消配送资格。</w:t>
      </w:r>
      <w:r/>
    </w:p>
    <w:p>
      <w:pPr>
        <w:pStyle w:val="790"/>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4.每月考核得分作为支付当月配送费用的计算依据，具体计算方法为：</w:t>
      </w:r>
      <w:r/>
    </w:p>
    <w:p>
      <w:pPr>
        <w:pStyle w:val="790"/>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①中标人当月最终得分大于等于95分的，采购人全额支付中标人当月配送服务费用。</w:t>
      </w:r>
      <w:r/>
    </w:p>
    <w:p>
      <w:pPr>
        <w:pStyle w:val="790"/>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②中标人当月最终得分在90分（含）到95分的，采购人支付中标人当月配送服务费用的90%。</w:t>
      </w:r>
      <w:r/>
    </w:p>
    <w:p>
      <w:pPr>
        <w:pStyle w:val="790"/>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③中标人当月最终得分在80分（含）到90分的，采购人支付中标人当月配送服务费用的80%。</w:t>
      </w:r>
      <w:r/>
    </w:p>
    <w:p>
      <w:pPr>
        <w:pStyle w:val="790"/>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④中标人当月得分低于80分的，则采购人认为中标人未能完成当月的配送工作，不予支付当月服务费用。</w:t>
      </w:r>
      <w:r/>
    </w:p>
    <w:p>
      <w:pPr>
        <w:pStyle w:val="790"/>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⑤中标人连续 2个月得分低于80分或合同期内累计3个月考核得分低于80分的，采购人有权终止合同，中标人须无条件按采购人要求办理移交、退场手续。</w:t>
      </w:r>
      <w:r/>
    </w:p>
    <w:p>
      <w:pPr>
        <w:pStyle w:val="2167"/>
        <w:ind w:firstLine="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注：考核明细详见食材配送考核明细，本考核明细为试行，服务期内如有新的考核标准，以最新的考核标准为准。</w:t>
      </w:r>
      <w:r/>
    </w:p>
    <w:p>
      <w:pPr>
        <w:pStyle w:val="2167"/>
        <w:ind w:firstLine="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2167"/>
        <w:ind w:firstLine="0"/>
        <w:jc w:val="center"/>
        <w:rPr>
          <w:rFonts w:cs="宋体"/>
          <w:color w:val="auto"/>
          <w:spacing w:val="7"/>
          <w:szCs w:val="24"/>
          <w:highlight w:val="none"/>
        </w:rPr>
      </w:pPr>
      <w:r>
        <w:rPr>
          <w:rFonts w:hint="eastAsia" w:cs="宋体"/>
          <w:color w:val="auto"/>
          <w:spacing w:val="7"/>
          <w:szCs w:val="24"/>
          <w:highlight w:val="none"/>
        </w:rPr>
        <w:t xml:space="preserve">食材配送考核办法</w:t>
      </w:r>
      <w:r/>
    </w:p>
    <w:tbl>
      <w:tblPr>
        <w:tblStyle w:val="7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6"/>
        <w:gridCol w:w="832"/>
        <w:gridCol w:w="7503"/>
      </w:tblGrid>
      <w:tr>
        <w:trPr>
          <w:jc w:val="center"/>
        </w:trPr>
        <w:tc>
          <w:tcPr>
            <w:tcW w:w="1276" w:type="dxa"/>
            <w:vAlign w:val="center"/>
            <w:textDirection w:val="lrTb"/>
            <w:noWrap w:val="false"/>
          </w:tcPr>
          <w:p>
            <w:pPr>
              <w:pStyle w:val="2167"/>
              <w:ind w:firstLine="0"/>
              <w:jc w:val="center"/>
              <w:rPr>
                <w:color w:val="auto"/>
                <w:sz w:val="21"/>
                <w:szCs w:val="21"/>
                <w:highlight w:val="none"/>
              </w:rPr>
            </w:pPr>
            <w:r>
              <w:rPr>
                <w:rFonts w:hint="eastAsia"/>
                <w:color w:val="auto"/>
                <w:sz w:val="21"/>
                <w:szCs w:val="21"/>
                <w:highlight w:val="none"/>
              </w:rPr>
              <w:t xml:space="preserve">名称</w:t>
            </w:r>
            <w:r/>
          </w:p>
        </w:tc>
        <w:tc>
          <w:tcPr>
            <w:tcW w:w="832" w:type="dxa"/>
            <w:vAlign w:val="center"/>
            <w:textDirection w:val="lrTb"/>
            <w:noWrap w:val="false"/>
          </w:tcPr>
          <w:p>
            <w:pPr>
              <w:pStyle w:val="2167"/>
              <w:ind w:firstLine="0"/>
              <w:jc w:val="center"/>
              <w:rPr>
                <w:color w:val="auto"/>
                <w:sz w:val="21"/>
                <w:szCs w:val="21"/>
                <w:highlight w:val="none"/>
              </w:rPr>
            </w:pPr>
            <w:r>
              <w:rPr>
                <w:rFonts w:hint="eastAsia"/>
                <w:color w:val="auto"/>
                <w:sz w:val="21"/>
                <w:szCs w:val="21"/>
                <w:highlight w:val="none"/>
              </w:rPr>
              <w:t xml:space="preserve">分值</w:t>
            </w:r>
            <w:r/>
          </w:p>
        </w:tc>
        <w:tc>
          <w:tcPr>
            <w:tcW w:w="7503" w:type="dxa"/>
            <w:vAlign w:val="center"/>
            <w:textDirection w:val="lrTb"/>
            <w:noWrap w:val="false"/>
          </w:tcPr>
          <w:p>
            <w:pPr>
              <w:pStyle w:val="2167"/>
              <w:ind w:firstLine="0"/>
              <w:jc w:val="center"/>
              <w:rPr>
                <w:color w:val="auto"/>
                <w:sz w:val="21"/>
                <w:szCs w:val="21"/>
                <w:highlight w:val="none"/>
              </w:rPr>
            </w:pPr>
            <w:r>
              <w:rPr>
                <w:rFonts w:hint="eastAsia"/>
                <w:color w:val="auto"/>
                <w:sz w:val="21"/>
                <w:szCs w:val="21"/>
                <w:highlight w:val="none"/>
              </w:rPr>
              <w:t xml:space="preserve">考核内容</w:t>
            </w:r>
            <w:r/>
          </w:p>
        </w:tc>
      </w:tr>
      <w:tr>
        <w:trPr>
          <w:jc w:val="center"/>
        </w:trPr>
        <w:tc>
          <w:tcPr>
            <w:tcW w:w="1276" w:type="dxa"/>
            <w:vAlign w:val="center"/>
            <w:textDirection w:val="lrTb"/>
            <w:noWrap w:val="false"/>
          </w:tcPr>
          <w:p>
            <w:pPr>
              <w:pStyle w:val="2167"/>
              <w:ind w:firstLine="0"/>
              <w:spacing w:line="240" w:lineRule="auto"/>
              <w:rPr>
                <w:color w:val="auto"/>
                <w:sz w:val="21"/>
                <w:szCs w:val="21"/>
                <w:highlight w:val="none"/>
              </w:rPr>
            </w:pPr>
            <w:r>
              <w:rPr>
                <w:rFonts w:hint="eastAsia"/>
                <w:color w:val="auto"/>
                <w:sz w:val="21"/>
                <w:szCs w:val="21"/>
                <w:highlight w:val="none"/>
              </w:rPr>
              <w:t xml:space="preserve">准时送货</w:t>
            </w:r>
            <w:r/>
          </w:p>
        </w:tc>
        <w:tc>
          <w:tcPr>
            <w:tcW w:w="832" w:type="dxa"/>
            <w:vAlign w:val="center"/>
            <w:textDirection w:val="lrTb"/>
            <w:noWrap w:val="false"/>
          </w:tcPr>
          <w:p>
            <w:pPr>
              <w:pStyle w:val="2167"/>
              <w:ind w:firstLine="0"/>
              <w:jc w:val="center"/>
              <w:spacing w:line="240" w:lineRule="auto"/>
              <w:rPr>
                <w:color w:val="auto"/>
                <w:sz w:val="21"/>
                <w:szCs w:val="21"/>
                <w:highlight w:val="none"/>
              </w:rPr>
            </w:pPr>
            <w:r>
              <w:rPr>
                <w:rFonts w:hint="eastAsia"/>
                <w:color w:val="auto"/>
                <w:sz w:val="21"/>
                <w:szCs w:val="21"/>
                <w:highlight w:val="none"/>
              </w:rPr>
              <w:t xml:space="preserve">1</w:t>
            </w:r>
            <w:r>
              <w:rPr>
                <w:rFonts w:hint="eastAsia"/>
                <w:color w:val="auto"/>
                <w:sz w:val="21"/>
                <w:szCs w:val="21"/>
                <w:highlight w:val="none"/>
                <w:lang w:val="en-US" w:eastAsia="zh-CN"/>
              </w:rPr>
              <w:t xml:space="preserve">5</w:t>
            </w:r>
            <w:r/>
          </w:p>
        </w:tc>
        <w:tc>
          <w:tcPr>
            <w:tcW w:w="7503" w:type="dxa"/>
            <w:vAlign w:val="center"/>
            <w:textDirection w:val="lrTb"/>
            <w:noWrap w:val="false"/>
          </w:tcPr>
          <w:p>
            <w:pPr>
              <w:pStyle w:val="2167"/>
              <w:ind w:firstLine="0"/>
              <w:spacing w:line="240" w:lineRule="auto"/>
              <w:rPr>
                <w:color w:val="auto"/>
                <w:sz w:val="21"/>
                <w:szCs w:val="21"/>
                <w:highlight w:val="none"/>
              </w:rPr>
            </w:pPr>
            <w:r>
              <w:rPr>
                <w:rFonts w:hint="eastAsia"/>
                <w:color w:val="auto"/>
                <w:sz w:val="21"/>
                <w:szCs w:val="21"/>
                <w:highlight w:val="none"/>
              </w:rPr>
              <w:t xml:space="preserve">送货均使用专用冷藏车（4-10 月须开启冷藏设备，其余时间视气温情况而定），准时送达得 1</w:t>
            </w:r>
            <w:r>
              <w:rPr>
                <w:rFonts w:hint="eastAsia"/>
                <w:color w:val="auto"/>
                <w:sz w:val="21"/>
                <w:szCs w:val="21"/>
                <w:highlight w:val="none"/>
                <w:lang w:val="en-US" w:eastAsia="zh-CN"/>
              </w:rPr>
              <w:t xml:space="preserve">5</w:t>
            </w:r>
            <w:r>
              <w:rPr>
                <w:rFonts w:hint="eastAsia"/>
                <w:color w:val="auto"/>
                <w:sz w:val="21"/>
                <w:szCs w:val="21"/>
                <w:highlight w:val="none"/>
              </w:rPr>
              <w:t xml:space="preserve"> 分；未用冷藏车或该开启冷藏设备而未开启冷藏设备发现一次扣 4 分，扣完为止，非不可抗拒情况下延误一次扣 2 分，扣完为止。委托其他车辆或人员代送此项不得分</w:t>
            </w:r>
            <w:r/>
          </w:p>
        </w:tc>
      </w:tr>
      <w:tr>
        <w:trPr>
          <w:jc w:val="center"/>
        </w:trPr>
        <w:tc>
          <w:tcPr>
            <w:tcW w:w="1276" w:type="dxa"/>
            <w:vAlign w:val="center"/>
            <w:textDirection w:val="lrTb"/>
            <w:noWrap w:val="false"/>
          </w:tcPr>
          <w:p>
            <w:pPr>
              <w:pStyle w:val="2167"/>
              <w:ind w:firstLine="0"/>
              <w:spacing w:line="240" w:lineRule="auto"/>
              <w:rPr>
                <w:color w:val="auto"/>
                <w:sz w:val="21"/>
                <w:szCs w:val="21"/>
                <w:highlight w:val="none"/>
              </w:rPr>
            </w:pPr>
            <w:r>
              <w:rPr>
                <w:rFonts w:hint="eastAsia"/>
                <w:color w:val="auto"/>
                <w:sz w:val="21"/>
                <w:szCs w:val="21"/>
                <w:highlight w:val="none"/>
              </w:rPr>
              <w:t xml:space="preserve">服务团队</w:t>
            </w:r>
            <w:r/>
          </w:p>
        </w:tc>
        <w:tc>
          <w:tcPr>
            <w:tcW w:w="832" w:type="dxa"/>
            <w:vAlign w:val="center"/>
            <w:textDirection w:val="lrTb"/>
            <w:noWrap w:val="false"/>
          </w:tcPr>
          <w:p>
            <w:pPr>
              <w:pStyle w:val="2167"/>
              <w:ind w:firstLine="0"/>
              <w:jc w:val="center"/>
              <w:spacing w:line="240" w:lineRule="auto"/>
              <w:rPr>
                <w:color w:val="auto"/>
                <w:sz w:val="21"/>
                <w:szCs w:val="21"/>
                <w:highlight w:val="none"/>
              </w:rPr>
            </w:pPr>
            <w:r>
              <w:rPr>
                <w:rFonts w:hint="eastAsia"/>
                <w:color w:val="auto"/>
                <w:sz w:val="21"/>
                <w:szCs w:val="21"/>
                <w:highlight w:val="none"/>
                <w:lang w:val="en-US" w:eastAsia="zh-CN"/>
              </w:rPr>
              <w:t xml:space="preserve">10</w:t>
            </w:r>
            <w:r/>
          </w:p>
        </w:tc>
        <w:tc>
          <w:tcPr>
            <w:tcW w:w="7503" w:type="dxa"/>
            <w:vAlign w:val="center"/>
            <w:textDirection w:val="lrTb"/>
            <w:noWrap w:val="false"/>
          </w:tcPr>
          <w:p>
            <w:pPr>
              <w:pStyle w:val="2167"/>
              <w:ind w:firstLine="0"/>
              <w:spacing w:line="240" w:lineRule="auto"/>
              <w:rPr>
                <w:color w:val="auto"/>
                <w:sz w:val="21"/>
                <w:szCs w:val="21"/>
                <w:highlight w:val="none"/>
              </w:rPr>
            </w:pPr>
            <w:r>
              <w:rPr>
                <w:rFonts w:hint="eastAsia"/>
                <w:color w:val="auto"/>
                <w:sz w:val="21"/>
                <w:szCs w:val="21"/>
                <w:highlight w:val="none"/>
              </w:rPr>
              <w:t xml:space="preserve">有专门的团队服务人员，定期沟通协调的 </w:t>
            </w:r>
            <w:r>
              <w:rPr>
                <w:rFonts w:hint="eastAsia"/>
                <w:color w:val="auto"/>
                <w:sz w:val="21"/>
                <w:szCs w:val="21"/>
                <w:highlight w:val="none"/>
                <w:lang w:val="en-US" w:eastAsia="zh-CN"/>
              </w:rPr>
              <w:t xml:space="preserve">3</w:t>
            </w:r>
            <w:r>
              <w:rPr>
                <w:rFonts w:hint="eastAsia"/>
                <w:color w:val="auto"/>
                <w:sz w:val="21"/>
                <w:szCs w:val="21"/>
                <w:highlight w:val="none"/>
              </w:rPr>
              <w:t xml:space="preserve"> 分。提供配送车辆信息材料得 </w:t>
            </w:r>
            <w:r>
              <w:rPr>
                <w:rFonts w:hint="eastAsia"/>
                <w:color w:val="auto"/>
                <w:sz w:val="21"/>
                <w:szCs w:val="21"/>
                <w:highlight w:val="none"/>
                <w:lang w:val="en-US" w:eastAsia="zh-CN"/>
              </w:rPr>
              <w:t xml:space="preserve">3</w:t>
            </w:r>
            <w:r>
              <w:rPr>
                <w:rFonts w:hint="eastAsia"/>
                <w:color w:val="auto"/>
                <w:sz w:val="21"/>
                <w:szCs w:val="21"/>
                <w:highlight w:val="none"/>
              </w:rPr>
              <w:t xml:space="preserve"> 分。提供从业人员身份证、健康证明复印件及工作证明得 4 分，人车不符或人证不符发现 1次扣 1 分。</w:t>
            </w:r>
            <w:r/>
          </w:p>
        </w:tc>
      </w:tr>
      <w:tr>
        <w:trPr>
          <w:jc w:val="center"/>
        </w:trPr>
        <w:tc>
          <w:tcPr>
            <w:tcW w:w="1276" w:type="dxa"/>
            <w:vAlign w:val="center"/>
            <w:textDirection w:val="lrTb"/>
            <w:noWrap w:val="false"/>
          </w:tcPr>
          <w:p>
            <w:pPr>
              <w:pStyle w:val="2167"/>
              <w:ind w:firstLine="0"/>
              <w:spacing w:line="240" w:lineRule="auto"/>
              <w:rPr>
                <w:color w:val="auto"/>
                <w:sz w:val="21"/>
                <w:szCs w:val="21"/>
                <w:highlight w:val="none"/>
              </w:rPr>
            </w:pPr>
            <w:r>
              <w:rPr>
                <w:rFonts w:hint="eastAsia"/>
                <w:color w:val="auto"/>
                <w:sz w:val="21"/>
                <w:szCs w:val="21"/>
                <w:highlight w:val="none"/>
              </w:rPr>
              <w:t xml:space="preserve">服务态度</w:t>
            </w:r>
            <w:r/>
          </w:p>
        </w:tc>
        <w:tc>
          <w:tcPr>
            <w:tcW w:w="832" w:type="dxa"/>
            <w:vAlign w:val="center"/>
            <w:textDirection w:val="lrTb"/>
            <w:noWrap w:val="false"/>
          </w:tcPr>
          <w:p>
            <w:pPr>
              <w:pStyle w:val="2167"/>
              <w:ind w:firstLine="0"/>
              <w:jc w:val="center"/>
              <w:spacing w:line="240" w:lineRule="auto"/>
              <w:rPr>
                <w:color w:val="auto"/>
                <w:sz w:val="21"/>
                <w:szCs w:val="21"/>
                <w:highlight w:val="none"/>
              </w:rPr>
            </w:pPr>
            <w:r>
              <w:rPr>
                <w:rFonts w:hint="eastAsia"/>
                <w:color w:val="auto"/>
                <w:sz w:val="21"/>
                <w:szCs w:val="21"/>
                <w:highlight w:val="none"/>
                <w:lang w:val="en-US" w:eastAsia="zh-CN"/>
              </w:rPr>
              <w:t xml:space="preserve">10</w:t>
            </w:r>
            <w:r/>
          </w:p>
        </w:tc>
        <w:tc>
          <w:tcPr>
            <w:tcW w:w="7503" w:type="dxa"/>
            <w:vAlign w:val="center"/>
            <w:textDirection w:val="lrTb"/>
            <w:noWrap w:val="false"/>
          </w:tcPr>
          <w:p>
            <w:pPr>
              <w:pStyle w:val="2167"/>
              <w:ind w:firstLine="0"/>
              <w:spacing w:line="240" w:lineRule="auto"/>
              <w:rPr>
                <w:color w:val="auto"/>
                <w:sz w:val="21"/>
                <w:szCs w:val="21"/>
                <w:highlight w:val="none"/>
              </w:rPr>
            </w:pPr>
            <w:r>
              <w:rPr>
                <w:rFonts w:hint="eastAsia"/>
                <w:color w:val="auto"/>
                <w:sz w:val="21"/>
                <w:szCs w:val="21"/>
                <w:highlight w:val="none"/>
              </w:rPr>
              <w:t xml:space="preserve">工作人员工作认真，服务热情周到，服从甲方内部规定，运送搬装文明得 </w:t>
            </w:r>
            <w:r>
              <w:rPr>
                <w:rFonts w:hint="eastAsia"/>
                <w:color w:val="auto"/>
                <w:sz w:val="21"/>
                <w:szCs w:val="21"/>
                <w:highlight w:val="none"/>
                <w:lang w:val="en-US" w:eastAsia="zh-CN"/>
              </w:rPr>
              <w:t xml:space="preserve">10</w:t>
            </w:r>
            <w:r>
              <w:rPr>
                <w:rFonts w:hint="eastAsia"/>
                <w:color w:val="auto"/>
                <w:sz w:val="21"/>
                <w:szCs w:val="21"/>
                <w:highlight w:val="none"/>
              </w:rPr>
              <w:t xml:space="preserve">分，工作人员野蛮运装导致原材料受损或污染的经查实 1 次扣 1 分，扣完为止。工作人员进入甲方区域不服从甲方管理，无正当理由与甲方人员争执的，经查实 1 次扣 3分，扣完为止。</w:t>
            </w:r>
            <w:r/>
          </w:p>
        </w:tc>
      </w:tr>
      <w:tr>
        <w:trPr>
          <w:jc w:val="center"/>
        </w:trPr>
        <w:tc>
          <w:tcPr>
            <w:tcW w:w="1276" w:type="dxa"/>
            <w:vAlign w:val="center"/>
            <w:textDirection w:val="lrTb"/>
            <w:noWrap w:val="false"/>
          </w:tcPr>
          <w:p>
            <w:pPr>
              <w:pStyle w:val="2167"/>
              <w:ind w:firstLine="0"/>
              <w:spacing w:line="240" w:lineRule="auto"/>
              <w:rPr>
                <w:color w:val="auto"/>
                <w:sz w:val="21"/>
                <w:szCs w:val="21"/>
                <w:highlight w:val="none"/>
              </w:rPr>
            </w:pPr>
            <w:r>
              <w:rPr>
                <w:rFonts w:hint="eastAsia"/>
                <w:color w:val="auto"/>
                <w:sz w:val="21"/>
                <w:szCs w:val="21"/>
                <w:highlight w:val="none"/>
              </w:rPr>
              <w:t xml:space="preserve">保证质量</w:t>
            </w:r>
            <w:r/>
          </w:p>
        </w:tc>
        <w:tc>
          <w:tcPr>
            <w:tcW w:w="832" w:type="dxa"/>
            <w:vAlign w:val="center"/>
            <w:textDirection w:val="lrTb"/>
            <w:noWrap w:val="false"/>
          </w:tcPr>
          <w:p>
            <w:pPr>
              <w:pStyle w:val="2167"/>
              <w:ind w:firstLine="0"/>
              <w:jc w:val="center"/>
              <w:spacing w:line="240" w:lineRule="auto"/>
              <w:rPr>
                <w:color w:val="auto"/>
                <w:sz w:val="21"/>
                <w:szCs w:val="21"/>
                <w:highlight w:val="none"/>
              </w:rPr>
            </w:pPr>
            <w:r>
              <w:rPr>
                <w:rFonts w:hint="eastAsia"/>
                <w:color w:val="auto"/>
                <w:sz w:val="21"/>
                <w:szCs w:val="21"/>
                <w:highlight w:val="none"/>
              </w:rPr>
              <w:t xml:space="preserve">1</w:t>
            </w:r>
            <w:r>
              <w:rPr>
                <w:rFonts w:hint="eastAsia"/>
                <w:color w:val="auto"/>
                <w:sz w:val="21"/>
                <w:szCs w:val="21"/>
                <w:highlight w:val="none"/>
                <w:lang w:val="en-US" w:eastAsia="zh-CN"/>
              </w:rPr>
              <w:t xml:space="preserve">4</w:t>
            </w:r>
            <w:r/>
          </w:p>
        </w:tc>
        <w:tc>
          <w:tcPr>
            <w:tcW w:w="7503" w:type="dxa"/>
            <w:vAlign w:val="center"/>
            <w:textDirection w:val="lrTb"/>
            <w:noWrap w:val="false"/>
          </w:tcPr>
          <w:p>
            <w:pPr>
              <w:pStyle w:val="2167"/>
              <w:ind w:firstLine="0"/>
              <w:spacing w:line="240" w:lineRule="auto"/>
              <w:rPr>
                <w:color w:val="auto"/>
                <w:sz w:val="21"/>
                <w:szCs w:val="21"/>
                <w:highlight w:val="none"/>
              </w:rPr>
            </w:pPr>
            <w:r>
              <w:rPr>
                <w:rFonts w:hint="eastAsia"/>
                <w:color w:val="auto"/>
                <w:sz w:val="21"/>
                <w:szCs w:val="21"/>
                <w:highlight w:val="none"/>
              </w:rPr>
              <w:t xml:space="preserve">保证商品质量，无以次（劣）充好现象，无过期或变质食品得 1</w:t>
            </w:r>
            <w:r>
              <w:rPr>
                <w:rFonts w:hint="eastAsia"/>
                <w:color w:val="auto"/>
                <w:sz w:val="21"/>
                <w:szCs w:val="21"/>
                <w:highlight w:val="none"/>
                <w:lang w:val="en-US" w:eastAsia="zh-CN"/>
              </w:rPr>
              <w:t xml:space="preserve">4</w:t>
            </w:r>
            <w:r>
              <w:rPr>
                <w:rFonts w:hint="eastAsia"/>
                <w:color w:val="auto"/>
                <w:sz w:val="21"/>
                <w:szCs w:val="21"/>
                <w:highlight w:val="none"/>
              </w:rPr>
              <w:t xml:space="preserve"> 分；发现一次假冒伪劣商品或过期商品不得分，并报甲方备案。所供原材料未经挑选出现腐烂、变质等现象或原材料来源不明的发生 1 次扣 2 分，以此类推，扣完为止（需注明发现时间及现场实物照片）。</w:t>
            </w:r>
            <w:r/>
          </w:p>
        </w:tc>
      </w:tr>
      <w:tr>
        <w:trPr>
          <w:jc w:val="center"/>
        </w:trPr>
        <w:tc>
          <w:tcPr>
            <w:tcW w:w="1276" w:type="dxa"/>
            <w:vAlign w:val="center"/>
            <w:textDirection w:val="lrTb"/>
            <w:noWrap w:val="false"/>
          </w:tcPr>
          <w:p>
            <w:pPr>
              <w:pStyle w:val="2167"/>
              <w:ind w:firstLine="0"/>
              <w:spacing w:line="240" w:lineRule="auto"/>
              <w:rPr>
                <w:color w:val="auto"/>
                <w:sz w:val="21"/>
                <w:szCs w:val="21"/>
                <w:highlight w:val="none"/>
              </w:rPr>
            </w:pPr>
            <w:r>
              <w:rPr>
                <w:rFonts w:hint="eastAsia"/>
                <w:color w:val="auto"/>
                <w:sz w:val="21"/>
                <w:szCs w:val="21"/>
                <w:highlight w:val="none"/>
              </w:rPr>
              <w:t xml:space="preserve">产品数量</w:t>
            </w:r>
            <w:r/>
          </w:p>
        </w:tc>
        <w:tc>
          <w:tcPr>
            <w:tcW w:w="832" w:type="dxa"/>
            <w:vAlign w:val="center"/>
            <w:textDirection w:val="lrTb"/>
            <w:noWrap w:val="false"/>
          </w:tcPr>
          <w:p>
            <w:pPr>
              <w:pStyle w:val="2167"/>
              <w:ind w:firstLine="0"/>
              <w:jc w:val="center"/>
              <w:spacing w:line="240" w:lineRule="auto"/>
              <w:rPr>
                <w:color w:val="auto"/>
                <w:sz w:val="21"/>
                <w:szCs w:val="21"/>
                <w:highlight w:val="none"/>
              </w:rPr>
            </w:pPr>
            <w:r>
              <w:rPr>
                <w:rFonts w:hint="eastAsia"/>
                <w:color w:val="auto"/>
                <w:sz w:val="21"/>
                <w:szCs w:val="21"/>
                <w:highlight w:val="none"/>
                <w:lang w:val="en-US" w:eastAsia="zh-CN"/>
              </w:rPr>
              <w:t xml:space="preserve">10</w:t>
            </w:r>
            <w:r/>
          </w:p>
        </w:tc>
        <w:tc>
          <w:tcPr>
            <w:tcW w:w="7503" w:type="dxa"/>
            <w:vAlign w:val="center"/>
            <w:textDirection w:val="lrTb"/>
            <w:noWrap w:val="false"/>
          </w:tcPr>
          <w:p>
            <w:pPr>
              <w:pStyle w:val="2167"/>
              <w:ind w:firstLine="0"/>
              <w:spacing w:line="240" w:lineRule="auto"/>
              <w:rPr>
                <w:color w:val="auto"/>
                <w:sz w:val="21"/>
                <w:szCs w:val="21"/>
                <w:highlight w:val="none"/>
              </w:rPr>
            </w:pPr>
            <w:r>
              <w:rPr>
                <w:rFonts w:hint="eastAsia"/>
                <w:color w:val="auto"/>
                <w:sz w:val="21"/>
                <w:szCs w:val="21"/>
                <w:highlight w:val="none"/>
              </w:rPr>
              <w:t xml:space="preserve">送货无短斤缺两现象 </w:t>
            </w:r>
            <w:r>
              <w:rPr>
                <w:rFonts w:hint="eastAsia"/>
                <w:color w:val="auto"/>
                <w:sz w:val="21"/>
                <w:szCs w:val="21"/>
                <w:highlight w:val="none"/>
                <w:lang w:val="en-US" w:eastAsia="zh-CN"/>
              </w:rPr>
              <w:t xml:space="preserve">10</w:t>
            </w:r>
            <w:r>
              <w:rPr>
                <w:rFonts w:hint="eastAsia"/>
                <w:color w:val="auto"/>
                <w:sz w:val="21"/>
                <w:szCs w:val="21"/>
                <w:highlight w:val="none"/>
              </w:rPr>
              <w:t xml:space="preserve"> 分（份量短缺达到该类食材配送总量 5%以上，有一次扣 2分，以此类推，扣完为止）</w:t>
            </w:r>
            <w:r/>
          </w:p>
        </w:tc>
      </w:tr>
      <w:tr>
        <w:trPr>
          <w:jc w:val="center"/>
        </w:trPr>
        <w:tc>
          <w:tcPr>
            <w:tcW w:w="1276" w:type="dxa"/>
            <w:vAlign w:val="center"/>
            <w:textDirection w:val="lrTb"/>
            <w:noWrap w:val="false"/>
          </w:tcPr>
          <w:p>
            <w:pPr>
              <w:pStyle w:val="2167"/>
              <w:ind w:firstLine="0"/>
              <w:spacing w:line="240" w:lineRule="auto"/>
              <w:rPr>
                <w:color w:val="auto"/>
                <w:sz w:val="21"/>
                <w:szCs w:val="21"/>
                <w:highlight w:val="none"/>
              </w:rPr>
            </w:pPr>
            <w:r>
              <w:rPr>
                <w:rFonts w:hint="eastAsia"/>
                <w:color w:val="auto"/>
                <w:sz w:val="21"/>
                <w:szCs w:val="21"/>
                <w:highlight w:val="none"/>
              </w:rPr>
              <w:t xml:space="preserve">应急处置</w:t>
            </w:r>
            <w:r/>
          </w:p>
        </w:tc>
        <w:tc>
          <w:tcPr>
            <w:tcW w:w="832" w:type="dxa"/>
            <w:vAlign w:val="center"/>
            <w:textDirection w:val="lrTb"/>
            <w:noWrap w:val="false"/>
          </w:tcPr>
          <w:p>
            <w:pPr>
              <w:pStyle w:val="2167"/>
              <w:ind w:firstLine="0"/>
              <w:jc w:val="center"/>
              <w:spacing w:line="240" w:lineRule="auto"/>
              <w:rPr>
                <w:color w:val="auto"/>
                <w:sz w:val="21"/>
                <w:szCs w:val="21"/>
                <w:highlight w:val="none"/>
              </w:rPr>
            </w:pPr>
            <w:r>
              <w:rPr>
                <w:rFonts w:hint="eastAsia"/>
                <w:color w:val="auto"/>
                <w:sz w:val="21"/>
                <w:szCs w:val="21"/>
                <w:highlight w:val="none"/>
                <w:lang w:val="en-US" w:eastAsia="zh-CN"/>
              </w:rPr>
              <w:t xml:space="preserve">10</w:t>
            </w:r>
            <w:r/>
          </w:p>
        </w:tc>
        <w:tc>
          <w:tcPr>
            <w:tcW w:w="7503" w:type="dxa"/>
            <w:vAlign w:val="center"/>
            <w:textDirection w:val="lrTb"/>
            <w:noWrap w:val="false"/>
          </w:tcPr>
          <w:p>
            <w:pPr>
              <w:pStyle w:val="2167"/>
              <w:ind w:firstLine="0"/>
              <w:spacing w:line="240" w:lineRule="auto"/>
              <w:rPr>
                <w:color w:val="auto"/>
                <w:sz w:val="21"/>
                <w:szCs w:val="21"/>
                <w:highlight w:val="none"/>
              </w:rPr>
            </w:pPr>
            <w:r>
              <w:rPr>
                <w:rFonts w:hint="eastAsia"/>
                <w:color w:val="auto"/>
                <w:sz w:val="21"/>
                <w:szCs w:val="21"/>
                <w:highlight w:val="none"/>
              </w:rPr>
              <w:t xml:space="preserve">对于突发事件能够快速处置，明确专门人员应急处置机制，明确应急处置流程，细化相应岗位人员在食品安全事故应急处置中的职责，落实应急处置措施，快速反应，妥善处置，满分 </w:t>
            </w:r>
            <w:r>
              <w:rPr>
                <w:rFonts w:hint="eastAsia"/>
                <w:color w:val="auto"/>
                <w:sz w:val="21"/>
                <w:szCs w:val="21"/>
                <w:highlight w:val="none"/>
                <w:lang w:val="en-US" w:eastAsia="zh-CN"/>
              </w:rPr>
              <w:t xml:space="preserve">10</w:t>
            </w:r>
            <w:r>
              <w:rPr>
                <w:rFonts w:hint="eastAsia"/>
                <w:color w:val="auto"/>
                <w:sz w:val="21"/>
                <w:szCs w:val="21"/>
                <w:highlight w:val="none"/>
              </w:rPr>
              <w:t xml:space="preserve"> 分。</w:t>
            </w:r>
            <w:r/>
          </w:p>
        </w:tc>
      </w:tr>
      <w:tr>
        <w:trPr>
          <w:jc w:val="center"/>
        </w:trPr>
        <w:tc>
          <w:tcPr>
            <w:tcW w:w="1276" w:type="dxa"/>
            <w:vAlign w:val="center"/>
            <w:textDirection w:val="lrTb"/>
            <w:noWrap w:val="false"/>
          </w:tcPr>
          <w:p>
            <w:pPr>
              <w:pStyle w:val="2167"/>
              <w:ind w:firstLine="0"/>
              <w:spacing w:line="240" w:lineRule="auto"/>
              <w:rPr>
                <w:rFonts w:hint="eastAsia"/>
                <w:color w:val="auto"/>
                <w:sz w:val="21"/>
                <w:szCs w:val="21"/>
                <w:highlight w:val="none"/>
              </w:rPr>
            </w:pPr>
            <w:r>
              <w:rPr>
                <w:rFonts w:hint="eastAsia"/>
                <w:color w:val="auto"/>
                <w:sz w:val="21"/>
                <w:szCs w:val="21"/>
                <w:highlight w:val="none"/>
              </w:rPr>
              <w:t xml:space="preserve">结算数据</w:t>
            </w:r>
            <w:r/>
          </w:p>
        </w:tc>
        <w:tc>
          <w:tcPr>
            <w:tcW w:w="832" w:type="dxa"/>
            <w:vAlign w:val="center"/>
            <w:textDirection w:val="lrTb"/>
            <w:noWrap w:val="false"/>
          </w:tcPr>
          <w:p>
            <w:pPr>
              <w:pStyle w:val="2167"/>
              <w:ind w:firstLine="0"/>
              <w:jc w:val="center"/>
              <w:spacing w:line="240" w:lineRule="auto"/>
              <w:rPr>
                <w:rFonts w:hint="eastAsia"/>
                <w:color w:val="auto"/>
                <w:sz w:val="21"/>
                <w:szCs w:val="21"/>
                <w:highlight w:val="none"/>
              </w:rPr>
            </w:pPr>
            <w:r>
              <w:rPr>
                <w:rFonts w:hint="eastAsia"/>
                <w:color w:val="auto"/>
                <w:sz w:val="21"/>
                <w:szCs w:val="21"/>
                <w:highlight w:val="none"/>
                <w:lang w:val="en-US" w:eastAsia="zh-CN"/>
              </w:rPr>
              <w:t xml:space="preserve">6</w:t>
            </w:r>
            <w:r/>
          </w:p>
        </w:tc>
        <w:tc>
          <w:tcPr>
            <w:tcW w:w="7503" w:type="dxa"/>
            <w:vAlign w:val="center"/>
            <w:textDirection w:val="lrTb"/>
            <w:noWrap w:val="false"/>
          </w:tcPr>
          <w:p>
            <w:pPr>
              <w:pStyle w:val="2167"/>
              <w:ind w:firstLine="0"/>
              <w:spacing w:line="240" w:lineRule="auto"/>
              <w:rPr>
                <w:rFonts w:hint="eastAsia"/>
                <w:color w:val="auto"/>
                <w:sz w:val="21"/>
                <w:szCs w:val="21"/>
                <w:highlight w:val="none"/>
              </w:rPr>
            </w:pPr>
            <w:r>
              <w:rPr>
                <w:rFonts w:hint="eastAsia"/>
                <w:color w:val="auto"/>
                <w:sz w:val="21"/>
                <w:szCs w:val="21"/>
                <w:highlight w:val="none"/>
              </w:rPr>
              <w:t xml:space="preserve">送货单上单价、月底结算价格与甲方核定价一致，满分 6 分（擅自涨价，每次扣 2 分，以此类推，扣完为止）。</w:t>
            </w:r>
            <w:r/>
          </w:p>
        </w:tc>
      </w:tr>
      <w:tr>
        <w:trPr>
          <w:jc w:val="center"/>
        </w:trPr>
        <w:tc>
          <w:tcPr>
            <w:tcW w:w="1276" w:type="dxa"/>
            <w:vAlign w:val="center"/>
            <w:textDirection w:val="lrTb"/>
            <w:noWrap w:val="false"/>
          </w:tcPr>
          <w:p>
            <w:pPr>
              <w:pStyle w:val="2167"/>
              <w:ind w:firstLine="0"/>
              <w:spacing w:line="240" w:lineRule="auto"/>
              <w:rPr>
                <w:rFonts w:hint="eastAsia"/>
                <w:strike w:val="0"/>
                <w:color w:val="auto"/>
                <w:sz w:val="21"/>
                <w:szCs w:val="21"/>
                <w:highlight w:val="none"/>
              </w:rPr>
            </w:pPr>
            <w:r>
              <w:rPr>
                <w:rFonts w:hint="eastAsia"/>
                <w:strike w:val="0"/>
                <w:color w:val="auto"/>
                <w:sz w:val="21"/>
                <w:szCs w:val="21"/>
                <w:highlight w:val="none"/>
              </w:rPr>
              <w:t xml:space="preserve">沟通交流</w:t>
            </w:r>
            <w:r/>
          </w:p>
        </w:tc>
        <w:tc>
          <w:tcPr>
            <w:tcW w:w="832" w:type="dxa"/>
            <w:vAlign w:val="center"/>
            <w:textDirection w:val="lrTb"/>
            <w:noWrap w:val="false"/>
          </w:tcPr>
          <w:p>
            <w:pPr>
              <w:pStyle w:val="2167"/>
              <w:ind w:firstLine="0"/>
              <w:jc w:val="center"/>
              <w:spacing w:line="240" w:lineRule="auto"/>
              <w:rPr>
                <w:rFonts w:hint="eastAsia"/>
                <w:strike w:val="0"/>
                <w:color w:val="auto"/>
                <w:sz w:val="21"/>
                <w:szCs w:val="21"/>
                <w:highlight w:val="none"/>
              </w:rPr>
            </w:pPr>
            <w:r>
              <w:rPr>
                <w:rFonts w:hint="eastAsia"/>
                <w:strike w:val="0"/>
                <w:color w:val="auto"/>
                <w:sz w:val="21"/>
                <w:szCs w:val="21"/>
                <w:highlight w:val="none"/>
                <w:lang w:val="en-US" w:eastAsia="zh-CN"/>
              </w:rPr>
              <w:t xml:space="preserve">10</w:t>
            </w:r>
            <w:r/>
          </w:p>
        </w:tc>
        <w:tc>
          <w:tcPr>
            <w:tcW w:w="7503" w:type="dxa"/>
            <w:vAlign w:val="center"/>
            <w:textDirection w:val="lrTb"/>
            <w:noWrap w:val="false"/>
          </w:tcPr>
          <w:p>
            <w:pPr>
              <w:pStyle w:val="2167"/>
              <w:ind w:firstLine="0"/>
              <w:spacing w:line="240" w:lineRule="auto"/>
              <w:rPr>
                <w:rFonts w:hint="eastAsia"/>
                <w:strike w:val="0"/>
                <w:color w:val="auto"/>
                <w:sz w:val="21"/>
                <w:szCs w:val="21"/>
                <w:highlight w:val="none"/>
              </w:rPr>
            </w:pPr>
            <w:r>
              <w:rPr>
                <w:rFonts w:hint="eastAsia"/>
                <w:strike w:val="0"/>
                <w:color w:val="auto"/>
                <w:sz w:val="21"/>
                <w:szCs w:val="21"/>
                <w:highlight w:val="none"/>
              </w:rPr>
              <w:t xml:space="preserve">如目录没有甲方所需商品，事先与甲方联系并谈妥商品的品牌、品级、规格、价格等事项，然后发货 </w:t>
            </w:r>
            <w:r>
              <w:rPr>
                <w:rFonts w:hint="eastAsia"/>
                <w:strike w:val="0"/>
                <w:color w:val="auto"/>
                <w:sz w:val="21"/>
                <w:szCs w:val="21"/>
                <w:highlight w:val="none"/>
                <w:lang w:val="en-US" w:eastAsia="zh-CN"/>
              </w:rPr>
              <w:t xml:space="preserve">10</w:t>
            </w:r>
            <w:r>
              <w:rPr>
                <w:rFonts w:hint="eastAsia"/>
                <w:strike w:val="0"/>
                <w:color w:val="auto"/>
                <w:sz w:val="21"/>
                <w:szCs w:val="21"/>
                <w:highlight w:val="none"/>
              </w:rPr>
              <w:t xml:space="preserve"> 分。配送公司单方定价后再送货不得分。</w:t>
            </w:r>
            <w:r/>
          </w:p>
        </w:tc>
      </w:tr>
      <w:tr>
        <w:trPr>
          <w:jc w:val="center"/>
        </w:trPr>
        <w:tc>
          <w:tcPr>
            <w:tcW w:w="1276" w:type="dxa"/>
            <w:vAlign w:val="center"/>
            <w:textDirection w:val="lrTb"/>
            <w:noWrap w:val="false"/>
          </w:tcPr>
          <w:p>
            <w:pPr>
              <w:pStyle w:val="2167"/>
              <w:ind w:firstLine="0"/>
              <w:spacing w:line="240" w:lineRule="auto"/>
              <w:rPr>
                <w:rFonts w:hint="eastAsia"/>
                <w:color w:val="auto"/>
                <w:sz w:val="21"/>
                <w:szCs w:val="21"/>
                <w:highlight w:val="none"/>
              </w:rPr>
            </w:pPr>
            <w:r>
              <w:rPr>
                <w:rFonts w:hint="eastAsia"/>
                <w:color w:val="auto"/>
                <w:sz w:val="21"/>
                <w:szCs w:val="21"/>
                <w:highlight w:val="none"/>
              </w:rPr>
              <w:t xml:space="preserve">问题整改</w:t>
            </w:r>
            <w:r/>
          </w:p>
        </w:tc>
        <w:tc>
          <w:tcPr>
            <w:tcW w:w="832" w:type="dxa"/>
            <w:vAlign w:val="center"/>
            <w:textDirection w:val="lrTb"/>
            <w:noWrap w:val="false"/>
          </w:tcPr>
          <w:p>
            <w:pPr>
              <w:pStyle w:val="2167"/>
              <w:ind w:firstLine="0"/>
              <w:jc w:val="center"/>
              <w:spacing w:line="240" w:lineRule="auto"/>
              <w:rPr>
                <w:rFonts w:hint="eastAsia"/>
                <w:color w:val="auto"/>
                <w:sz w:val="21"/>
                <w:szCs w:val="21"/>
                <w:highlight w:val="none"/>
              </w:rPr>
            </w:pPr>
            <w:r>
              <w:rPr>
                <w:rFonts w:hint="eastAsia"/>
                <w:color w:val="auto"/>
                <w:sz w:val="21"/>
                <w:szCs w:val="21"/>
                <w:highlight w:val="none"/>
                <w:lang w:val="en-US" w:eastAsia="zh-CN"/>
              </w:rPr>
              <w:t xml:space="preserve">5</w:t>
            </w:r>
            <w:r/>
          </w:p>
        </w:tc>
        <w:tc>
          <w:tcPr>
            <w:tcW w:w="7503" w:type="dxa"/>
            <w:vAlign w:val="center"/>
            <w:textDirection w:val="lrTb"/>
            <w:noWrap w:val="false"/>
          </w:tcPr>
          <w:p>
            <w:pPr>
              <w:pStyle w:val="2167"/>
              <w:ind w:firstLine="0"/>
              <w:spacing w:line="240" w:lineRule="auto"/>
              <w:rPr>
                <w:rFonts w:hint="eastAsia"/>
                <w:color w:val="auto"/>
                <w:sz w:val="21"/>
                <w:szCs w:val="21"/>
                <w:highlight w:val="none"/>
              </w:rPr>
            </w:pPr>
            <w:r>
              <w:rPr>
                <w:rFonts w:hint="eastAsia"/>
                <w:color w:val="auto"/>
                <w:sz w:val="21"/>
                <w:szCs w:val="21"/>
                <w:highlight w:val="none"/>
              </w:rPr>
              <w:t xml:space="preserve">对甲方的意见、建议虚心接受，运作过程中出现的新情况新问题及时主动沟通、协调有效果，及时整改见实效 </w:t>
            </w:r>
            <w:r>
              <w:rPr>
                <w:rFonts w:hint="eastAsia"/>
                <w:color w:val="auto"/>
                <w:sz w:val="21"/>
                <w:szCs w:val="21"/>
                <w:highlight w:val="none"/>
                <w:lang w:val="en-US" w:eastAsia="zh-CN"/>
              </w:rPr>
              <w:t xml:space="preserve">5</w:t>
            </w:r>
            <w:r>
              <w:rPr>
                <w:rFonts w:hint="eastAsia"/>
                <w:color w:val="auto"/>
                <w:sz w:val="21"/>
                <w:szCs w:val="21"/>
                <w:highlight w:val="none"/>
              </w:rPr>
              <w:t xml:space="preserve"> 分，整改效果不明显扣 1 分，未见整改效果不得分。</w:t>
            </w:r>
            <w:r/>
          </w:p>
        </w:tc>
      </w:tr>
      <w:tr>
        <w:trPr>
          <w:jc w:val="center"/>
        </w:trPr>
        <w:tc>
          <w:tcPr>
            <w:tcW w:w="1276" w:type="dxa"/>
            <w:vAlign w:val="center"/>
            <w:textDirection w:val="lrTb"/>
            <w:noWrap w:val="false"/>
          </w:tcPr>
          <w:p>
            <w:pPr>
              <w:pStyle w:val="2167"/>
              <w:ind w:firstLine="0"/>
              <w:spacing w:line="240" w:lineRule="auto"/>
              <w:rPr>
                <w:rFonts w:hint="eastAsia"/>
                <w:color w:val="auto"/>
                <w:sz w:val="21"/>
                <w:szCs w:val="21"/>
                <w:highlight w:val="none"/>
              </w:rPr>
            </w:pPr>
            <w:r>
              <w:rPr>
                <w:rFonts w:hint="eastAsia"/>
                <w:color w:val="auto"/>
                <w:sz w:val="21"/>
                <w:szCs w:val="21"/>
                <w:highlight w:val="none"/>
              </w:rPr>
              <w:t xml:space="preserve">违规经营</w:t>
            </w:r>
            <w:r/>
          </w:p>
        </w:tc>
        <w:tc>
          <w:tcPr>
            <w:tcW w:w="832" w:type="dxa"/>
            <w:vAlign w:val="center"/>
            <w:textDirection w:val="lrTb"/>
            <w:noWrap w:val="false"/>
          </w:tcPr>
          <w:p>
            <w:pPr>
              <w:pStyle w:val="2167"/>
              <w:ind w:firstLine="0"/>
              <w:jc w:val="center"/>
              <w:spacing w:line="240" w:lineRule="auto"/>
              <w:rPr>
                <w:rFonts w:hint="eastAsia"/>
                <w:color w:val="auto"/>
                <w:sz w:val="21"/>
                <w:szCs w:val="21"/>
                <w:highlight w:val="none"/>
              </w:rPr>
            </w:pPr>
            <w:r>
              <w:rPr>
                <w:rFonts w:hint="eastAsia"/>
                <w:color w:val="auto"/>
                <w:sz w:val="21"/>
                <w:szCs w:val="21"/>
                <w:highlight w:val="none"/>
                <w:lang w:val="en-US" w:eastAsia="zh-CN"/>
              </w:rPr>
              <w:t xml:space="preserve">10</w:t>
            </w:r>
            <w:r/>
          </w:p>
        </w:tc>
        <w:tc>
          <w:tcPr>
            <w:tcW w:w="7503" w:type="dxa"/>
            <w:vAlign w:val="center"/>
            <w:textDirection w:val="lrTb"/>
            <w:noWrap w:val="false"/>
          </w:tcPr>
          <w:p>
            <w:pPr>
              <w:pStyle w:val="2167"/>
              <w:ind w:firstLine="0"/>
              <w:spacing w:line="240" w:lineRule="auto"/>
              <w:rPr>
                <w:rFonts w:hint="eastAsia"/>
                <w:color w:val="auto"/>
                <w:sz w:val="21"/>
                <w:szCs w:val="21"/>
                <w:highlight w:val="none"/>
              </w:rPr>
            </w:pPr>
            <w:r>
              <w:rPr>
                <w:rFonts w:hint="eastAsia"/>
                <w:color w:val="auto"/>
                <w:sz w:val="21"/>
                <w:szCs w:val="21"/>
                <w:highlight w:val="none"/>
              </w:rPr>
              <w:t xml:space="preserve">不得将部分商品或部分甲方的供应权限转让或分包给他人经营 </w:t>
            </w:r>
            <w:r>
              <w:rPr>
                <w:rFonts w:hint="eastAsia"/>
                <w:color w:val="auto"/>
                <w:sz w:val="21"/>
                <w:szCs w:val="21"/>
                <w:highlight w:val="none"/>
                <w:lang w:val="en-US" w:eastAsia="zh-CN"/>
              </w:rPr>
              <w:t xml:space="preserve">10</w:t>
            </w:r>
            <w:r>
              <w:rPr>
                <w:rFonts w:hint="eastAsia"/>
                <w:color w:val="auto"/>
                <w:sz w:val="21"/>
                <w:szCs w:val="21"/>
                <w:highlight w:val="none"/>
              </w:rPr>
              <w:t xml:space="preserve"> 分（如有违反不得分，情节严重的考虑取消配送资格）。</w:t>
            </w:r>
            <w:r/>
          </w:p>
        </w:tc>
      </w:tr>
      <w:tr>
        <w:trPr>
          <w:jc w:val="center"/>
        </w:trPr>
        <w:tc>
          <w:tcPr>
            <w:tcW w:w="1276" w:type="dxa"/>
            <w:vAlign w:val="center"/>
            <w:textDirection w:val="lrTb"/>
            <w:noWrap w:val="false"/>
          </w:tcPr>
          <w:p>
            <w:pPr>
              <w:pStyle w:val="2167"/>
              <w:ind w:firstLine="0"/>
              <w:spacing w:line="240" w:lineRule="auto"/>
              <w:rPr>
                <w:rFonts w:hint="eastAsia"/>
                <w:color w:val="auto"/>
                <w:sz w:val="21"/>
                <w:szCs w:val="21"/>
                <w:highlight w:val="none"/>
              </w:rPr>
            </w:pPr>
            <w:r>
              <w:rPr>
                <w:rFonts w:hint="eastAsia"/>
                <w:color w:val="auto"/>
                <w:sz w:val="21"/>
                <w:szCs w:val="21"/>
                <w:highlight w:val="none"/>
              </w:rPr>
              <w:t xml:space="preserve">得分：</w:t>
            </w:r>
            <w:r/>
          </w:p>
        </w:tc>
        <w:tc>
          <w:tcPr>
            <w:tcW w:w="832" w:type="dxa"/>
            <w:vAlign w:val="center"/>
            <w:textDirection w:val="lrTb"/>
            <w:noWrap w:val="false"/>
          </w:tcPr>
          <w:p>
            <w:pPr>
              <w:pStyle w:val="2167"/>
              <w:ind w:firstLine="0"/>
              <w:jc w:val="center"/>
              <w:spacing w:line="240" w:lineRule="auto"/>
              <w:rPr>
                <w:rFonts w:hint="eastAsia"/>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00</w:t>
            </w:r>
            <w:r/>
          </w:p>
        </w:tc>
        <w:tc>
          <w:tcPr>
            <w:tcW w:w="7503" w:type="dxa"/>
            <w:vAlign w:val="center"/>
            <w:textDirection w:val="lrTb"/>
            <w:noWrap w:val="false"/>
          </w:tcPr>
          <w:p>
            <w:pPr>
              <w:pStyle w:val="2167"/>
              <w:ind w:firstLine="0"/>
              <w:rPr>
                <w:rFonts w:hint="eastAsia"/>
                <w:color w:val="auto"/>
                <w:sz w:val="21"/>
                <w:szCs w:val="21"/>
                <w:highlight w:val="none"/>
              </w:rPr>
            </w:pPr>
            <w:r>
              <w:rPr>
                <w:rFonts w:hint="eastAsia"/>
                <w:color w:val="auto"/>
                <w:sz w:val="21"/>
                <w:szCs w:val="21"/>
                <w:highlight w:val="none"/>
              </w:rPr>
            </w:r>
            <w:r/>
          </w:p>
        </w:tc>
      </w:tr>
    </w:tbl>
    <w:p>
      <w:pPr>
        <w:pStyle w:val="2167"/>
        <w:ind w:firstLine="0"/>
        <w:jc w:val="both"/>
        <w:rPr>
          <w:rFonts w:hint="eastAsia" w:ascii="宋体" w:hAnsi="宋体" w:eastAsia="宋体" w:cs="宋体"/>
          <w:color w:val="auto"/>
          <w:sz w:val="24"/>
          <w:szCs w:val="24"/>
          <w:highlight w:val="none"/>
          <w:lang w:val="en-US" w:eastAsia="zh-CN"/>
        </w:rPr>
      </w:pPr>
      <w:r>
        <w:rPr>
          <w:rFonts w:hint="eastAsia"/>
          <w:color w:val="auto"/>
          <w:highlight w:val="none"/>
        </w:rPr>
        <w:t xml:space="preserve">考核人： </w:t>
      </w:r>
      <w:r>
        <w:rPr>
          <w:color w:val="auto"/>
          <w:highlight w:val="none"/>
        </w:rPr>
        <w:t xml:space="preserve">                                    </w:t>
      </w:r>
      <w:r>
        <w:rPr>
          <w:rFonts w:hint="eastAsia"/>
          <w:color w:val="auto"/>
          <w:highlight w:val="none"/>
        </w:rPr>
        <w:t xml:space="preserve">考核时间：</w:t>
      </w:r>
      <w:r/>
    </w:p>
    <w:p>
      <w:pPr>
        <w:pStyle w:val="2167"/>
        <w:ind w:firstLine="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90"/>
        <w:numPr>
          <w:ilvl w:val="0"/>
          <w:numId w:val="0"/>
        </w:numPr>
        <w:ind w:firstLine="0"/>
        <w:keepLines w:val="0"/>
        <w:keepNext w:val="0"/>
        <w:pageBreakBefore w:val="0"/>
        <w:spacing w:line="360" w:lineRule="auto"/>
        <w:widowControl/>
        <w:rPr>
          <w:rFonts w:hint="eastAsia"/>
          <w:b/>
          <w:bCs/>
          <w:color w:val="auto"/>
          <w:sz w:val="24"/>
          <w:szCs w:val="24"/>
          <w:highlight w:val="none"/>
          <w:lang w:val="en-US" w:eastAsia="zh-CN"/>
        </w:rPr>
      </w:pPr>
      <w:r>
        <w:rPr>
          <w:rFonts w:hint="eastAsia" w:ascii="Arial" w:hAnsi="Arial" w:eastAsia="宋体" w:cs="Arial"/>
          <w:b/>
          <w:bCs/>
          <w:color w:val="auto"/>
          <w:sz w:val="24"/>
          <w:szCs w:val="24"/>
          <w:highlight w:val="none"/>
          <w:lang w:val="en-US" w:eastAsia="zh-CN" w:bidi="ar-SA"/>
        </w:rPr>
        <w:t xml:space="preserve">十二、</w:t>
      </w:r>
      <w:r>
        <w:rPr>
          <w:rFonts w:hint="eastAsia"/>
          <w:b/>
          <w:bCs/>
          <w:color w:val="auto"/>
          <w:sz w:val="24"/>
          <w:szCs w:val="24"/>
          <w:highlight w:val="none"/>
          <w:lang w:val="en-US" w:eastAsia="zh-CN"/>
        </w:rPr>
        <w:t xml:space="preserve">退出机制</w:t>
      </w:r>
      <w:r/>
    </w:p>
    <w:p>
      <w:pPr>
        <w:pStyle w:val="790"/>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中标人在合同执行期间有下列行为之一的，采购人可直接解除服务合同：</w:t>
      </w:r>
      <w:r/>
    </w:p>
    <w:p>
      <w:pPr>
        <w:pStyle w:val="790"/>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1)提供无品名、产地、厂名、生产日期、保质期及原料说明的包装食品；</w:t>
      </w:r>
      <w:r/>
    </w:p>
    <w:p>
      <w:pPr>
        <w:pStyle w:val="790"/>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2)提供超过保质期限或不符合食品标签规定的包装食品；</w:t>
      </w:r>
      <w:r/>
    </w:p>
    <w:p>
      <w:pPr>
        <w:pStyle w:val="790"/>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3)提供腐败变质、油脂酸败、霉变、生虫、污秽不洁、混有异物或者其它感官性状异常，含有毒、有害物质或者被有毒、有害物质污染，可能对人体健康有害的食品；</w:t>
      </w:r>
      <w:r/>
    </w:p>
    <w:p>
      <w:pPr>
        <w:pStyle w:val="790"/>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4）病死、死因不明或从疫区采购的水产品、畜、禽及其制品，非食品原料和滥用食品添加剂，农药残留超标的蔬菜等；</w:t>
      </w:r>
      <w:r/>
    </w:p>
    <w:p>
      <w:pPr>
        <w:pStyle w:val="790"/>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5)其它不符合食品卫生标准和要求的食品；</w:t>
      </w:r>
      <w:r/>
    </w:p>
    <w:p>
      <w:pPr>
        <w:pStyle w:val="790"/>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6)中标人在接到招标人食材退货或换货通知后，没有在20分钟内响应、90分钟内送达现场，每月超过3次的；</w:t>
      </w:r>
      <w:r/>
    </w:p>
    <w:p>
      <w:pPr>
        <w:pStyle w:val="790"/>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7)配送不能按时送达，延迟30分钟以上，每月超过3次的；</w:t>
      </w:r>
      <w:r/>
    </w:p>
    <w:p>
      <w:pPr>
        <w:pStyle w:val="790"/>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8)商品短斤缺两、以次充好、擅自提价，每月超过3次的；</w:t>
      </w:r>
      <w:r/>
    </w:p>
    <w:p>
      <w:pPr>
        <w:pStyle w:val="790"/>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9)因供应的货物质量达不到国家有关食品安全标准而造成食物中毒等食源性疾病或其他事故，经公安机关或卫生防疫部门鉴定属于供应商责任的；</w:t>
      </w:r>
      <w:r/>
    </w:p>
    <w:p>
      <w:pPr>
        <w:pStyle w:val="790"/>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10)乙方委托第三方机构对食材进行检测，检测中发现不合格产品；</w:t>
      </w:r>
      <w:r/>
    </w:p>
    <w:p>
      <w:pPr>
        <w:pStyle w:val="790"/>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11)投标人的供货价格有虚假或隐瞒市场价格存在欺骗行为等；</w:t>
      </w:r>
      <w:r/>
    </w:p>
    <w:p>
      <w:pPr>
        <w:pStyle w:val="790"/>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12)经查实，将部分配送工作分包或转包给他人或其他单位；</w:t>
      </w:r>
      <w:r/>
    </w:p>
    <w:p>
      <w:pPr>
        <w:pStyle w:val="790"/>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13)不按采购需求、投标文件以及采购服务合同要求履约，或履约情况评价不合格的；</w:t>
      </w:r>
      <w:r/>
    </w:p>
    <w:p>
      <w:pPr>
        <w:pStyle w:val="790"/>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14)连续2个月考核得分低于80分或合同期内累计3个月考核得分低于80分的。</w:t>
      </w:r>
      <w:r/>
    </w:p>
    <w:p>
      <w:pPr>
        <w:pStyle w:val="790"/>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15)采购人有权对供应商配送的各类物品自行或者委托第三方检测机构按国家有关标准进行检测，若检测不合格，采购人予以书面警告，并对该批货物予以没收销毁，不必退还供货方，防止二次流通至社会市场，产生的检测费、货款、销毁等一切费用均由供应商承担；如累计书面警告两次后再次出现同样情况，采购人有权单方解除服务合同，并不给予供应商任何赔偿。</w:t>
      </w:r>
      <w:r/>
    </w:p>
    <w:p>
      <w:pPr>
        <w:pStyle w:val="790"/>
        <w:numPr>
          <w:ilvl w:val="0"/>
          <w:numId w:val="0"/>
        </w:numPr>
        <w:ind w:firstLine="0"/>
        <w:keepLines w:val="0"/>
        <w:keepNext w:val="0"/>
        <w:pageBreakBefore w:val="0"/>
        <w:spacing w:line="360" w:lineRule="auto"/>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十三、</w:t>
      </w:r>
      <w:r>
        <w:rPr>
          <w:rFonts w:hint="default" w:ascii="宋体" w:hAnsi="宋体" w:eastAsia="宋体" w:cs="宋体"/>
          <w:b/>
          <w:bCs/>
          <w:color w:val="auto"/>
          <w:sz w:val="24"/>
          <w:szCs w:val="24"/>
          <w:highlight w:val="none"/>
          <w:lang w:val="en-US" w:eastAsia="zh-CN"/>
        </w:rPr>
        <w:t xml:space="preserve">服务期限</w:t>
      </w:r>
      <w:r/>
    </w:p>
    <w:p>
      <w:pPr>
        <w:pStyle w:val="790"/>
        <w:numPr>
          <w:ilvl w:val="0"/>
          <w:numId w:val="0"/>
        </w:numPr>
        <w:ind w:firstLine="480"/>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自合同签订生效后1年。</w:t>
      </w:r>
      <w:r/>
    </w:p>
    <w:p>
      <w:pPr>
        <w:pStyle w:val="790"/>
        <w:numPr>
          <w:ilvl w:val="0"/>
          <w:numId w:val="0"/>
        </w:numPr>
        <w:ind w:firstLine="0"/>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十四、</w:t>
      </w:r>
      <w:r>
        <w:rPr>
          <w:rFonts w:hint="eastAsia" w:ascii="宋体" w:hAnsi="宋体" w:eastAsia="宋体" w:cs="宋体"/>
          <w:b/>
          <w:bCs/>
          <w:color w:val="auto"/>
          <w:sz w:val="24"/>
          <w:szCs w:val="24"/>
          <w:highlight w:val="none"/>
          <w:lang w:val="en-US" w:eastAsia="zh-CN"/>
        </w:rPr>
        <w:t xml:space="preserve">支付方式</w:t>
      </w:r>
      <w:r/>
    </w:p>
    <w:p>
      <w:pPr>
        <w:ind w:firstLine="480"/>
        <w:jc w:val="both"/>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outlineLvl w:val="0"/>
      </w:pPr>
      <w:r>
        <w:rPr>
          <w:rFonts w:hint="default" w:ascii="宋体" w:hAnsi="宋体" w:eastAsia="宋体" w:cs="宋体"/>
          <w:b w:val="0"/>
          <w:bCs w:val="0"/>
          <w:color w:val="auto"/>
          <w:sz w:val="24"/>
          <w:szCs w:val="24"/>
          <w:highlight w:val="none"/>
          <w:lang w:val="en-US" w:eastAsia="zh-CN"/>
        </w:rPr>
        <w:t xml:space="preserve">签订合同后，每月10号前采购人根据每日验收记录表检查结果和月度考核计算上月配送费用，于60日内向中标人支付月度配送费用(实际支付的费用根据实际月度考核结果计算)。</w:t>
      </w:r>
      <w:r/>
    </w:p>
    <w:p>
      <w:pP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br w:type="page" w:clear="all"/>
      </w:r>
      <w:r/>
    </w:p>
    <w:p>
      <w:pPr>
        <w:jc w:val="center"/>
        <w:spacing w:before="200" w:after="200" w:line="360" w:lineRule="auto"/>
        <w:rPr>
          <w:rFonts w:ascii="宋体" w:hAnsi="宋体" w:cs="宋体"/>
          <w:b/>
          <w:bCs/>
          <w:color w:val="auto"/>
          <w:sz w:val="36"/>
          <w:szCs w:val="36"/>
          <w:highlight w:val="none"/>
        </w:rPr>
        <w:outlineLvl w:val="0"/>
      </w:pPr>
      <w:r>
        <w:rPr>
          <w:rFonts w:hint="eastAsia" w:ascii="宋体" w:hAnsi="宋体" w:cs="宋体"/>
          <w:b/>
          <w:bCs/>
          <w:color w:val="auto"/>
          <w:sz w:val="36"/>
          <w:szCs w:val="36"/>
          <w:highlight w:val="none"/>
        </w:rPr>
        <w:t xml:space="preserve">第五部分</w:t>
      </w:r>
      <w:bookmarkStart w:id="80" w:name="_Toc76955302"/>
      <w:r/>
      <w:bookmarkStart w:id="81" w:name="_Toc20821546"/>
      <w:r/>
      <w:bookmarkStart w:id="82" w:name="_Toc98669730"/>
      <w:r/>
      <w:bookmarkStart w:id="83" w:name="_Toc98669372"/>
      <w:r/>
      <w:bookmarkStart w:id="84" w:name="_Toc100386076"/>
      <w:r>
        <w:rPr>
          <w:rFonts w:hint="eastAsia" w:ascii="宋体" w:hAnsi="宋体" w:cs="宋体"/>
          <w:b/>
          <w:bCs/>
          <w:color w:val="auto"/>
          <w:sz w:val="36"/>
          <w:szCs w:val="36"/>
          <w:highlight w:val="none"/>
        </w:rPr>
        <w:t xml:space="preserve">评标办法和标准</w:t>
      </w:r>
      <w:bookmarkEnd w:id="79"/>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1.采购代理机构职责</w:t>
      </w:r>
      <w:r/>
    </w:p>
    <w:p>
      <w:pPr>
        <w:pStyle w:val="77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 采购代理机构负责组织评标工作，并履行下列职责：</w:t>
      </w:r>
      <w:r/>
    </w:p>
    <w:p>
      <w:pPr>
        <w:pStyle w:val="772"/>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72"/>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（2）宣布评标纪律；</w:t>
      </w:r>
      <w:r/>
    </w:p>
    <w:p>
      <w:pPr>
        <w:pStyle w:val="772"/>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（3）公布投标人名单，告知评审专家应当回避的情形；</w:t>
      </w:r>
      <w:r/>
    </w:p>
    <w:p>
      <w:pPr>
        <w:pStyle w:val="772"/>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（4）组织评标委员会推选评标组长，采购人代表不得担任组长；</w:t>
      </w:r>
      <w:r/>
    </w:p>
    <w:p>
      <w:pPr>
        <w:pStyle w:val="772"/>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（5）在评标期间采取必要的通讯管理措施，保证评标活动不受外界干扰；</w:t>
      </w:r>
      <w:r/>
    </w:p>
    <w:p>
      <w:pPr>
        <w:pStyle w:val="772"/>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（6）根据评标委员会的要求介绍政府采购相关政策法规、招标文件；</w:t>
      </w:r>
      <w:r/>
    </w:p>
    <w:p>
      <w:pPr>
        <w:pStyle w:val="772"/>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72"/>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72"/>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（9）评审工作完成后，按照规定向评审专家支付劳务报酬和异地评审差旅费，不得向评审专家以外的其他人员支付评审劳务报酬；</w:t>
      </w:r>
      <w:r/>
    </w:p>
    <w:p>
      <w:pPr>
        <w:pStyle w:val="772"/>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（10）处理与评标有关的其他事项。</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2.评标委员会职责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 评标委员会负责具体评标事务，并独立履行下列职责：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（1）审查、评价投标文件是否符合招标文件的商务、技术等实质性要求；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（2）要求投标人对投标文件有关事项作出澄清或者说明；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（3）对投标文件进行比较和评价；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（4）确定中标候选人名单，以及根据采购人委托直接确定中标人；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（5）向采购人、采购代理机构或者有关部门报告评标中发现的违法行为。</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3.评标注意事项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3.2</w:t>
      </w:r>
      <w:r>
        <w:rPr>
          <w:rFonts w:hint="eastAsia" w:ascii="宋体" w:hAnsi="宋体" w:cs="宋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3.5评标委员会及其成员不得有下列行为：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（1）确定参与评标至评标结束前私自接触投标人；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（3）违反评标纪律发表倾向性意见或者征询采购人的倾向性意见；</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（4）对需要专业判断的主观评审因素协商评分；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（5）在评标过程中擅离职守，影响评标程序正常进行；</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（6）记录、复制或者带走任何评标资料；</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（7）其他不遵守评标纪律的行为。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招标文件一并存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4.评标过程的保密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4.3</w:t>
      </w:r>
      <w:r>
        <w:rPr>
          <w:rFonts w:hint="eastAsia" w:ascii="宋体" w:hAnsi="宋体" w:cs="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5.报价前后不一致的处理原则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5.1投标文件报价出现前后不一致的，按照下列规定修正：</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（1）投标文件中开标一览表内容与投标文件中相应内容不一致的，以开标一览表为准；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（4）总价金额与按单价汇总金额不一致的，以单价金额计算结果为准。</w:t>
      </w:r>
      <w:r/>
    </w:p>
    <w:p>
      <w:pPr>
        <w:ind w:left="1"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同时出现两种以上不一致的，按上述规定排序在先的原则进行修正</w:t>
      </w:r>
      <w:r>
        <w:rPr>
          <w:rFonts w:hint="eastAsia" w:ascii="宋体" w:hAnsi="宋体" w:cs="宋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cs="宋体"/>
          <w:b/>
          <w:color w:val="auto"/>
          <w:sz w:val="30"/>
          <w:szCs w:val="30"/>
          <w:highlight w:val="none"/>
        </w:rPr>
      </w:pPr>
      <w:r>
        <w:rPr>
          <w:rFonts w:hint="eastAsia" w:ascii="宋体" w:hAnsi="宋体" w:cs="宋体"/>
          <w:b/>
          <w:bCs/>
          <w:color w:val="auto"/>
          <w:sz w:val="30"/>
          <w:highlight w:val="none"/>
        </w:rPr>
        <w:t xml:space="preserve">6.投标人资格审查</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☑6.1 采用资格后审方式</w:t>
      </w:r>
      <w:r/>
    </w:p>
    <w:p>
      <w:pPr>
        <w:ind w:firstLine="480"/>
        <w:jc w:val="left"/>
        <w:spacing w:line="360" w:lineRule="auto"/>
        <w:widowControl/>
        <w:rPr>
          <w:rFonts w:ascii="宋体" w:hAnsi="宋体" w:cs="宋体"/>
          <w:b/>
          <w:color w:val="auto"/>
          <w:sz w:val="24"/>
          <w:highlight w:val="none"/>
        </w:rPr>
      </w:pPr>
      <w:r>
        <w:rPr>
          <w:rFonts w:hint="eastAsia" w:ascii="宋体" w:hAnsi="宋体" w:cs="宋体"/>
          <w:color w:val="auto"/>
          <w:sz w:val="24"/>
          <w:highlight w:val="none"/>
        </w:rPr>
        <w:t xml:space="preserve">开标结束后，采购人或代理机构将依法对投标人的资格进行审查。资格审查的内容如下：</w:t>
      </w:r>
      <w:r/>
    </w:p>
    <w:tbl>
      <w:tblPr>
        <w:tblStyle w:val="77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3"/>
        <w:gridCol w:w="4358"/>
        <w:gridCol w:w="4418"/>
      </w:tblGrid>
      <w:tr>
        <w:trPr/>
        <w:tc>
          <w:tcPr>
            <w:tcW w:w="443" w:type="pct"/>
            <w:textDirection w:val="lrTb"/>
            <w:noWrap w:val="false"/>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2263" w:type="pct"/>
            <w:vAlign w:val="center"/>
            <w:textDirection w:val="lrTb"/>
            <w:noWrap w:val="false"/>
          </w:tcPr>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审查要素</w:t>
            </w:r>
            <w:r/>
          </w:p>
        </w:tc>
        <w:tc>
          <w:tcPr>
            <w:tcW w:w="2294" w:type="pct"/>
            <w:textDirection w:val="lrTb"/>
            <w:noWrap w:val="false"/>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tc>
          <w:tcPr>
            <w:tcW w:w="443"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2263"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具有独立承担民事责任的能力</w:t>
            </w:r>
            <w:r/>
          </w:p>
        </w:tc>
        <w:tc>
          <w:tcPr>
            <w:tcW w:w="2294" w:type="pct"/>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法人或者其他组织的营业执照等证明文件；自然人的身份证。</w:t>
            </w:r>
            <w:r/>
          </w:p>
        </w:tc>
      </w:tr>
      <w:tr>
        <w:trPr/>
        <w:tc>
          <w:tcPr>
            <w:tcW w:w="443"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2263"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具有良好的商业信誉和健全的财务会计制度</w:t>
            </w:r>
            <w:r/>
          </w:p>
        </w:tc>
        <w:tc>
          <w:tcPr>
            <w:tcW w:w="2294" w:type="pct"/>
            <w:vAlign w:val="center"/>
            <w:textDirection w:val="lrTb"/>
            <w:noWrap w:val="false"/>
          </w:tcPr>
          <w:p>
            <w:pPr>
              <w:spacing w:line="360" w:lineRule="auto"/>
              <w:rPr>
                <w:rFonts w:ascii="宋体" w:hAnsi="宋体" w:cs="宋体"/>
                <w:b/>
                <w:color w:val="auto"/>
                <w:sz w:val="24"/>
                <w:highlight w:val="none"/>
              </w:rPr>
            </w:pP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或2025年</w:t>
            </w:r>
            <w:r>
              <w:rPr>
                <w:rFonts w:hint="eastAsia" w:ascii="宋体" w:hAnsi="宋体" w:cs="宋体"/>
                <w:color w:val="auto"/>
                <w:sz w:val="24"/>
                <w:highlight w:val="none"/>
              </w:rPr>
              <w:t xml:space="preserve">度财务报告（成立不满一年的提供至少一个月），或银行出具的资信证明，或财政部门认可的政府采购专业担保机构出具的投标担保函等或资格承诺函。</w:t>
            </w:r>
            <w:r/>
          </w:p>
        </w:tc>
      </w:tr>
      <w:tr>
        <w:trPr/>
        <w:tc>
          <w:tcPr>
            <w:tcW w:w="443"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2263"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具有履行合同所必需的设备和专业技术能力</w:t>
            </w:r>
            <w:r/>
          </w:p>
        </w:tc>
        <w:tc>
          <w:tcPr>
            <w:tcW w:w="2294"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投标人相关信息一览表或资格承诺函。</w:t>
            </w:r>
            <w:r/>
          </w:p>
        </w:tc>
      </w:tr>
      <w:tr>
        <w:trPr/>
        <w:tc>
          <w:tcPr>
            <w:tcW w:w="443"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W w:w="2263"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有依法缴纳税收和社会保障资金的良好记录</w:t>
            </w:r>
            <w:r/>
          </w:p>
        </w:tc>
        <w:tc>
          <w:tcPr>
            <w:tcW w:w="2294"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参加本次政府采购活动前半年内</w:t>
            </w:r>
            <w:r>
              <w:rPr>
                <w:rFonts w:hint="eastAsia" w:ascii="宋体" w:hAnsi="宋体" w:cs="宋体"/>
                <w:color w:val="auto"/>
                <w:sz w:val="24"/>
                <w:highlight w:val="none"/>
                <w:lang w:val="en-US" w:eastAsia="zh-CN"/>
              </w:rPr>
              <w:t xml:space="preserve">至少一个月以上</w:t>
            </w:r>
            <w:r>
              <w:rPr>
                <w:rFonts w:hint="eastAsia" w:ascii="宋体" w:hAnsi="宋体" w:cs="宋体"/>
                <w:color w:val="auto"/>
                <w:sz w:val="24"/>
                <w:highlight w:val="none"/>
              </w:rPr>
              <w:t xml:space="preserve">依法缴纳税收和社会保险资金的相关材料或资格承诺函。</w:t>
            </w:r>
            <w:r/>
          </w:p>
        </w:tc>
      </w:tr>
      <w:tr>
        <w:trPr/>
        <w:tc>
          <w:tcPr>
            <w:tcW w:w="443"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W w:w="2263"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参加政府采购活动前三年内，在经营活动中没有重大违法记录</w:t>
            </w:r>
            <w:r/>
          </w:p>
        </w:tc>
        <w:tc>
          <w:tcPr>
            <w:tcW w:w="2294" w:type="pct"/>
            <w:vAlign w:val="center"/>
            <w:textDirection w:val="lrTb"/>
            <w:noWrap w:val="false"/>
          </w:tcPr>
          <w:p>
            <w:pPr>
              <w:spacing w:line="360" w:lineRule="auto"/>
              <w:rPr>
                <w:rFonts w:ascii="宋体" w:hAnsi="宋体" w:cs="宋体"/>
                <w:color w:val="auto"/>
                <w:sz w:val="24"/>
                <w:szCs w:val="28"/>
                <w:highlight w:val="none"/>
              </w:rPr>
            </w:pPr>
            <w:r>
              <w:rPr>
                <w:rFonts w:hint="eastAsia" w:ascii="宋体" w:hAnsi="宋体" w:cs="宋体"/>
                <w:color w:val="auto"/>
                <w:sz w:val="24"/>
                <w:highlight w:val="none"/>
              </w:rPr>
              <w:t xml:space="preserve">（1）投标函或资格承诺函。</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W w:w="2263"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法律、行政法规规定的其他条件</w:t>
            </w:r>
            <w:r/>
          </w:p>
        </w:tc>
        <w:tc>
          <w:tcPr>
            <w:tcW w:w="2294"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无</w:t>
            </w:r>
            <w:r/>
          </w:p>
        </w:tc>
      </w:tr>
      <w:tr>
        <w:trPr>
          <w:trHeight w:val="411"/>
        </w:trPr>
        <w:tc>
          <w:tcPr>
            <w:tcW w:w="443"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tcW w:w="2263"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落实政府采购政策需满足的资格要求</w:t>
            </w:r>
            <w:r/>
          </w:p>
        </w:tc>
        <w:tc>
          <w:tcPr>
            <w:tcW w:w="2294" w:type="pct"/>
            <w:vAlign w:val="center"/>
            <w:textDirection w:val="lrTb"/>
            <w:noWrap w:val="false"/>
          </w:tcPr>
          <w:p>
            <w:pPr>
              <w:spacing w:line="360" w:lineRule="auto"/>
              <w:rPr>
                <w:rFonts w:ascii="宋体" w:hAnsi="宋体" w:cs="宋体"/>
                <w:color w:val="auto"/>
                <w:sz w:val="24"/>
                <w:szCs w:val="28"/>
                <w:highlight w:val="none"/>
              </w:rPr>
            </w:pPr>
            <w:r>
              <w:rPr>
                <w:rFonts w:hint="eastAsia" w:ascii="宋体" w:hAnsi="宋体" w:cs="宋体"/>
                <w:color w:val="auto"/>
                <w:sz w:val="24"/>
                <w:highlight w:val="none"/>
              </w:rPr>
              <w:t xml:space="preserve">中小企业声明函</w:t>
            </w:r>
            <w:r/>
          </w:p>
        </w:tc>
      </w:tr>
      <w:tr>
        <w:trPr/>
        <w:tc>
          <w:tcPr>
            <w:tcW w:w="443"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tcW w:w="2263"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本项目的特定资格要求</w:t>
            </w:r>
            <w:r/>
          </w:p>
        </w:tc>
        <w:tc>
          <w:tcPr>
            <w:tcW w:w="2294" w:type="pct"/>
            <w:vAlign w:val="center"/>
            <w:textDirection w:val="lrTb"/>
            <w:noWrap w:val="false"/>
          </w:tcPr>
          <w:p>
            <w:pP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无</w:t>
            </w:r>
            <w:r/>
          </w:p>
        </w:tc>
      </w:tr>
    </w:tbl>
    <w:p>
      <w:pPr>
        <w:jc w:val="left"/>
        <w:spacing w:line="360" w:lineRule="auto"/>
        <w:widowControl/>
        <w:rPr>
          <w:rFonts w:ascii="宋体" w:hAnsi="宋体" w:cs="宋体"/>
          <w:b/>
          <w:color w:val="auto"/>
          <w:sz w:val="24"/>
          <w:highlight w:val="none"/>
        </w:rPr>
      </w:pPr>
      <w:r>
        <w:rPr>
          <w:rFonts w:hint="eastAsia" w:ascii="宋体" w:hAnsi="宋体" w:cs="宋体"/>
          <w:color w:val="auto"/>
          <w:sz w:val="24"/>
          <w:highlight w:val="none"/>
        </w:rPr>
        <w:t xml:space="preserve">□6.1 采用资格预审方式</w:t>
      </w:r>
      <w:r/>
    </w:p>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ab/>
      </w:r>
      <w:r>
        <w:rPr>
          <w:rFonts w:hint="eastAsia" w:ascii="宋体" w:hAnsi="宋体" w:cs="宋体"/>
          <w:color w:val="auto"/>
          <w:sz w:val="24"/>
          <w:highlight w:val="none"/>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ascii="宋体" w:hAnsi="宋体" w:cs="宋体"/>
          <w:b/>
          <w:color w:val="auto"/>
          <w:sz w:val="30"/>
          <w:szCs w:val="30"/>
          <w:highlight w:val="none"/>
        </w:rPr>
      </w:pPr>
      <w:r>
        <w:rPr>
          <w:rFonts w:hint="eastAsia" w:ascii="宋体" w:hAnsi="宋体" w:cs="宋体"/>
          <w:b/>
          <w:color w:val="auto"/>
          <w:sz w:val="30"/>
          <w:szCs w:val="30"/>
          <w:highlight w:val="none"/>
        </w:rPr>
        <w:t xml:space="preserve">7.投标人符合性审查</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77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3818"/>
        <w:gridCol w:w="4891"/>
      </w:tblGrid>
      <w:tr>
        <w:trPr/>
        <w:tc>
          <w:tcPr>
            <w:tcW w:w="478" w:type="pct"/>
            <w:textDirection w:val="lrTb"/>
            <w:noWrap w:val="false"/>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982" w:type="pct"/>
            <w:textDirection w:val="lrTb"/>
            <w:noWrap w:val="false"/>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审查要素</w:t>
            </w:r>
            <w:r/>
          </w:p>
        </w:tc>
        <w:tc>
          <w:tcPr>
            <w:tcW w:w="2539" w:type="pct"/>
            <w:textDirection w:val="lrTb"/>
            <w:noWrap w:val="false"/>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tc>
          <w:tcPr>
            <w:tcW w:w="478" w:type="pct"/>
            <w:vAlign w:val="center"/>
            <w:vMerge w:val="restart"/>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right w:val="single" w:color="auto" w:sz="4" w:space="0"/>
            </w:tcBorders>
            <w:tcW w:w="1982" w:type="pct"/>
            <w:vAlign w:val="center"/>
            <w:vMerge w:val="restart"/>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投标文件的有效电子签章。</w:t>
            </w:r>
            <w:r/>
          </w:p>
        </w:tc>
      </w:tr>
      <w:tr>
        <w:trPr>
          <w:trHeight w:val="569"/>
        </w:trPr>
        <w:tc>
          <w:tcPr>
            <w:tcW w:w="478" w:type="pct"/>
            <w:vAlign w:val="center"/>
            <w:vMerge w:val="continue"/>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1982" w:type="pct"/>
            <w:vAlign w:val="center"/>
            <w:vMerge w:val="continue"/>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tcBorders>
            <w:tcW w:w="2539"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投标报价</w:t>
            </w:r>
            <w:r>
              <w:rPr>
                <w:rFonts w:hint="eastAsia" w:ascii="宋体" w:hAnsi="宋体" w:cs="宋体"/>
                <w:color w:val="auto"/>
                <w:sz w:val="24"/>
                <w:highlight w:val="none"/>
                <w:lang w:val="en-US" w:eastAsia="zh-CN"/>
              </w:rPr>
              <w:t xml:space="preserve">不高于采购预算，异常低价的处理按照《关于推动解决政府采购异常低价问题的通知》（财库〔2026〕2号）要求执行。</w:t>
            </w:r>
            <w:r>
              <w:rPr>
                <w:rFonts w:hint="eastAsia" w:ascii="宋体" w:hAnsi="宋体" w:cs="宋体"/>
                <w:color w:val="auto"/>
                <w:sz w:val="24"/>
                <w:highlight w:val="none"/>
              </w:rPr>
              <w:t xml:space="preserve">。</w:t>
            </w:r>
            <w:r/>
          </w:p>
        </w:tc>
      </w:tr>
      <w:tr>
        <w:trPr>
          <w:trHeight w:val="602"/>
        </w:trPr>
        <w:tc>
          <w:tcPr>
            <w:tcW w:w="478" w:type="pct"/>
            <w:vAlign w:val="center"/>
            <w:vMerge w:val="continue"/>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1982" w:type="pct"/>
            <w:vAlign w:val="center"/>
            <w:vMerge w:val="continue"/>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tcBorders>
            <w:tcW w:w="2539"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未发现属无效投标的情形。</w:t>
            </w:r>
            <w:r/>
          </w:p>
        </w:tc>
      </w:tr>
      <w:tr>
        <w:trPr>
          <w:trHeight w:val="1424"/>
        </w:trPr>
        <w:tc>
          <w:tcPr>
            <w:tcW w:w="478"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1982"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对招标文件响应程度</w:t>
            </w:r>
            <w:r/>
          </w:p>
        </w:tc>
        <w:tc>
          <w:tcPr>
            <w:tcW w:w="2539" w:type="pct"/>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ascii="宋体" w:hAnsi="宋体" w:cs="宋体"/>
          <w:b/>
          <w:color w:val="auto"/>
          <w:sz w:val="30"/>
          <w:szCs w:val="30"/>
          <w:highlight w:val="none"/>
        </w:rPr>
      </w:pPr>
      <w:r>
        <w:rPr>
          <w:rFonts w:hint="eastAsia" w:ascii="宋体" w:hAnsi="宋体" w:cs="宋体"/>
          <w:b/>
          <w:color w:val="auto"/>
          <w:sz w:val="30"/>
          <w:szCs w:val="30"/>
          <w:highlight w:val="none"/>
        </w:rPr>
        <w:t xml:space="preserve">8.商务和技术评估</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☑8.1 </w:t>
      </w:r>
      <w:r>
        <w:rPr>
          <w:rFonts w:hint="eastAsia" w:ascii="宋体" w:hAnsi="宋体" w:cs="宋体"/>
          <w:b/>
          <w:color w:val="auto"/>
          <w:sz w:val="24"/>
          <w:highlight w:val="none"/>
        </w:rPr>
        <w:t xml:space="preserve">本项目采用综合评分法。</w:t>
      </w:r>
      <w:bookmarkEnd w:id="80"/>
      <w:bookmarkEnd w:id="81"/>
      <w:bookmarkEnd w:id="82"/>
      <w:bookmarkEnd w:id="83"/>
      <w:bookmarkEnd w:id="84"/>
      <w:r/>
    </w:p>
    <w:tbl>
      <w:tblPr>
        <w:tblStyle w:val="771"/>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b/>
                <w:color w:val="auto"/>
                <w:sz w:val="24"/>
                <w:highlight w:val="none"/>
              </w:rPr>
            </w:pPr>
            <w:r>
              <w:rPr>
                <w:rFonts w:ascii="宋体" w:hAnsi="宋体"/>
                <w:b/>
                <w:color w:val="auto"/>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b/>
                <w:color w:val="auto"/>
                <w:sz w:val="24"/>
                <w:highlight w:val="none"/>
              </w:rPr>
            </w:pPr>
            <w:r>
              <w:rPr>
                <w:rFonts w:ascii="宋体" w:hAnsi="宋体"/>
                <w:b/>
                <w:color w:val="auto"/>
                <w:sz w:val="24"/>
                <w:highlight w:val="none"/>
              </w:rPr>
              <w:t xml:space="preserve">价格</w:t>
            </w:r>
            <w:r>
              <w:rPr>
                <w:rFonts w:hint="eastAsia" w:ascii="宋体" w:hAnsi="宋体"/>
                <w:b/>
                <w:color w:val="auto"/>
                <w:sz w:val="24"/>
                <w:highlight w:val="none"/>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b/>
                <w:color w:val="auto"/>
                <w:sz w:val="24"/>
                <w:highlight w:val="none"/>
              </w:rPr>
            </w:pPr>
            <w:r>
              <w:rPr>
                <w:rFonts w:ascii="宋体" w:hAnsi="宋体"/>
                <w:b/>
                <w:color w:val="auto"/>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lang w:val="en-US" w:eastAsia="zh-CN"/>
              </w:rPr>
              <w:t xml:space="preserve">41</w:t>
            </w:r>
            <w:r>
              <w:rPr>
                <w:rFonts w:ascii="宋体" w:hAnsi="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lang w:val="en-US" w:eastAsia="zh-CN"/>
              </w:rPr>
              <w:t xml:space="preserve">29</w:t>
            </w:r>
            <w:r>
              <w:rPr>
                <w:rFonts w:ascii="宋体" w:hAnsi="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lang w:val="en-US" w:eastAsia="zh-CN"/>
              </w:rPr>
              <w:t xml:space="preserve">30</w:t>
            </w:r>
            <w:r>
              <w:rPr>
                <w:rFonts w:ascii="宋体" w:hAnsi="宋体"/>
                <w:b/>
                <w:color w:val="auto"/>
                <w:sz w:val="24"/>
                <w:highlight w:val="none"/>
              </w:rPr>
              <w:t xml:space="preserve">分</w:t>
            </w:r>
            <w:r/>
          </w:p>
        </w:tc>
      </w:tr>
    </w:tbl>
    <w:p>
      <w:pPr>
        <w:jc w:val="left"/>
        <w:spacing w:line="360" w:lineRule="auto"/>
        <w:widowControl/>
        <w:rPr>
          <w:rFonts w:ascii="宋体" w:hAnsi="宋体"/>
          <w:b/>
          <w:color w:val="auto"/>
          <w:sz w:val="24"/>
          <w:highlight w:val="none"/>
        </w:rPr>
      </w:pPr>
      <w:r>
        <w:rPr>
          <w:rFonts w:hint="eastAsia" w:ascii="宋体" w:hAnsi="宋体"/>
          <w:b/>
          <w:color w:val="auto"/>
          <w:sz w:val="24"/>
          <w:highlight w:val="none"/>
        </w:rPr>
        <w:t xml:space="preserve">（一）技术评估</w:t>
      </w:r>
      <w:r/>
    </w:p>
    <w:tbl>
      <w:tblPr>
        <w:tblStyle w:val="77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275"/>
        <w:gridCol w:w="6806"/>
        <w:gridCol w:w="87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60"/>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60"/>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60"/>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60"/>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8" w:type="pct"/>
            <w:vAlign w:val="center"/>
            <w:textDirection w:val="lrTb"/>
            <w:noWrap/>
          </w:tcPr>
          <w:p>
            <w:pPr>
              <w:pStyle w:val="2160"/>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一、技术或者服务水平评价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60"/>
              <w:jc w:val="center"/>
              <w:widowControl w:val="off"/>
              <w:rPr>
                <w:rFonts w:hint="default" w:ascii="宋体" w:hAnsi="宋体" w:eastAsia="宋体" w:cs="楷体"/>
                <w:b/>
                <w:bCs/>
                <w:color w:val="auto"/>
                <w:highlight w:val="none"/>
                <w:lang w:val="en-US" w:eastAsia="zh-CN"/>
              </w:rPr>
            </w:pPr>
            <w:r>
              <w:rPr>
                <w:rFonts w:hint="eastAsia" w:ascii="宋体" w:hAnsi="宋体" w:eastAsia="宋体" w:cs="楷体"/>
                <w:b/>
                <w:bCs/>
                <w:color w:val="auto"/>
                <w:highlight w:val="none"/>
                <w:lang w:val="en-US" w:eastAsia="zh-CN"/>
              </w:rPr>
              <w:t xml:space="preserve">41</w:t>
            </w:r>
            <w:r/>
          </w:p>
        </w:tc>
      </w:tr>
      <w:tr>
        <w:trPr>
          <w:trHeight w:val="3220"/>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60"/>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60"/>
              <w:jc w:val="center"/>
              <w:widowControl w:val="off"/>
              <w:rPr>
                <w:rFonts w:hint="eastAsia" w:ascii="宋体" w:hAnsi="宋体" w:eastAsia="宋体" w:cs="楷体"/>
                <w:color w:val="auto"/>
                <w:highlight w:val="none"/>
                <w:lang w:val="en-US" w:eastAsia="zh-CN"/>
              </w:rPr>
            </w:pPr>
            <w:r>
              <w:rPr>
                <w:rFonts w:hint="eastAsia" w:ascii="宋体" w:hAnsi="宋体" w:eastAsia="宋体"/>
                <w:color w:val="auto"/>
                <w:highlight w:val="none"/>
              </w:rPr>
              <w:t xml:space="preserve">整体实施方案</w:t>
            </w:r>
            <w:r>
              <w:rPr>
                <w:rFonts w:hint="eastAsia" w:ascii="宋体" w:hAnsi="宋体" w:eastAsia="宋体"/>
                <w:color w:val="auto"/>
                <w:highlight w:val="none"/>
                <w:lang w:val="en-US" w:eastAsia="zh-CN"/>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60"/>
              <w:numPr>
                <w:ilvl w:val="0"/>
                <w:numId w:val="0"/>
              </w:numPr>
              <w:ind w:firstLine="0"/>
              <w:keepLines w:val="0"/>
              <w:keepNext w:val="0"/>
              <w:pageBreakBefore w:val="0"/>
              <w:widowControl w:val="off"/>
              <w:rPr>
                <w:rFonts w:hint="eastAsia" w:ascii="宋体" w:hAnsi="宋体" w:eastAsia="宋体"/>
                <w:color w:val="auto"/>
                <w:highlight w:val="none"/>
                <w:lang w:val="en-US" w:eastAsia="zh-CN"/>
              </w:rPr>
            </w:pPr>
            <w:r>
              <w:rPr>
                <w:rFonts w:hint="eastAsia" w:ascii="宋体" w:hAnsi="宋体" w:eastAsia="宋体"/>
                <w:color w:val="auto"/>
                <w:highlight w:val="none"/>
              </w:rPr>
              <w:t xml:space="preserve">对投标人提供的提供的项目整体实施方案进行评价,</w:t>
            </w:r>
            <w:r>
              <w:rPr>
                <w:rFonts w:hint="eastAsia" w:ascii="宋体" w:hAnsi="宋体" w:eastAsia="宋体"/>
                <w:color w:val="auto"/>
                <w:highlight w:val="none"/>
                <w:lang w:val="en-US" w:eastAsia="zh-CN"/>
              </w:rPr>
              <w:t xml:space="preserve">应</w:t>
            </w:r>
            <w:r>
              <w:rPr>
                <w:rFonts w:hint="eastAsia" w:ascii="宋体" w:hAnsi="宋体" w:eastAsia="宋体"/>
                <w:color w:val="auto"/>
                <w:highlight w:val="none"/>
              </w:rPr>
              <w:t xml:space="preserve">包含</w:t>
            </w:r>
            <w:r>
              <w:rPr>
                <w:rFonts w:hint="eastAsia" w:ascii="宋体" w:hAnsi="宋体" w:eastAsia="宋体"/>
                <w:color w:val="auto"/>
                <w:highlight w:val="none"/>
                <w:lang w:val="en-US" w:eastAsia="zh-CN"/>
              </w:rPr>
              <w:t xml:space="preserve">但不限于以下要素：</w:t>
            </w:r>
            <w:r/>
          </w:p>
          <w:p>
            <w:pPr>
              <w:pStyle w:val="2160"/>
              <w:numPr>
                <w:ilvl w:val="0"/>
                <w:numId w:val="1"/>
              </w:numPr>
              <w:ind w:left="0" w:firstLine="0"/>
              <w:keepLines w:val="0"/>
              <w:keepNext w:val="0"/>
              <w:pageBreakBefore w:val="0"/>
              <w:widowControl w:val="off"/>
              <w:rPr>
                <w:rFonts w:ascii="宋体" w:hAnsi="宋体" w:eastAsia="宋体" w:cs="宋体"/>
                <w:color w:val="auto"/>
                <w:spacing w:val="7"/>
                <w:highlight w:val="none"/>
              </w:rPr>
            </w:pPr>
            <w:r>
              <w:rPr>
                <w:rFonts w:ascii="宋体" w:hAnsi="宋体" w:eastAsia="宋体" w:cs="宋体"/>
                <w:color w:val="auto"/>
                <w:spacing w:val="7"/>
                <w:highlight w:val="none"/>
              </w:rPr>
              <w:t xml:space="preserve">对项目理解认知</w:t>
            </w:r>
            <w:r/>
          </w:p>
          <w:p>
            <w:pPr>
              <w:numPr>
                <w:ilvl w:val="0"/>
                <w:numId w:val="1"/>
              </w:numPr>
              <w:ind w:left="0" w:firstLine="0"/>
              <w:jc w:val="left"/>
              <w:keepLines w:val="0"/>
              <w:keepNext w:val="0"/>
              <w:pageBreakBefore w:val="0"/>
              <w:widowControl w:val="off"/>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项目重难点分析及应对措施</w:t>
            </w:r>
            <w:r/>
          </w:p>
          <w:p>
            <w:pPr>
              <w:ind w:firstLine="0"/>
              <w:jc w:val="left"/>
              <w:keepLines w:val="0"/>
              <w:keepNext w:val="0"/>
              <w:pageBreakBefore w:val="0"/>
              <w:widowControl w:val="off"/>
              <w:rPr>
                <w:rFonts w:ascii="宋体" w:hAnsi="宋体" w:cs="宋体"/>
                <w:color w:val="auto"/>
                <w:sz w:val="24"/>
                <w:highlight w:val="none"/>
                <w:lang w:val="zh-CN"/>
              </w:rPr>
            </w:pPr>
            <w:r>
              <w:rPr>
                <w:rFonts w:hint="eastAsia" w:ascii="宋体" w:hAnsi="宋体" w:cs="宋体"/>
                <w:color w:val="auto"/>
                <w:sz w:val="24"/>
                <w:highlight w:val="none"/>
                <w:lang w:val="zh-CN"/>
              </w:rPr>
              <w:t xml:space="preserve">完全包含上述要点的，得</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分，</w:t>
            </w:r>
            <w:r>
              <w:rPr>
                <w:rFonts w:hint="eastAsia" w:ascii="宋体" w:hAnsi="宋体" w:cs="宋体"/>
                <w:color w:val="auto"/>
                <w:sz w:val="24"/>
                <w:highlight w:val="none"/>
                <w:lang w:val="en-US" w:eastAsia="zh-CN"/>
              </w:rPr>
              <w:t xml:space="preserve">每缺一项扣2分</w:t>
            </w:r>
            <w:r>
              <w:rPr>
                <w:rFonts w:hint="eastAsia" w:ascii="宋体" w:hAnsi="宋体" w:cs="宋体"/>
                <w:color w:val="auto"/>
                <w:sz w:val="24"/>
                <w:highlight w:val="none"/>
                <w:lang w:val="zh-CN"/>
              </w:rPr>
              <w:t xml:space="preserve">；</w:t>
            </w:r>
            <w:r/>
          </w:p>
          <w:p>
            <w:pPr>
              <w:pStyle w:val="2160"/>
              <w:ind w:firstLine="0"/>
              <w:keepLines w:val="0"/>
              <w:keepNext w:val="0"/>
              <w:pageBreakBefore w:val="0"/>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方案具体的，加</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pStyle w:val="2160"/>
              <w:ind w:firstLine="0"/>
              <w:keepLines w:val="0"/>
              <w:keepNext w:val="0"/>
              <w:pageBreakBefore w:val="0"/>
              <w:widowControl w:val="off"/>
              <w:rPr>
                <w:rFonts w:ascii="宋体" w:hAnsi="宋体" w:cs="宋体"/>
                <w:color w:val="auto"/>
                <w:sz w:val="24"/>
                <w:highlight w:val="none"/>
                <w:lang w:val="zh-CN"/>
              </w:rPr>
            </w:pPr>
            <w:r>
              <w:rPr>
                <w:rFonts w:hint="eastAsia" w:ascii="宋体" w:hAnsi="宋体" w:eastAsia="宋体" w:cs="宋体"/>
                <w:color w:val="auto"/>
                <w:szCs w:val="21"/>
                <w:highlight w:val="none"/>
              </w:rPr>
              <w:t xml:space="preserve">方案</w:t>
            </w:r>
            <w:r>
              <w:rPr>
                <w:rFonts w:hint="eastAsia" w:ascii="宋体" w:hAnsi="宋体" w:eastAsia="宋体" w:cs="宋体"/>
                <w:color w:val="auto"/>
                <w:szCs w:val="21"/>
                <w:highlight w:val="none"/>
                <w:lang w:val="en-US" w:eastAsia="zh-CN"/>
              </w:rPr>
              <w:t xml:space="preserve">可落地</w:t>
            </w:r>
            <w:r>
              <w:rPr>
                <w:rFonts w:hint="eastAsia" w:ascii="宋体" w:hAnsi="宋体" w:eastAsia="宋体" w:cs="宋体"/>
                <w:color w:val="auto"/>
                <w:szCs w:val="21"/>
                <w:highlight w:val="none"/>
              </w:rPr>
              <w:t xml:space="preserve">的，加</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pStyle w:val="2160"/>
              <w:ind w:firstLine="0"/>
              <w:keepLines w:val="0"/>
              <w:keepNext w:val="0"/>
              <w:pageBreakBefore w:val="0"/>
              <w:widowControl w:val="off"/>
              <w:rPr>
                <w:rFonts w:ascii="宋体" w:hAnsi="宋体" w:cs="宋体"/>
                <w:color w:val="auto"/>
                <w:highlight w:val="none"/>
                <w:lang w:val="zh-CN"/>
              </w:rPr>
            </w:pPr>
            <w:r>
              <w:rPr>
                <w:rFonts w:hint="eastAsia" w:ascii="宋体" w:hAnsi="宋体" w:cs="宋体"/>
                <w:color w:val="auto"/>
                <w:highlight w:val="none"/>
                <w:lang w:val="zh-CN"/>
              </w:rPr>
              <w:t xml:space="preserve">未提供不得分。</w:t>
            </w:r>
            <w:r/>
          </w:p>
          <w:p>
            <w:pPr>
              <w:pStyle w:val="2160"/>
              <w:ind w:firstLine="0"/>
              <w:keepLines w:val="0"/>
              <w:keepNext w:val="0"/>
              <w:pageBreakBefore w:val="0"/>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本项最多得8分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60"/>
              <w:jc w:val="center"/>
              <w:widowControl w:val="off"/>
              <w:rPr>
                <w:rFonts w:hint="eastAsia" w:ascii="宋体" w:hAnsi="宋体" w:eastAsia="宋体" w:cs="楷体"/>
                <w:color w:val="auto"/>
                <w:highlight w:val="none"/>
                <w:lang w:eastAsia="zh-CN"/>
              </w:rPr>
            </w:pPr>
            <w:r>
              <w:rPr>
                <w:rFonts w:hint="eastAsia" w:ascii="宋体" w:hAnsi="宋体" w:eastAsia="宋体" w:cs="楷体"/>
                <w:color w:val="auto"/>
                <w:highlight w:val="none"/>
                <w:lang w:val="en-US" w:eastAsia="zh-CN"/>
              </w:rPr>
              <w:t xml:space="preserve">8</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60"/>
              <w:jc w:val="center"/>
              <w:widowControl w:val="off"/>
              <w:rPr>
                <w:rFonts w:hint="eastAsia" w:ascii="宋体" w:hAnsi="宋体" w:eastAsia="宋体" w:cs="楷体"/>
                <w:color w:val="auto"/>
                <w:highlight w:val="none"/>
                <w:lang w:eastAsia="zh-CN"/>
              </w:rPr>
            </w:pPr>
            <w:r>
              <w:rPr>
                <w:rFonts w:hint="eastAsia" w:ascii="宋体" w:hAnsi="宋体" w:eastAsia="宋体" w:cs="楷体"/>
                <w:color w:val="auto"/>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60"/>
              <w:jc w:val="center"/>
              <w:widowControl w:val="off"/>
              <w:rPr>
                <w:rFonts w:ascii="宋体" w:hAnsi="宋体" w:eastAsia="宋体" w:cs="楷体"/>
                <w:color w:val="auto"/>
                <w:highlight w:val="none"/>
              </w:rPr>
            </w:pPr>
            <w:r>
              <w:rPr>
                <w:rFonts w:ascii="宋体" w:hAnsi="宋体" w:eastAsia="宋体" w:cs="宋体"/>
                <w:color w:val="auto"/>
                <w:spacing w:val="7"/>
                <w:highlight w:val="none"/>
              </w:rPr>
              <w:t xml:space="preserve">项目内部管理制度</w:t>
            </w:r>
            <w:r>
              <w:rPr>
                <w:rFonts w:hint="eastAsia" w:ascii="宋体" w:hAnsi="宋体" w:eastAsia="宋体" w:cs="宋体"/>
                <w:color w:val="auto"/>
                <w:spacing w:val="7"/>
                <w:highlight w:val="none"/>
                <w:lang w:val="en-US" w:eastAsia="zh-CN"/>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60"/>
              <w:ind w:right="0" w:firstLine="0"/>
              <w:jc w:val="both"/>
              <w:keepLines w:val="0"/>
              <w:keepNext w:val="0"/>
              <w:pageBreakBefore w:val="0"/>
              <w:widowControl w:val="off"/>
              <w:rPr>
                <w:rFonts w:hint="eastAsia" w:ascii="宋体" w:hAnsi="宋体" w:eastAsia="宋体"/>
                <w:color w:val="auto"/>
                <w:highlight w:val="none"/>
                <w:lang w:val="en-US" w:eastAsia="zh-CN"/>
              </w:rPr>
            </w:pPr>
            <w:r>
              <w:rPr>
                <w:rFonts w:hint="eastAsia" w:ascii="宋体" w:hAnsi="宋体" w:eastAsia="宋体"/>
                <w:color w:val="auto"/>
                <w:highlight w:val="none"/>
              </w:rPr>
              <w:t xml:space="preserve">对</w:t>
            </w:r>
            <w:r>
              <w:rPr>
                <w:rFonts w:hint="eastAsia" w:ascii="宋体" w:hAnsi="宋体" w:eastAsia="宋体" w:cs="宋体"/>
                <w:color w:val="auto"/>
                <w:highlight w:val="none"/>
              </w:rPr>
              <w:t xml:space="preserve">投标人</w:t>
            </w:r>
            <w:r>
              <w:rPr>
                <w:rFonts w:hint="eastAsia" w:ascii="宋体" w:hAnsi="宋体" w:eastAsia="宋体" w:cs="宋体"/>
                <w:color w:val="auto"/>
                <w:highlight w:val="none"/>
                <w:lang w:val="en-US" w:eastAsia="zh-CN"/>
              </w:rPr>
              <w:t xml:space="preserve">提供的针对</w:t>
            </w:r>
            <w:r>
              <w:rPr>
                <w:rFonts w:ascii="宋体" w:hAnsi="宋体" w:eastAsia="宋体" w:cs="宋体"/>
                <w:color w:val="auto"/>
                <w:spacing w:val="7"/>
                <w:highlight w:val="none"/>
              </w:rPr>
              <w:t xml:space="preserve">项目内部管理制度</w:t>
            </w:r>
            <w:r>
              <w:rPr>
                <w:rFonts w:hint="eastAsia" w:ascii="宋体" w:hAnsi="宋体" w:eastAsia="宋体"/>
                <w:color w:val="auto"/>
                <w:highlight w:val="none"/>
              </w:rPr>
              <w:t xml:space="preserve">进行评价，</w:t>
            </w:r>
            <w:r>
              <w:rPr>
                <w:rFonts w:hint="eastAsia" w:ascii="宋体" w:hAnsi="宋体" w:eastAsia="宋体"/>
                <w:color w:val="auto"/>
                <w:highlight w:val="none"/>
                <w:lang w:val="en-US" w:eastAsia="zh-CN"/>
              </w:rPr>
              <w:t xml:space="preserve">制度应包含不限于以下要点：</w:t>
            </w:r>
            <w:r/>
          </w:p>
          <w:p>
            <w:pPr>
              <w:pStyle w:val="2160"/>
              <w:numPr>
                <w:ilvl w:val="0"/>
                <w:numId w:val="2"/>
              </w:numPr>
              <w:ind w:left="0" w:right="0" w:firstLine="0"/>
              <w:jc w:val="both"/>
              <w:keepLines w:val="0"/>
              <w:keepNext w:val="0"/>
              <w:pageBreakBefore w:val="0"/>
              <w:widowControl w:val="off"/>
              <w:rPr>
                <w:rFonts w:hint="eastAsia" w:ascii="宋体" w:hAnsi="宋体" w:eastAsia="宋体" w:cs="宋体"/>
                <w:color w:val="auto"/>
                <w:spacing w:val="7"/>
                <w:highlight w:val="none"/>
                <w:lang w:eastAsia="zh-CN"/>
              </w:rPr>
            </w:pPr>
            <w:r>
              <w:rPr>
                <w:rFonts w:hint="eastAsia" w:ascii="宋体" w:hAnsi="宋体" w:eastAsia="宋体" w:cs="宋体"/>
                <w:color w:val="auto"/>
                <w:spacing w:val="7"/>
                <w:highlight w:val="none"/>
              </w:rPr>
              <w:t xml:space="preserve">食材卫生安全保障制度</w:t>
            </w:r>
            <w:r>
              <w:rPr>
                <w:rFonts w:hint="eastAsia" w:ascii="宋体" w:hAnsi="宋体" w:eastAsia="宋体" w:cs="宋体"/>
                <w:color w:val="auto"/>
                <w:spacing w:val="7"/>
                <w:highlight w:val="none"/>
                <w:lang w:eastAsia="zh-CN"/>
              </w:rPr>
              <w:t xml:space="preserve">；</w:t>
            </w:r>
            <w:r/>
          </w:p>
          <w:p>
            <w:pPr>
              <w:pStyle w:val="2160"/>
              <w:numPr>
                <w:ilvl w:val="0"/>
                <w:numId w:val="2"/>
              </w:numPr>
              <w:ind w:left="0" w:right="0" w:firstLine="0"/>
              <w:jc w:val="both"/>
              <w:keepLines w:val="0"/>
              <w:keepNext w:val="0"/>
              <w:pageBreakBefore w:val="0"/>
              <w:widowControl w:val="off"/>
              <w:rPr>
                <w:rFonts w:hint="eastAsia" w:ascii="宋体" w:hAnsi="宋体" w:eastAsia="宋体" w:cs="宋体"/>
                <w:color w:val="auto"/>
                <w:spacing w:val="7"/>
                <w:highlight w:val="none"/>
                <w:lang w:eastAsia="zh-CN"/>
              </w:rPr>
            </w:pPr>
            <w:r>
              <w:rPr>
                <w:rFonts w:hint="eastAsia" w:ascii="宋体" w:hAnsi="宋体" w:eastAsia="宋体" w:cs="宋体"/>
                <w:color w:val="auto"/>
                <w:spacing w:val="7"/>
                <w:highlight w:val="none"/>
              </w:rPr>
              <w:t xml:space="preserve">质量保障机制</w:t>
            </w:r>
            <w:r>
              <w:rPr>
                <w:rFonts w:hint="eastAsia" w:ascii="宋体" w:hAnsi="宋体" w:eastAsia="宋体" w:cs="宋体"/>
                <w:color w:val="auto"/>
                <w:spacing w:val="7"/>
                <w:highlight w:val="none"/>
                <w:lang w:eastAsia="zh-CN"/>
              </w:rPr>
              <w:t xml:space="preserve">；</w:t>
            </w:r>
            <w:r/>
          </w:p>
          <w:p>
            <w:pPr>
              <w:pStyle w:val="2160"/>
              <w:numPr>
                <w:ilvl w:val="0"/>
                <w:numId w:val="2"/>
              </w:numPr>
              <w:ind w:left="0" w:right="0" w:firstLine="0"/>
              <w:jc w:val="both"/>
              <w:keepLines w:val="0"/>
              <w:keepNext w:val="0"/>
              <w:pageBreakBefore w:val="0"/>
              <w:widowControl w:val="off"/>
              <w:rPr>
                <w:rFonts w:hint="eastAsia" w:ascii="宋体" w:hAnsi="宋体" w:eastAsia="宋体" w:cs="宋体"/>
                <w:color w:val="auto"/>
                <w:spacing w:val="7"/>
                <w:highlight w:val="none"/>
                <w:lang w:eastAsia="zh-CN"/>
              </w:rPr>
            </w:pPr>
            <w:r>
              <w:rPr>
                <w:rFonts w:hint="eastAsia" w:ascii="宋体" w:hAnsi="宋体" w:eastAsia="宋体" w:cs="宋体"/>
                <w:color w:val="auto"/>
                <w:spacing w:val="7"/>
                <w:highlight w:val="none"/>
              </w:rPr>
              <w:t xml:space="preserve">配送业务操作流程</w:t>
            </w:r>
            <w:r>
              <w:rPr>
                <w:rFonts w:hint="eastAsia" w:ascii="宋体" w:hAnsi="宋体" w:eastAsia="宋体" w:cs="宋体"/>
                <w:color w:val="auto"/>
                <w:spacing w:val="7"/>
                <w:highlight w:val="none"/>
                <w:lang w:eastAsia="zh-CN"/>
              </w:rPr>
              <w:t xml:space="preserve">；</w:t>
            </w:r>
            <w:r/>
          </w:p>
          <w:p>
            <w:pPr>
              <w:pStyle w:val="2160"/>
              <w:numPr>
                <w:ilvl w:val="0"/>
                <w:numId w:val="2"/>
              </w:numPr>
              <w:ind w:left="0" w:right="0" w:firstLine="0"/>
              <w:jc w:val="both"/>
              <w:keepLines w:val="0"/>
              <w:keepNext w:val="0"/>
              <w:pageBreakBefore w:val="0"/>
              <w:widowControl w:val="off"/>
              <w:rPr>
                <w:rFonts w:hint="eastAsia" w:ascii="宋体" w:hAnsi="宋体" w:eastAsia="宋体" w:cs="宋体"/>
                <w:color w:val="auto"/>
                <w:spacing w:val="7"/>
                <w:highlight w:val="none"/>
                <w:lang w:eastAsia="zh-CN"/>
              </w:rPr>
            </w:pPr>
            <w:r>
              <w:rPr>
                <w:rFonts w:hint="eastAsia" w:ascii="宋体" w:hAnsi="宋体" w:eastAsia="宋体" w:cs="宋体"/>
                <w:color w:val="auto"/>
                <w:spacing w:val="7"/>
                <w:highlight w:val="none"/>
              </w:rPr>
              <w:t xml:space="preserve">规范制度</w:t>
            </w:r>
            <w:r>
              <w:rPr>
                <w:rFonts w:hint="eastAsia" w:ascii="宋体" w:hAnsi="宋体" w:eastAsia="宋体" w:cs="宋体"/>
                <w:color w:val="auto"/>
                <w:spacing w:val="7"/>
                <w:highlight w:val="none"/>
                <w:lang w:eastAsia="zh-CN"/>
              </w:rPr>
              <w:t xml:space="preserve">；</w:t>
            </w:r>
            <w:r/>
          </w:p>
          <w:p>
            <w:pPr>
              <w:pStyle w:val="2160"/>
              <w:numPr>
                <w:ilvl w:val="0"/>
                <w:numId w:val="2"/>
              </w:numPr>
              <w:ind w:left="0" w:right="0" w:firstLine="0"/>
              <w:jc w:val="both"/>
              <w:keepLines w:val="0"/>
              <w:keepNext w:val="0"/>
              <w:pageBreakBefore w:val="0"/>
              <w:widowControl w:val="off"/>
              <w:rPr>
                <w:rFonts w:hint="eastAsia" w:ascii="宋体" w:hAnsi="宋体" w:eastAsia="宋体" w:cs="宋体"/>
                <w:color w:val="auto"/>
                <w:spacing w:val="7"/>
                <w:highlight w:val="none"/>
                <w:lang w:val="en-US" w:eastAsia="zh-CN"/>
              </w:rPr>
            </w:pPr>
            <w:r>
              <w:rPr>
                <w:rFonts w:hint="eastAsia" w:ascii="宋体" w:hAnsi="宋体" w:eastAsia="宋体" w:cs="宋体"/>
                <w:color w:val="auto"/>
                <w:spacing w:val="7"/>
                <w:highlight w:val="none"/>
              </w:rPr>
              <w:t xml:space="preserve">内部考核</w:t>
            </w:r>
            <w:r>
              <w:rPr>
                <w:rFonts w:hint="eastAsia" w:ascii="宋体" w:hAnsi="宋体" w:eastAsia="宋体" w:cs="宋体"/>
                <w:color w:val="auto"/>
                <w:spacing w:val="7"/>
                <w:highlight w:val="none"/>
                <w:lang w:val="en-US" w:eastAsia="zh-CN"/>
              </w:rPr>
              <w:t xml:space="preserve">制度；</w:t>
            </w:r>
            <w:r/>
          </w:p>
          <w:p>
            <w:pPr>
              <w:pStyle w:val="2160"/>
              <w:numPr>
                <w:ilvl w:val="0"/>
                <w:numId w:val="2"/>
              </w:numPr>
              <w:ind w:left="0" w:right="0" w:firstLine="0"/>
              <w:jc w:val="both"/>
              <w:keepLines w:val="0"/>
              <w:keepNext w:val="0"/>
              <w:pageBreakBefore w:val="0"/>
              <w:widowControl w:val="off"/>
              <w:rPr>
                <w:rFonts w:hint="eastAsia" w:ascii="宋体" w:hAnsi="宋体" w:eastAsia="宋体" w:cs="宋体"/>
                <w:color w:val="auto"/>
                <w:spacing w:val="7"/>
                <w:highlight w:val="none"/>
                <w:lang w:val="en-US" w:eastAsia="zh-CN"/>
              </w:rPr>
            </w:pPr>
            <w:r>
              <w:rPr>
                <w:rFonts w:hint="eastAsia" w:ascii="宋体" w:hAnsi="宋体" w:eastAsia="宋体" w:cs="宋体"/>
                <w:color w:val="auto"/>
                <w:spacing w:val="7"/>
                <w:highlight w:val="none"/>
              </w:rPr>
              <w:t xml:space="preserve">服务监督制度</w:t>
            </w:r>
            <w:r>
              <w:rPr>
                <w:rFonts w:hint="eastAsia" w:ascii="宋体" w:hAnsi="宋体" w:eastAsia="宋体" w:cs="宋体"/>
                <w:color w:val="auto"/>
                <w:spacing w:val="7"/>
                <w:highlight w:val="none"/>
                <w:lang w:eastAsia="zh-CN"/>
              </w:rPr>
              <w:t xml:space="preserve">；</w:t>
            </w:r>
            <w:r/>
          </w:p>
          <w:p>
            <w:pPr>
              <w:ind w:right="0" w:firstLine="0"/>
              <w:jc w:val="both"/>
              <w:keepLines w:val="0"/>
              <w:keepNext w:val="0"/>
              <w:pageBreakBefore w:val="0"/>
              <w:widowControl w:val="off"/>
              <w:tabs>
                <w:tab w:val="left" w:pos="289" w:leader="none"/>
                <w:tab w:val="left" w:pos="714" w:leader="none"/>
              </w:tabs>
              <w:rPr>
                <w:rFonts w:ascii="宋体" w:hAnsi="宋体"/>
                <w:color w:val="auto"/>
                <w:sz w:val="24"/>
                <w:highlight w:val="none"/>
              </w:rPr>
            </w:pPr>
            <w:r>
              <w:rPr>
                <w:rFonts w:hint="eastAsia" w:ascii="宋体" w:hAnsi="宋体" w:cs="宋体"/>
                <w:color w:val="auto"/>
                <w:sz w:val="24"/>
                <w:highlight w:val="none"/>
                <w:lang w:val="en-US" w:eastAsia="zh-CN"/>
              </w:rPr>
              <w:t xml:space="preserve">项目内部管理制度</w:t>
            </w:r>
            <w:r>
              <w:rPr>
                <w:rFonts w:hint="eastAsia" w:ascii="宋体" w:hAnsi="宋体" w:cs="宋体"/>
                <w:color w:val="auto"/>
                <w:sz w:val="24"/>
                <w:highlight w:val="none"/>
                <w:lang w:val="zh-CN"/>
              </w:rPr>
              <w:t xml:space="preserve">完全包含上述要点且满足项目需求</w:t>
            </w:r>
            <w:r>
              <w:rPr>
                <w:rFonts w:hint="eastAsia" w:ascii="宋体" w:hAnsi="宋体"/>
                <w:color w:val="auto"/>
                <w:sz w:val="24"/>
                <w:highlight w:val="none"/>
              </w:rPr>
              <w:t xml:space="preserve">的，得</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分</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每缺一项扣1分，扣完为止</w:t>
            </w:r>
            <w:r>
              <w:rPr>
                <w:rFonts w:hint="eastAsia" w:ascii="宋体" w:hAnsi="宋体"/>
                <w:color w:val="auto"/>
                <w:sz w:val="24"/>
                <w:highlight w:val="none"/>
              </w:rPr>
              <w:t xml:space="preserve">；</w:t>
            </w:r>
            <w:r/>
          </w:p>
          <w:p>
            <w:pPr>
              <w:pStyle w:val="2160"/>
              <w:ind w:firstLine="0"/>
              <w:keepLines w:val="0"/>
              <w:keepNext w:val="0"/>
              <w:pageBreakBefore w:val="0"/>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方案具体的，加</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p>
          <w:p>
            <w:pPr>
              <w:ind w:right="0" w:firstLine="0"/>
              <w:jc w:val="both"/>
              <w:keepLines w:val="0"/>
              <w:keepNext w:val="0"/>
              <w:pageBreakBefore w:val="0"/>
              <w:widowControl w:val="off"/>
              <w:tabs>
                <w:tab w:val="left" w:pos="289" w:leader="none"/>
                <w:tab w:val="left" w:pos="714" w:leader="none"/>
              </w:tabs>
              <w:rPr>
                <w:rFonts w:hint="eastAsia" w:ascii="宋体" w:hAnsi="宋体" w:cs="宋体"/>
                <w:color w:val="auto"/>
                <w:sz w:val="24"/>
                <w:highlight w:val="none"/>
                <w:lang w:val="zh-CN"/>
              </w:rPr>
            </w:pP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可落地</w:t>
            </w:r>
            <w:r>
              <w:rPr>
                <w:rFonts w:hint="eastAsia" w:ascii="宋体" w:hAnsi="宋体" w:eastAsia="宋体" w:cs="宋体"/>
                <w:color w:val="auto"/>
                <w:sz w:val="24"/>
                <w:szCs w:val="24"/>
                <w:highlight w:val="none"/>
              </w:rPr>
              <w:t xml:space="preserve">的，加</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right="0" w:firstLine="0"/>
              <w:jc w:val="both"/>
              <w:keepLines w:val="0"/>
              <w:keepNext w:val="0"/>
              <w:pageBreakBefore w:val="0"/>
              <w:widowControl w:val="off"/>
              <w:tabs>
                <w:tab w:val="left" w:pos="289" w:leader="none"/>
                <w:tab w:val="left" w:pos="714" w:leader="none"/>
              </w:tabs>
              <w:rPr>
                <w:rFonts w:ascii="宋体" w:hAnsi="宋体"/>
                <w:color w:val="auto"/>
                <w:sz w:val="24"/>
                <w:highlight w:val="none"/>
              </w:rPr>
            </w:pPr>
            <w:r>
              <w:rPr>
                <w:rFonts w:hint="eastAsia" w:ascii="宋体" w:hAnsi="宋体" w:cs="宋体"/>
                <w:color w:val="auto"/>
                <w:sz w:val="24"/>
                <w:highlight w:val="none"/>
                <w:lang w:val="zh-CN"/>
              </w:rPr>
              <w:t xml:space="preserve">本项最多得</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60"/>
              <w:jc w:val="center"/>
              <w:widowControl w:val="off"/>
              <w:rPr>
                <w:rFonts w:hint="default" w:ascii="宋体" w:hAnsi="宋体" w:eastAsia="宋体" w:cs="楷体"/>
                <w:color w:val="auto"/>
                <w:highlight w:val="none"/>
                <w:lang w:val="en-US" w:eastAsia="zh-CN"/>
              </w:rPr>
            </w:pPr>
            <w:r>
              <w:rPr>
                <w:rFonts w:hint="eastAsia" w:ascii="宋体" w:hAnsi="宋体" w:eastAsia="宋体" w:cs="楷体"/>
                <w:color w:val="auto"/>
                <w:highlight w:val="none"/>
                <w:lang w:val="en-US" w:eastAsia="zh-CN"/>
              </w:rPr>
              <w:t xml:space="preserve">8</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60"/>
              <w:jc w:val="center"/>
              <w:widowControl w:val="off"/>
              <w:rPr>
                <w:rFonts w:hint="eastAsia" w:ascii="宋体" w:hAnsi="宋体" w:eastAsia="宋体" w:cs="楷体"/>
                <w:color w:val="auto"/>
                <w:highlight w:val="none"/>
                <w:lang w:eastAsia="zh-CN"/>
              </w:rPr>
            </w:pPr>
            <w:r>
              <w:rPr>
                <w:rFonts w:hint="eastAsia" w:ascii="宋体" w:hAnsi="宋体" w:eastAsia="宋体" w:cs="楷体"/>
                <w:color w:val="auto"/>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60"/>
              <w:jc w:val="center"/>
              <w:widowControl w:val="off"/>
              <w:rPr>
                <w:rFonts w:hint="eastAsia" w:ascii="宋体" w:hAnsi="宋体" w:eastAsia="宋体"/>
                <w:color w:val="auto"/>
                <w:highlight w:val="none"/>
                <w:lang w:val="en-US" w:eastAsia="zh-CN"/>
              </w:rPr>
            </w:pPr>
            <w:r>
              <w:rPr>
                <w:rFonts w:ascii="宋体" w:hAnsi="宋体" w:eastAsia="宋体" w:cs="宋体"/>
                <w:color w:val="auto"/>
                <w:spacing w:val="7"/>
                <w:highlight w:val="none"/>
              </w:rPr>
              <w:t xml:space="preserve">原材料配送服务方案</w:t>
            </w:r>
            <w:r>
              <w:rPr>
                <w:rFonts w:hint="eastAsia" w:ascii="宋体" w:hAnsi="宋体" w:eastAsia="宋体" w:cs="宋体"/>
                <w:color w:val="auto"/>
                <w:spacing w:val="7"/>
                <w:highlight w:val="none"/>
                <w:lang w:val="en-US" w:eastAsia="zh-CN"/>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60"/>
              <w:ind w:right="0" w:firstLine="0"/>
              <w:jc w:val="both"/>
              <w:keepLines w:val="0"/>
              <w:keepNext w:val="0"/>
              <w:pageBreakBefore w:val="0"/>
              <w:widowControl w:val="off"/>
              <w:rPr>
                <w:rFonts w:hint="eastAsia" w:ascii="宋体" w:hAnsi="宋体" w:eastAsia="宋体"/>
                <w:color w:val="auto"/>
                <w:highlight w:val="none"/>
                <w:lang w:val="en-US" w:eastAsia="zh-CN"/>
              </w:rPr>
            </w:pPr>
            <w:r>
              <w:rPr>
                <w:rFonts w:hint="eastAsia" w:ascii="宋体" w:hAnsi="宋体" w:eastAsia="宋体"/>
                <w:color w:val="auto"/>
                <w:highlight w:val="none"/>
              </w:rPr>
              <w:t xml:space="preserve">对</w:t>
            </w:r>
            <w:r>
              <w:rPr>
                <w:rFonts w:hint="eastAsia" w:ascii="宋体" w:hAnsi="宋体" w:eastAsia="宋体" w:cs="宋体"/>
                <w:color w:val="auto"/>
                <w:highlight w:val="none"/>
              </w:rPr>
              <w:t xml:space="preserve">投标人</w:t>
            </w:r>
            <w:r>
              <w:rPr>
                <w:rFonts w:hint="eastAsia" w:ascii="宋体" w:hAnsi="宋体" w:eastAsia="宋体" w:cs="宋体"/>
                <w:color w:val="auto"/>
                <w:highlight w:val="none"/>
                <w:lang w:val="en-US" w:eastAsia="zh-CN"/>
              </w:rPr>
              <w:t xml:space="preserve">提供的</w:t>
            </w:r>
            <w:r>
              <w:rPr>
                <w:rFonts w:ascii="宋体" w:hAnsi="宋体" w:eastAsia="宋体" w:cs="宋体"/>
                <w:color w:val="auto"/>
                <w:spacing w:val="7"/>
                <w:highlight w:val="none"/>
              </w:rPr>
              <w:t xml:space="preserve">原材料配送服务方案</w:t>
            </w:r>
            <w:r>
              <w:rPr>
                <w:rFonts w:hint="eastAsia" w:ascii="宋体" w:hAnsi="宋体" w:eastAsia="宋体"/>
                <w:color w:val="auto"/>
                <w:highlight w:val="none"/>
              </w:rPr>
              <w:t xml:space="preserve">进行评价，</w:t>
            </w:r>
            <w:r>
              <w:rPr>
                <w:rFonts w:hint="eastAsia" w:ascii="宋体" w:hAnsi="宋体" w:eastAsia="宋体"/>
                <w:color w:val="auto"/>
                <w:highlight w:val="none"/>
                <w:lang w:val="en-US" w:eastAsia="zh-CN"/>
              </w:rPr>
              <w:t xml:space="preserve">制度应包含不限于以下要点：</w:t>
            </w:r>
            <w:r/>
          </w:p>
          <w:p>
            <w:pPr>
              <w:pStyle w:val="2160"/>
              <w:numPr>
                <w:ilvl w:val="0"/>
                <w:numId w:val="3"/>
              </w:numPr>
              <w:ind w:left="0" w:right="0" w:firstLine="0"/>
              <w:jc w:val="both"/>
              <w:keepLines w:val="0"/>
              <w:keepNext w:val="0"/>
              <w:pageBreakBefore w:val="0"/>
              <w:widowControl w:val="off"/>
              <w:rPr>
                <w:rFonts w:hint="eastAsia" w:ascii="宋体" w:hAnsi="宋体" w:eastAsia="宋体" w:cs="宋体"/>
                <w:color w:val="auto"/>
                <w:spacing w:val="7"/>
                <w:highlight w:val="none"/>
                <w:lang w:eastAsia="zh-CN"/>
              </w:rPr>
            </w:pPr>
            <w:r>
              <w:rPr>
                <w:rFonts w:ascii="宋体" w:hAnsi="宋体" w:eastAsia="宋体" w:cs="宋体"/>
                <w:color w:val="auto"/>
                <w:spacing w:val="7"/>
                <w:highlight w:val="none"/>
              </w:rPr>
              <w:t xml:space="preserve">食材货源供应保障措施</w:t>
            </w:r>
            <w:r>
              <w:rPr>
                <w:rFonts w:hint="eastAsia" w:ascii="宋体" w:hAnsi="宋体" w:eastAsia="宋体" w:cs="宋体"/>
                <w:color w:val="auto"/>
                <w:spacing w:val="7"/>
                <w:highlight w:val="none"/>
                <w:lang w:eastAsia="zh-CN"/>
              </w:rPr>
              <w:t xml:space="preserve">；</w:t>
            </w:r>
            <w:r/>
          </w:p>
          <w:p>
            <w:pPr>
              <w:pStyle w:val="2160"/>
              <w:numPr>
                <w:ilvl w:val="0"/>
                <w:numId w:val="3"/>
              </w:numPr>
              <w:ind w:left="0" w:right="0" w:firstLine="0"/>
              <w:jc w:val="both"/>
              <w:keepLines w:val="0"/>
              <w:keepNext w:val="0"/>
              <w:pageBreakBefore w:val="0"/>
              <w:widowControl w:val="off"/>
              <w:rPr>
                <w:rFonts w:hint="eastAsia" w:ascii="宋体" w:hAnsi="宋体" w:eastAsia="宋体" w:cs="宋体"/>
                <w:color w:val="auto"/>
                <w:spacing w:val="7"/>
                <w:highlight w:val="none"/>
                <w:lang w:eastAsia="zh-CN"/>
              </w:rPr>
            </w:pPr>
            <w:r>
              <w:rPr>
                <w:rFonts w:ascii="宋体" w:hAnsi="宋体" w:eastAsia="宋体" w:cs="宋体"/>
                <w:color w:val="auto"/>
                <w:spacing w:val="7"/>
                <w:highlight w:val="none"/>
              </w:rPr>
              <w:t xml:space="preserve">食材安全、卫生、无毒无公害保障措施</w:t>
            </w:r>
            <w:r>
              <w:rPr>
                <w:rFonts w:hint="eastAsia" w:ascii="宋体" w:hAnsi="宋体" w:eastAsia="宋体" w:cs="宋体"/>
                <w:color w:val="auto"/>
                <w:spacing w:val="7"/>
                <w:highlight w:val="none"/>
                <w:lang w:eastAsia="zh-CN"/>
              </w:rPr>
              <w:t xml:space="preserve">；</w:t>
            </w:r>
            <w:r/>
          </w:p>
          <w:p>
            <w:pPr>
              <w:pStyle w:val="2160"/>
              <w:numPr>
                <w:ilvl w:val="0"/>
                <w:numId w:val="3"/>
              </w:numPr>
              <w:ind w:left="0" w:right="0" w:firstLine="0"/>
              <w:jc w:val="both"/>
              <w:keepLines w:val="0"/>
              <w:keepNext w:val="0"/>
              <w:pageBreakBefore w:val="0"/>
              <w:widowControl w:val="off"/>
              <w:rPr>
                <w:rFonts w:hint="eastAsia" w:ascii="宋体" w:hAnsi="宋体" w:eastAsia="宋体" w:cs="宋体"/>
                <w:color w:val="auto"/>
                <w:spacing w:val="7"/>
                <w:highlight w:val="none"/>
                <w:lang w:eastAsia="zh-CN"/>
              </w:rPr>
            </w:pPr>
            <w:r>
              <w:rPr>
                <w:rFonts w:ascii="宋体" w:hAnsi="宋体" w:eastAsia="宋体" w:cs="宋体"/>
                <w:color w:val="auto"/>
                <w:spacing w:val="7"/>
                <w:highlight w:val="none"/>
              </w:rPr>
              <w:t xml:space="preserve">食材配送及时及运输安全保障措施</w:t>
            </w:r>
            <w:r>
              <w:rPr>
                <w:rFonts w:hint="eastAsia" w:ascii="宋体" w:hAnsi="宋体" w:eastAsia="宋体" w:cs="宋体"/>
                <w:color w:val="auto"/>
                <w:spacing w:val="7"/>
                <w:highlight w:val="none"/>
                <w:lang w:eastAsia="zh-CN"/>
              </w:rPr>
              <w:t xml:space="preserve">；</w:t>
            </w:r>
            <w:r/>
          </w:p>
          <w:p>
            <w:pPr>
              <w:pStyle w:val="2160"/>
              <w:numPr>
                <w:ilvl w:val="0"/>
                <w:numId w:val="3"/>
              </w:numPr>
              <w:ind w:left="0" w:right="0" w:firstLine="0"/>
              <w:jc w:val="both"/>
              <w:keepLines w:val="0"/>
              <w:keepNext w:val="0"/>
              <w:pageBreakBefore w:val="0"/>
              <w:widowControl w:val="off"/>
              <w:rPr>
                <w:rFonts w:hint="eastAsia" w:ascii="宋体" w:hAnsi="宋体" w:eastAsia="宋体" w:cs="宋体"/>
                <w:color w:val="auto"/>
                <w:spacing w:val="7"/>
                <w:highlight w:val="none"/>
                <w:lang w:eastAsia="zh-CN"/>
              </w:rPr>
            </w:pPr>
            <w:r>
              <w:rPr>
                <w:rFonts w:hint="eastAsia" w:ascii="宋体" w:hAnsi="宋体" w:eastAsia="宋体" w:cs="宋体"/>
                <w:color w:val="auto"/>
                <w:spacing w:val="7"/>
                <w:highlight w:val="none"/>
                <w:lang w:val="en-US" w:eastAsia="zh-CN"/>
              </w:rPr>
              <w:t xml:space="preserve">食材</w:t>
            </w:r>
            <w:r>
              <w:rPr>
                <w:rFonts w:ascii="宋体" w:hAnsi="宋体" w:eastAsia="宋体" w:cs="宋体"/>
                <w:color w:val="auto"/>
                <w:spacing w:val="7"/>
                <w:highlight w:val="none"/>
              </w:rPr>
              <w:t xml:space="preserve">新鲜度及质保期保障措施</w:t>
            </w:r>
            <w:r>
              <w:rPr>
                <w:rFonts w:hint="eastAsia" w:ascii="宋体" w:hAnsi="宋体" w:eastAsia="宋体" w:cs="宋体"/>
                <w:color w:val="auto"/>
                <w:spacing w:val="7"/>
                <w:highlight w:val="none"/>
                <w:lang w:eastAsia="zh-CN"/>
              </w:rPr>
              <w:t xml:space="preserve">；</w:t>
            </w:r>
            <w:r/>
          </w:p>
          <w:p>
            <w:pPr>
              <w:pStyle w:val="2160"/>
              <w:numPr>
                <w:ilvl w:val="0"/>
                <w:numId w:val="3"/>
              </w:numPr>
              <w:ind w:left="0" w:right="0" w:firstLine="0"/>
              <w:jc w:val="both"/>
              <w:keepLines w:val="0"/>
              <w:keepNext w:val="0"/>
              <w:pageBreakBefore w:val="0"/>
              <w:widowControl w:val="off"/>
              <w:rPr>
                <w:rFonts w:hint="eastAsia"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 xml:space="preserve">食材</w:t>
            </w:r>
            <w:r>
              <w:rPr>
                <w:rFonts w:ascii="宋体" w:hAnsi="宋体" w:eastAsia="宋体" w:cs="宋体"/>
                <w:color w:val="auto"/>
                <w:spacing w:val="7"/>
                <w:highlight w:val="none"/>
              </w:rPr>
              <w:t xml:space="preserve">可追根溯源的保障措施</w:t>
            </w:r>
            <w:r>
              <w:rPr>
                <w:rFonts w:hint="eastAsia" w:ascii="宋体" w:hAnsi="宋体" w:eastAsia="宋体" w:cs="宋体"/>
                <w:color w:val="auto"/>
                <w:spacing w:val="7"/>
                <w:highlight w:val="none"/>
                <w:lang w:val="en-US" w:eastAsia="zh-CN"/>
              </w:rPr>
              <w:t xml:space="preserve">；</w:t>
            </w:r>
            <w:r/>
          </w:p>
          <w:p>
            <w:pPr>
              <w:ind w:right="0" w:firstLine="0"/>
              <w:jc w:val="both"/>
              <w:keepLines w:val="0"/>
              <w:keepNext w:val="0"/>
              <w:pageBreakBefore w:val="0"/>
              <w:widowControl w:val="off"/>
              <w:tabs>
                <w:tab w:val="left" w:pos="289" w:leader="none"/>
                <w:tab w:val="left" w:pos="714"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原材料配送服务方案完全包含上述要点且满足项目需求的，得</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lang w:val="zh-CN"/>
              </w:rPr>
              <w:t xml:space="preserve">分，</w:t>
            </w:r>
            <w:r>
              <w:rPr>
                <w:rFonts w:hint="eastAsia" w:ascii="宋体" w:hAnsi="宋体"/>
                <w:color w:val="auto"/>
                <w:sz w:val="24"/>
                <w:highlight w:val="none"/>
                <w:lang w:val="en-US" w:eastAsia="zh-CN"/>
              </w:rPr>
              <w:t xml:space="preserve">每缺一项扣2分，扣完为止</w:t>
            </w:r>
            <w:r>
              <w:rPr>
                <w:rFonts w:hint="eastAsia" w:ascii="宋体" w:hAnsi="宋体"/>
                <w:color w:val="auto"/>
                <w:sz w:val="24"/>
                <w:highlight w:val="none"/>
              </w:rPr>
              <w:t xml:space="preserve">；</w:t>
            </w:r>
            <w:r/>
          </w:p>
          <w:p>
            <w:pPr>
              <w:pStyle w:val="2160"/>
              <w:ind w:firstLine="0"/>
              <w:jc w:val="both"/>
              <w:keepLines w:val="0"/>
              <w:keepNext w:val="0"/>
              <w:pageBreakBefore w:val="0"/>
              <w:widowControl w:val="off"/>
              <w:rPr>
                <w:rFonts w:ascii="宋体" w:hAnsi="宋体" w:eastAsia="宋体" w:cs="宋体"/>
                <w:color w:val="auto"/>
                <w:highlight w:val="none"/>
              </w:rPr>
            </w:pPr>
            <w:r>
              <w:rPr>
                <w:rFonts w:hint="eastAsia" w:ascii="宋体" w:hAnsi="宋体" w:cs="宋体"/>
                <w:color w:val="auto"/>
                <w:sz w:val="24"/>
                <w:highlight w:val="none"/>
                <w:lang w:val="zh-CN"/>
              </w:rPr>
              <w:t xml:space="preserve">本项最多得</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60"/>
              <w:jc w:val="center"/>
              <w:widowControl w:val="off"/>
              <w:rPr>
                <w:rFonts w:hint="default" w:ascii="宋体" w:hAnsi="宋体" w:eastAsia="宋体" w:cs="楷体"/>
                <w:color w:val="auto"/>
                <w:highlight w:val="none"/>
                <w:lang w:val="en-US" w:eastAsia="zh-CN"/>
              </w:rPr>
            </w:pPr>
            <w:r>
              <w:rPr>
                <w:rFonts w:hint="eastAsia" w:ascii="宋体" w:hAnsi="宋体" w:eastAsia="宋体" w:cs="楷体"/>
                <w:color w:val="auto"/>
                <w:highlight w:val="none"/>
                <w:lang w:val="en-US" w:eastAsia="zh-CN"/>
              </w:rPr>
              <w:t xml:space="preserve">10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60"/>
              <w:jc w:val="center"/>
              <w:widowControl w:val="off"/>
              <w:rPr>
                <w:rFonts w:hint="eastAsia" w:ascii="宋体" w:hAnsi="宋体" w:eastAsia="宋体" w:cs="楷体"/>
                <w:color w:val="auto"/>
                <w:highlight w:val="none"/>
                <w:lang w:val="en-US" w:eastAsia="zh-CN"/>
              </w:rPr>
            </w:pPr>
            <w:r>
              <w:rPr>
                <w:rFonts w:hint="eastAsia" w:ascii="宋体" w:hAnsi="宋体" w:eastAsia="宋体" w:cs="楷体"/>
                <w:color w:val="auto"/>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60"/>
              <w:jc w:val="center"/>
              <w:widowControl w:val="off"/>
              <w:rPr>
                <w:rFonts w:hint="eastAsia" w:ascii="宋体" w:hAnsi="宋体" w:eastAsia="宋体" w:cs="宋体"/>
                <w:color w:val="auto"/>
                <w:spacing w:val="7"/>
                <w:highlight w:val="none"/>
                <w:lang w:val="en-US" w:eastAsia="zh-CN"/>
              </w:rPr>
            </w:pPr>
            <w:r>
              <w:rPr>
                <w:rFonts w:ascii="宋体" w:hAnsi="宋体" w:eastAsia="宋体" w:cs="宋体"/>
                <w:color w:val="auto"/>
                <w:spacing w:val="7"/>
                <w:highlight w:val="none"/>
              </w:rPr>
              <w:t xml:space="preserve">应急预案保障措施</w:t>
            </w:r>
            <w:r>
              <w:rPr>
                <w:rFonts w:hint="eastAsia" w:ascii="宋体" w:hAnsi="宋体" w:eastAsia="宋体" w:cs="宋体"/>
                <w:color w:val="auto"/>
                <w:spacing w:val="7"/>
                <w:highlight w:val="none"/>
                <w:lang w:val="en-US" w:eastAsia="zh-CN"/>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60"/>
              <w:ind w:right="0" w:firstLine="0"/>
              <w:jc w:val="both"/>
              <w:keepLines w:val="0"/>
              <w:keepNext w:val="0"/>
              <w:pageBreakBefore w:val="0"/>
              <w:widowControl w:val="off"/>
              <w:rPr>
                <w:rFonts w:hint="eastAsia" w:ascii="宋体" w:hAnsi="宋体" w:eastAsia="宋体"/>
                <w:color w:val="auto"/>
                <w:highlight w:val="none"/>
                <w:lang w:val="en-US" w:eastAsia="zh-CN"/>
              </w:rPr>
            </w:pPr>
            <w:r>
              <w:rPr>
                <w:rFonts w:hint="eastAsia" w:ascii="宋体" w:hAnsi="宋体" w:eastAsia="宋体"/>
                <w:color w:val="auto"/>
                <w:highlight w:val="none"/>
              </w:rPr>
              <w:t xml:space="preserve">对</w:t>
            </w:r>
            <w:r>
              <w:rPr>
                <w:rFonts w:hint="eastAsia" w:ascii="宋体" w:hAnsi="宋体" w:eastAsia="宋体" w:cs="宋体"/>
                <w:color w:val="auto"/>
                <w:highlight w:val="none"/>
              </w:rPr>
              <w:t xml:space="preserve">投标人</w:t>
            </w:r>
            <w:r>
              <w:rPr>
                <w:rFonts w:hint="eastAsia" w:ascii="宋体" w:hAnsi="宋体" w:eastAsia="宋体" w:cs="宋体"/>
                <w:color w:val="auto"/>
                <w:highlight w:val="none"/>
                <w:lang w:val="en-US" w:eastAsia="zh-CN"/>
              </w:rPr>
              <w:t xml:space="preserve">提供的</w:t>
            </w:r>
            <w:r>
              <w:rPr>
                <w:rFonts w:ascii="宋体" w:hAnsi="宋体" w:eastAsia="宋体" w:cs="宋体"/>
                <w:color w:val="auto"/>
                <w:spacing w:val="7"/>
                <w:highlight w:val="none"/>
              </w:rPr>
              <w:t xml:space="preserve">应急预案保障措施</w:t>
            </w:r>
            <w:r>
              <w:rPr>
                <w:rFonts w:hint="eastAsia" w:ascii="宋体" w:hAnsi="宋体" w:eastAsia="宋体"/>
                <w:color w:val="auto"/>
                <w:highlight w:val="none"/>
              </w:rPr>
              <w:t xml:space="preserve">进行评价，</w:t>
            </w:r>
            <w:r>
              <w:rPr>
                <w:rFonts w:hint="eastAsia" w:ascii="宋体" w:hAnsi="宋体" w:eastAsia="宋体"/>
                <w:color w:val="auto"/>
                <w:highlight w:val="none"/>
                <w:lang w:val="en-US" w:eastAsia="zh-CN"/>
              </w:rPr>
              <w:t xml:space="preserve">制度应包含不限于以下要点：</w:t>
            </w:r>
            <w:r/>
          </w:p>
          <w:p>
            <w:pPr>
              <w:pStyle w:val="2160"/>
              <w:numPr>
                <w:ilvl w:val="0"/>
                <w:numId w:val="4"/>
              </w:numPr>
              <w:ind w:left="0" w:right="0" w:firstLine="0"/>
              <w:jc w:val="both"/>
              <w:keepLines w:val="0"/>
              <w:keepNext w:val="0"/>
              <w:pageBreakBefore w:val="0"/>
              <w:widowControl w:val="off"/>
              <w:rPr>
                <w:rFonts w:hint="eastAsia" w:ascii="宋体" w:hAnsi="宋体" w:eastAsia="宋体" w:cs="宋体"/>
                <w:color w:val="auto"/>
                <w:spacing w:val="7"/>
                <w:highlight w:val="none"/>
                <w:lang w:eastAsia="zh-CN"/>
              </w:rPr>
            </w:pPr>
            <w:r>
              <w:rPr>
                <w:rFonts w:ascii="宋体" w:hAnsi="宋体" w:eastAsia="宋体" w:cs="宋体"/>
                <w:color w:val="auto"/>
                <w:spacing w:val="7"/>
                <w:highlight w:val="none"/>
              </w:rPr>
              <w:t xml:space="preserve">紧急供货措施</w:t>
            </w:r>
            <w:r>
              <w:rPr>
                <w:rFonts w:hint="eastAsia" w:ascii="宋体" w:hAnsi="宋体" w:eastAsia="宋体" w:cs="宋体"/>
                <w:color w:val="auto"/>
                <w:spacing w:val="7"/>
                <w:highlight w:val="none"/>
                <w:lang w:eastAsia="zh-CN"/>
              </w:rPr>
              <w:t xml:space="preserve">；</w:t>
            </w:r>
            <w:r/>
          </w:p>
          <w:p>
            <w:pPr>
              <w:pStyle w:val="2160"/>
              <w:numPr>
                <w:ilvl w:val="0"/>
                <w:numId w:val="4"/>
              </w:numPr>
              <w:ind w:left="0" w:right="0" w:firstLine="0"/>
              <w:jc w:val="both"/>
              <w:keepLines w:val="0"/>
              <w:keepNext w:val="0"/>
              <w:pageBreakBefore w:val="0"/>
              <w:widowControl w:val="off"/>
              <w:rPr>
                <w:rFonts w:hint="eastAsia" w:ascii="宋体" w:hAnsi="宋体" w:eastAsia="宋体" w:cs="宋体"/>
                <w:color w:val="auto"/>
                <w:spacing w:val="7"/>
                <w:highlight w:val="none"/>
                <w:lang w:eastAsia="zh-CN"/>
              </w:rPr>
            </w:pPr>
            <w:r>
              <w:rPr>
                <w:rFonts w:ascii="宋体" w:hAnsi="宋体" w:eastAsia="宋体" w:cs="宋体"/>
                <w:color w:val="auto"/>
                <w:spacing w:val="7"/>
                <w:highlight w:val="none"/>
              </w:rPr>
              <w:t xml:space="preserve">人员食物中毒应急预案</w:t>
            </w:r>
            <w:r>
              <w:rPr>
                <w:rFonts w:hint="eastAsia" w:ascii="宋体" w:hAnsi="宋体" w:eastAsia="宋体" w:cs="宋体"/>
                <w:color w:val="auto"/>
                <w:spacing w:val="7"/>
                <w:highlight w:val="none"/>
                <w:lang w:eastAsia="zh-CN"/>
              </w:rPr>
              <w:t xml:space="preserve">；</w:t>
            </w:r>
            <w:r/>
          </w:p>
          <w:p>
            <w:pPr>
              <w:pStyle w:val="2160"/>
              <w:numPr>
                <w:ilvl w:val="0"/>
                <w:numId w:val="4"/>
              </w:numPr>
              <w:ind w:left="0" w:right="0" w:firstLine="0"/>
              <w:jc w:val="both"/>
              <w:keepLines w:val="0"/>
              <w:keepNext w:val="0"/>
              <w:pageBreakBefore w:val="0"/>
              <w:widowControl w:val="off"/>
              <w:rPr>
                <w:rFonts w:hint="eastAsia" w:ascii="宋体" w:hAnsi="宋体" w:eastAsia="宋体" w:cs="宋体"/>
                <w:color w:val="auto"/>
                <w:spacing w:val="7"/>
                <w:highlight w:val="none"/>
                <w:lang w:eastAsia="zh-CN"/>
              </w:rPr>
            </w:pPr>
            <w:r>
              <w:rPr>
                <w:rFonts w:ascii="宋体" w:hAnsi="宋体" w:eastAsia="宋体" w:cs="宋体"/>
                <w:color w:val="auto"/>
                <w:spacing w:val="7"/>
                <w:highlight w:val="none"/>
              </w:rPr>
              <w:t xml:space="preserve">因不可抗因素导致食材缺量的应急预案</w:t>
            </w:r>
            <w:r>
              <w:rPr>
                <w:rFonts w:hint="eastAsia" w:ascii="宋体" w:hAnsi="宋体" w:eastAsia="宋体" w:cs="宋体"/>
                <w:color w:val="auto"/>
                <w:spacing w:val="7"/>
                <w:highlight w:val="none"/>
                <w:lang w:eastAsia="zh-CN"/>
              </w:rPr>
              <w:t xml:space="preserve">；</w:t>
            </w:r>
            <w:r/>
          </w:p>
          <w:p>
            <w:pPr>
              <w:pStyle w:val="2160"/>
              <w:numPr>
                <w:ilvl w:val="0"/>
                <w:numId w:val="4"/>
              </w:numPr>
              <w:ind w:left="0" w:right="0" w:firstLine="0"/>
              <w:jc w:val="both"/>
              <w:keepLines w:val="0"/>
              <w:keepNext w:val="0"/>
              <w:pageBreakBefore w:val="0"/>
              <w:widowControl w:val="off"/>
              <w:rPr>
                <w:rFonts w:hint="eastAsia" w:ascii="宋体" w:hAnsi="宋体" w:eastAsia="宋体" w:cs="宋体"/>
                <w:color w:val="auto"/>
                <w:spacing w:val="7"/>
                <w:highlight w:val="none"/>
                <w:lang w:eastAsia="zh-CN"/>
              </w:rPr>
            </w:pPr>
            <w:r>
              <w:rPr>
                <w:rFonts w:ascii="宋体" w:hAnsi="宋体" w:eastAsia="宋体" w:cs="宋体"/>
                <w:color w:val="auto"/>
                <w:spacing w:val="7"/>
                <w:highlight w:val="none"/>
              </w:rPr>
              <w:t xml:space="preserve">食材质量出现问题时的应急预案</w:t>
            </w:r>
            <w:r>
              <w:rPr>
                <w:rFonts w:hint="eastAsia" w:ascii="宋体" w:hAnsi="宋体" w:eastAsia="宋体" w:cs="宋体"/>
                <w:color w:val="auto"/>
                <w:spacing w:val="7"/>
                <w:highlight w:val="none"/>
                <w:lang w:eastAsia="zh-CN"/>
              </w:rPr>
              <w:t xml:space="preserve">；</w:t>
            </w:r>
            <w:r/>
          </w:p>
          <w:p>
            <w:pPr>
              <w:ind w:right="0" w:firstLine="0"/>
              <w:jc w:val="both"/>
              <w:keepLines w:val="0"/>
              <w:keepNext w:val="0"/>
              <w:pageBreakBefore w:val="0"/>
              <w:widowControl w:val="off"/>
              <w:tabs>
                <w:tab w:val="left" w:pos="289" w:leader="none"/>
                <w:tab w:val="left" w:pos="714" w:leader="none"/>
              </w:tabs>
              <w:rPr>
                <w:rFonts w:hint="eastAsia" w:ascii="宋体" w:hAnsi="宋体"/>
                <w:color w:val="auto"/>
                <w:sz w:val="24"/>
                <w:highlight w:val="none"/>
              </w:rPr>
            </w:pPr>
            <w:r>
              <w:rPr>
                <w:rFonts w:hint="eastAsia" w:ascii="宋体" w:hAnsi="宋体" w:cs="宋体"/>
                <w:color w:val="auto"/>
                <w:sz w:val="24"/>
                <w:highlight w:val="none"/>
                <w:lang w:val="zh-CN"/>
              </w:rPr>
              <w:t xml:space="preserve">应急预案保障措施方案完全包含上述要点且满足项目需求的，得</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lang w:val="zh-CN"/>
              </w:rPr>
              <w:t xml:space="preserve">分，</w:t>
            </w:r>
            <w:r>
              <w:rPr>
                <w:rFonts w:hint="eastAsia" w:ascii="宋体" w:hAnsi="宋体"/>
                <w:color w:val="auto"/>
                <w:sz w:val="24"/>
                <w:highlight w:val="none"/>
                <w:lang w:val="en-US" w:eastAsia="zh-CN"/>
              </w:rPr>
              <w:t xml:space="preserve">每缺一项扣2分，扣完为止</w:t>
            </w:r>
            <w:r>
              <w:rPr>
                <w:rFonts w:hint="eastAsia" w:ascii="宋体" w:hAnsi="宋体"/>
                <w:color w:val="auto"/>
                <w:sz w:val="24"/>
                <w:highlight w:val="none"/>
              </w:rPr>
              <w:t xml:space="preserve">；</w:t>
            </w:r>
            <w:r/>
          </w:p>
          <w:p>
            <w:pPr>
              <w:ind w:right="0" w:firstLine="0"/>
              <w:jc w:val="both"/>
              <w:keepLines w:val="0"/>
              <w:keepNext w:val="0"/>
              <w:pageBreakBefore w:val="0"/>
              <w:widowControl w:val="off"/>
              <w:tabs>
                <w:tab w:val="left" w:pos="289" w:leader="none"/>
                <w:tab w:val="left" w:pos="714" w:leader="none"/>
              </w:tabs>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方案措施具体、可落地得加2分；</w:t>
            </w:r>
            <w:r/>
          </w:p>
          <w:p>
            <w:pPr>
              <w:pStyle w:val="2160"/>
              <w:ind w:firstLine="0"/>
              <w:jc w:val="both"/>
              <w:keepLines w:val="0"/>
              <w:keepNext w:val="0"/>
              <w:pageBreakBefore w:val="0"/>
              <w:widowControl w:val="off"/>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本项最多得</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60"/>
              <w:jc w:val="center"/>
              <w:widowControl w:val="off"/>
              <w:rPr>
                <w:rFonts w:hint="default" w:ascii="宋体" w:hAnsi="宋体" w:eastAsia="宋体" w:cs="楷体"/>
                <w:color w:val="auto"/>
                <w:highlight w:val="none"/>
                <w:lang w:val="en-US" w:eastAsia="zh-CN"/>
              </w:rPr>
            </w:pPr>
            <w:r>
              <w:rPr>
                <w:rFonts w:hint="eastAsia" w:ascii="宋体" w:hAnsi="宋体" w:eastAsia="宋体" w:cs="楷体"/>
                <w:color w:val="auto"/>
                <w:highlight w:val="none"/>
                <w:lang w:val="en-US" w:eastAsia="zh-CN"/>
              </w:rPr>
              <w:t xml:space="preserve">10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60"/>
              <w:jc w:val="center"/>
              <w:widowControl w:val="off"/>
              <w:rPr>
                <w:rFonts w:hint="default" w:ascii="宋体" w:hAnsi="宋体" w:eastAsia="宋体" w:cs="楷体"/>
                <w:color w:val="auto"/>
                <w:highlight w:val="none"/>
                <w:lang w:val="en-US" w:eastAsia="zh-CN"/>
              </w:rPr>
            </w:pPr>
            <w:r>
              <w:rPr>
                <w:rFonts w:hint="eastAsia" w:ascii="宋体" w:hAnsi="宋体" w:eastAsia="宋体" w:cs="楷体"/>
                <w:color w:val="auto"/>
                <w:highlight w:val="none"/>
                <w:lang w:val="en-US" w:eastAsia="zh-CN"/>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60"/>
              <w:jc w:val="center"/>
              <w:widowControl w:val="off"/>
              <w:rPr>
                <w:rFonts w:ascii="宋体" w:hAnsi="宋体" w:eastAsia="宋体" w:cs="宋体"/>
                <w:color w:val="auto"/>
                <w:spacing w:val="7"/>
                <w:highlight w:val="none"/>
              </w:rPr>
            </w:pPr>
            <w:r/>
            <w:bookmarkStart w:id="85" w:name="OLE_LINK51"/>
            <w:r>
              <w:rPr>
                <w:rFonts w:hint="eastAsia" w:ascii="宋体" w:hAnsi="宋体" w:eastAsia="宋体" w:cs="宋体"/>
                <w:i w:val="0"/>
                <w:iCs w:val="0"/>
                <w:color w:val="auto"/>
                <w:sz w:val="24"/>
                <w:szCs w:val="24"/>
                <w:highlight w:val="none"/>
                <w:u w:val="none"/>
                <w:lang w:val="en-US" w:eastAsia="zh-CN" w:bidi="ar"/>
              </w:rPr>
              <w:t xml:space="preserve">报价合理性分析评价</w:t>
            </w:r>
            <w:bookmarkEnd w:id="85"/>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jc w:val="both"/>
              <w:keepLines w:val="0"/>
              <w:keepNext w:val="0"/>
              <w:pageBreakBefore w:val="0"/>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“报价合理性分析”，供应商需要列举本次采购范围内食材（采购包1至少列举以下种类：鲜猪肉（精瘦肉）、鲜牛肉</w:t>
            </w:r>
            <w:r>
              <w:rPr>
                <w:rFonts w:hint="eastAsia" w:ascii="宋体" w:hAnsi="宋体" w:cs="宋体"/>
                <w:i w:val="0"/>
                <w:iCs w:val="0"/>
                <w:color w:val="auto"/>
                <w:sz w:val="24"/>
                <w:szCs w:val="24"/>
                <w:highlight w:val="none"/>
                <w:u w:val="none"/>
                <w:lang w:val="en-US" w:eastAsia="zh-CN" w:bidi="ar"/>
              </w:rPr>
              <w:t xml:space="preserve">（牛腩）</w:t>
            </w:r>
            <w:r>
              <w:rPr>
                <w:rFonts w:hint="eastAsia" w:ascii="宋体" w:hAnsi="宋体" w:eastAsia="宋体" w:cs="宋体"/>
                <w:i w:val="0"/>
                <w:iCs w:val="0"/>
                <w:color w:val="auto"/>
                <w:sz w:val="24"/>
                <w:szCs w:val="24"/>
                <w:highlight w:val="none"/>
                <w:u w:val="none"/>
                <w:lang w:val="en-US" w:eastAsia="zh-CN" w:bidi="ar"/>
              </w:rPr>
              <w:t xml:space="preserve">、鸡肉（活肉鸡1-1.5公斤）、鸡蛋（新鲜完整洋鸡蛋）；采购包2至少列举以下种类：</w:t>
            </w:r>
            <w:r>
              <w:rPr>
                <w:rFonts w:hint="eastAsia" w:ascii="宋体" w:hAnsi="宋体" w:cs="宋体"/>
                <w:i w:val="0"/>
                <w:iCs w:val="0"/>
                <w:color w:val="auto"/>
                <w:sz w:val="24"/>
                <w:szCs w:val="24"/>
                <w:highlight w:val="none"/>
                <w:u w:val="none"/>
                <w:lang w:val="en-US" w:eastAsia="zh-CN" w:bidi="ar"/>
              </w:rPr>
              <w:t xml:space="preserve">芹菜（川芎）</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生姜</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老姜</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青椒（菜椒）</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西红柿</w:t>
            </w:r>
            <w:r>
              <w:rPr>
                <w:rFonts w:hint="eastAsia" w:ascii="宋体" w:hAnsi="宋体" w:eastAsia="宋体" w:cs="宋体"/>
                <w:i w:val="0"/>
                <w:iCs w:val="0"/>
                <w:color w:val="auto"/>
                <w:sz w:val="24"/>
                <w:szCs w:val="24"/>
                <w:highlight w:val="none"/>
                <w:u w:val="none"/>
                <w:lang w:val="en-US" w:eastAsia="zh-CN" w:bidi="ar"/>
              </w:rPr>
              <w:t xml:space="preserve">，描述进货渠道、</w:t>
            </w:r>
            <w:r>
              <w:rPr>
                <w:rFonts w:hint="eastAsia" w:ascii="宋体" w:hAnsi="宋体" w:cs="宋体"/>
                <w:i w:val="0"/>
                <w:iCs w:val="0"/>
                <w:color w:val="auto"/>
                <w:sz w:val="24"/>
                <w:szCs w:val="24"/>
                <w:highlight w:val="none"/>
                <w:u w:val="none"/>
                <w:lang w:val="en-US" w:eastAsia="zh-CN" w:bidi="ar"/>
              </w:rPr>
              <w:t xml:space="preserve">2026年4月</w:t>
            </w:r>
            <w:r>
              <w:rPr>
                <w:rFonts w:hint="eastAsia" w:ascii="宋体" w:hAnsi="宋体" w:eastAsia="宋体" w:cs="宋体"/>
                <w:i w:val="0"/>
                <w:iCs w:val="0"/>
                <w:color w:val="auto"/>
                <w:sz w:val="24"/>
                <w:szCs w:val="24"/>
                <w:highlight w:val="none"/>
                <w:u w:val="none"/>
                <w:lang w:val="en-US" w:eastAsia="zh-CN" w:bidi="ar"/>
              </w:rPr>
              <w:t xml:space="preserve">进货价格；供应商</w:t>
            </w:r>
            <w:r>
              <w:rPr>
                <w:rFonts w:hint="eastAsia" w:ascii="宋体" w:hAnsi="宋体" w:cs="宋体"/>
                <w:i w:val="0"/>
                <w:iCs w:val="0"/>
                <w:color w:val="auto"/>
                <w:sz w:val="24"/>
                <w:szCs w:val="24"/>
                <w:highlight w:val="none"/>
                <w:u w:val="none"/>
                <w:lang w:val="en-US" w:eastAsia="zh-CN" w:bidi="ar"/>
              </w:rPr>
              <w:t xml:space="preserve">根据</w:t>
            </w:r>
            <w:r>
              <w:rPr>
                <w:rFonts w:hint="eastAsia" w:ascii="宋体" w:hAnsi="宋体" w:eastAsia="宋体" w:cs="宋体"/>
                <w:i w:val="0"/>
                <w:iCs w:val="0"/>
                <w:color w:val="auto"/>
                <w:sz w:val="24"/>
                <w:szCs w:val="24"/>
                <w:highlight w:val="none"/>
                <w:u w:val="none"/>
                <w:lang w:val="en-US" w:eastAsia="zh-CN" w:bidi="ar"/>
              </w:rPr>
              <w:t xml:space="preserve">本项目确定的基准价（http://fgw.zhenjiang.gov.cn/公布的2026年5月的第一期零售价为基准价）结合优惠率进行测算，分析报价的合理性。未按上述要求提供报价合理性分析的，本项计0分。</w:t>
            </w:r>
            <w:r/>
          </w:p>
          <w:p>
            <w:pPr>
              <w:jc w:val="both"/>
              <w:keepLines w:val="0"/>
              <w:keepNext w:val="0"/>
              <w:pageBreakBefore w:val="0"/>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评委对供应商提供的“报价合理性分析”按以下标准进行评审打分：</w:t>
            </w:r>
            <w:r/>
          </w:p>
          <w:p>
            <w:pPr>
              <w:jc w:val="both"/>
              <w:keepLines w:val="0"/>
              <w:keepNext w:val="0"/>
              <w:pageBreakBefore w:val="0"/>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1.进货渠道完整、进货品质有可靠保障且有佐证材料的，得1分；</w:t>
            </w:r>
            <w:r/>
          </w:p>
          <w:p>
            <w:pPr>
              <w:jc w:val="both"/>
              <w:keepLines w:val="0"/>
              <w:keepNext w:val="0"/>
              <w:pageBreakBefore w:val="0"/>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2.进货价格完整且有佐证材料，得2分；</w:t>
            </w:r>
            <w:r/>
          </w:p>
          <w:p>
            <w:pPr>
              <w:jc w:val="both"/>
              <w:keepLines w:val="0"/>
              <w:keepNext w:val="0"/>
              <w:pageBreakBefore w:val="0"/>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3.进货价格与“优惠率报价”折算价格逻辑关系清晰、合理的，得2分。</w:t>
            </w:r>
            <w:r/>
          </w:p>
          <w:p>
            <w:pPr>
              <w:jc w:val="both"/>
              <w:keepLines w:val="0"/>
              <w:keepNext w:val="0"/>
              <w:pageBreakBefore w:val="0"/>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本项满分5分。</w:t>
            </w:r>
            <w:r/>
          </w:p>
          <w:p>
            <w:pPr>
              <w:pStyle w:val="2160"/>
              <w:ind w:firstLine="0"/>
              <w:jc w:val="both"/>
              <w:keepLines w:val="0"/>
              <w:keepNext w:val="0"/>
              <w:pageBreakBefore w:val="0"/>
              <w:widowControl w:val="off"/>
              <w:rPr>
                <w:rFonts w:hint="eastAsia" w:ascii="宋体" w:hAnsi="宋体" w:cs="宋体"/>
                <w:color w:val="auto"/>
                <w:sz w:val="24"/>
                <w:highlight w:val="none"/>
                <w:lang w:val="zh-CN"/>
              </w:rPr>
            </w:pPr>
            <w:r>
              <w:rPr>
                <w:rFonts w:hint="eastAsia" w:ascii="宋体" w:hAnsi="宋体" w:eastAsia="宋体" w:cs="宋体"/>
                <w:i w:val="0"/>
                <w:iCs w:val="0"/>
                <w:color w:val="auto"/>
                <w:sz w:val="24"/>
                <w:szCs w:val="24"/>
                <w:highlight w:val="none"/>
                <w:u w:val="none"/>
                <w:lang w:val="en-US" w:eastAsia="zh-CN" w:bidi="ar"/>
              </w:rPr>
              <w:t xml:space="preserve">注：“优惠率报价”折算后的总价低于“进货价格”总价的，评审委员会将认定其为“供应商报价过低、有可能影响产品质量或者不能诚信履约”的情形，作无效投标处理。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60"/>
              <w:jc w:val="center"/>
              <w:widowControl w:val="off"/>
              <w:rPr>
                <w:rFonts w:hint="default" w:ascii="宋体" w:hAnsi="宋体" w:eastAsia="宋体" w:cs="楷体"/>
                <w:color w:val="auto"/>
                <w:highlight w:val="none"/>
                <w:lang w:val="en-US" w:eastAsia="zh-CN"/>
              </w:rPr>
            </w:pPr>
            <w:r>
              <w:rPr>
                <w:rFonts w:hint="eastAsia" w:ascii="宋体" w:hAnsi="宋体" w:eastAsia="宋体" w:cs="楷体"/>
                <w:color w:val="auto"/>
                <w:highlight w:val="none"/>
                <w:lang w:val="en-US" w:eastAsia="zh-CN"/>
              </w:rPr>
              <w:t xml:space="preserve">5</w:t>
            </w:r>
            <w:r/>
          </w:p>
        </w:tc>
      </w:tr>
    </w:tbl>
    <w:p>
      <w:pPr>
        <w:jc w:val="left"/>
        <w:spacing w:line="360" w:lineRule="auto"/>
        <w:rPr>
          <w:rFonts w:ascii="宋体" w:hAnsi="宋体"/>
          <w:b/>
          <w:color w:val="auto"/>
          <w:sz w:val="24"/>
          <w:highlight w:val="none"/>
        </w:rPr>
      </w:pPr>
      <w:r>
        <w:rPr>
          <w:rFonts w:hint="eastAsia" w:ascii="宋体" w:hAnsi="宋体"/>
          <w:b/>
          <w:color w:val="auto"/>
          <w:sz w:val="24"/>
          <w:highlight w:val="none"/>
        </w:rPr>
        <w:t xml:space="preserve">（二）商务评估</w:t>
      </w:r>
      <w:r/>
    </w:p>
    <w:tbl>
      <w:tblPr>
        <w:tblStyle w:val="77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79"/>
        <w:gridCol w:w="6806"/>
        <w:gridCol w:w="86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0" w:type="pct"/>
            <w:vAlign w:val="center"/>
            <w:textDirection w:val="lrTb"/>
            <w:noWrap/>
          </w:tcPr>
          <w:p>
            <w:pPr>
              <w:pStyle w:val="216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6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6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6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8" w:type="pct"/>
            <w:vAlign w:val="center"/>
            <w:textDirection w:val="lrTb"/>
            <w:noWrap/>
          </w:tcPr>
          <w:p>
            <w:pPr>
              <w:pStyle w:val="216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商务评价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61"/>
              <w:jc w:val="center"/>
              <w:widowControl w:val="off"/>
              <w:rPr>
                <w:rFonts w:hint="default" w:ascii="宋体" w:hAnsi="宋体" w:eastAsia="宋体" w:cs="楷体"/>
                <w:b/>
                <w:bCs/>
                <w:color w:val="auto"/>
                <w:highlight w:val="none"/>
                <w:lang w:val="en-US" w:eastAsia="zh-CN"/>
              </w:rPr>
            </w:pPr>
            <w:r>
              <w:rPr>
                <w:rFonts w:hint="eastAsia" w:ascii="宋体" w:hAnsi="宋体" w:eastAsia="宋体" w:cs="楷体"/>
                <w:b/>
                <w:bCs/>
                <w:color w:val="auto"/>
                <w:highlight w:val="none"/>
                <w:lang w:val="en-US" w:eastAsia="zh-CN"/>
              </w:rPr>
              <w:t xml:space="preserve">29</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0" w:type="pct"/>
            <w:vAlign w:val="center"/>
            <w:textDirection w:val="lrTb"/>
            <w:noWrap/>
          </w:tcPr>
          <w:p>
            <w:pPr>
              <w:pStyle w:val="216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61"/>
              <w:jc w:val="center"/>
              <w:widowControl w:val="off"/>
              <w:rPr>
                <w:rFonts w:hint="eastAsia" w:ascii="宋体" w:hAnsi="宋体" w:eastAsia="宋体" w:cs="楷体"/>
                <w:color w:val="auto"/>
                <w:highlight w:val="none"/>
                <w:lang w:val="en-US" w:eastAsia="zh-CN"/>
              </w:rPr>
            </w:pPr>
            <w:r>
              <w:rPr>
                <w:rFonts w:hint="eastAsia" w:ascii="宋体" w:hAnsi="宋体" w:eastAsia="宋体" w:cs="楷体"/>
                <w:color w:val="auto"/>
                <w:highlight w:val="none"/>
              </w:rPr>
              <w:t xml:space="preserve">基础设施设备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5"/>
              <w:ind w:firstLine="0"/>
              <w:jc w:val="both"/>
              <w:keepLines w:val="0"/>
              <w:keepNext w:val="0"/>
              <w:pageBreakBefore w:val="0"/>
              <w:spacing w:line="240" w:lineRule="auto"/>
              <w:rPr>
                <w:rFonts w:hint="eastAsia" w:ascii="宋体" w:hAnsi="宋体" w:eastAsia="宋体" w:cs="宋体"/>
                <w:b/>
                <w:bCs/>
                <w:color w:val="auto"/>
                <w:spacing w:val="7"/>
                <w:highlight w:val="none"/>
                <w:lang w:eastAsia="zh-CN"/>
              </w:rPr>
            </w:pPr>
            <w:r>
              <w:rPr>
                <w:rFonts w:hint="eastAsia" w:ascii="宋体" w:hAnsi="宋体" w:eastAsia="宋体" w:cs="宋体"/>
                <w:b/>
                <w:bCs/>
                <w:color w:val="auto"/>
                <w:spacing w:val="7"/>
                <w:highlight w:val="none"/>
                <w:lang w:val="en-US" w:eastAsia="zh-CN"/>
              </w:rPr>
              <w:t xml:space="preserve">1.1</w:t>
            </w:r>
            <w:r>
              <w:rPr>
                <w:rFonts w:hint="eastAsia" w:ascii="宋体" w:hAnsi="宋体" w:eastAsia="宋体" w:cs="宋体"/>
                <w:b/>
                <w:bCs/>
                <w:color w:val="auto"/>
                <w:spacing w:val="7"/>
                <w:highlight w:val="none"/>
                <w:lang w:eastAsia="zh-CN"/>
              </w:rPr>
              <w:t xml:space="preserve">经营场所：</w:t>
            </w:r>
            <w:r>
              <w:rPr>
                <w:rFonts w:hint="eastAsia" w:ascii="宋体" w:hAnsi="宋体" w:eastAsia="宋体" w:cs="宋体"/>
                <w:b/>
                <w:bCs/>
                <w:color w:val="auto"/>
                <w:spacing w:val="7"/>
                <w:highlight w:val="none"/>
                <w:lang w:val="en-US" w:eastAsia="zh-CN"/>
              </w:rPr>
              <w:t xml:space="preserve">3</w:t>
            </w:r>
            <w:r>
              <w:rPr>
                <w:rFonts w:hint="eastAsia" w:ascii="宋体" w:hAnsi="宋体" w:eastAsia="宋体" w:cs="宋体"/>
                <w:b/>
                <w:bCs/>
                <w:color w:val="auto"/>
                <w:spacing w:val="7"/>
                <w:highlight w:val="none"/>
                <w:lang w:eastAsia="zh-CN"/>
              </w:rPr>
              <w:t xml:space="preserve">分</w:t>
            </w:r>
            <w:r/>
          </w:p>
          <w:p>
            <w:pPr>
              <w:pStyle w:val="2155"/>
              <w:ind w:firstLine="0"/>
              <w:jc w:val="both"/>
              <w:keepLines w:val="0"/>
              <w:keepNext w:val="0"/>
              <w:pageBreakBefore w:val="0"/>
              <w:spacing w:line="240" w:lineRule="auto"/>
              <w:rPr>
                <w:rFonts w:ascii="宋体" w:hAnsi="宋体" w:eastAsia="宋体" w:cs="宋体"/>
                <w:color w:val="auto"/>
                <w:spacing w:val="7"/>
                <w:highlight w:val="none"/>
                <w:lang w:eastAsia="zh-CN"/>
              </w:rPr>
            </w:pPr>
            <w:r>
              <w:rPr>
                <w:rFonts w:hint="eastAsia" w:ascii="宋体" w:hAnsi="宋体" w:eastAsia="宋体" w:cs="宋体"/>
                <w:color w:val="auto"/>
                <w:spacing w:val="7"/>
                <w:highlight w:val="none"/>
                <w:lang w:eastAsia="zh-CN"/>
              </w:rPr>
              <w:t xml:space="preserve">投标人有自建或租赁的经营场所，符合项目需求的得</w:t>
            </w:r>
            <w:r>
              <w:rPr>
                <w:rFonts w:hint="eastAsia" w:ascii="宋体" w:hAnsi="宋体" w:eastAsia="宋体" w:cs="宋体"/>
                <w:color w:val="auto"/>
                <w:spacing w:val="7"/>
                <w:highlight w:val="none"/>
                <w:lang w:val="en-US" w:eastAsia="zh-CN"/>
              </w:rPr>
              <w:t xml:space="preserve">3</w:t>
            </w:r>
            <w:r>
              <w:rPr>
                <w:rFonts w:hint="eastAsia" w:ascii="宋体" w:hAnsi="宋体" w:eastAsia="宋体" w:cs="宋体"/>
                <w:color w:val="auto"/>
                <w:spacing w:val="7"/>
                <w:highlight w:val="none"/>
                <w:lang w:eastAsia="zh-CN"/>
              </w:rPr>
              <w:t xml:space="preserve">分；不符合项目需求或未提供的不得分。（请在投标文件中提供相关证明、平面图并标明面积尺寸；租赁的还需另外提供租赁合同）。</w:t>
            </w:r>
            <w:r/>
          </w:p>
          <w:p>
            <w:pPr>
              <w:pStyle w:val="2155"/>
              <w:ind w:firstLine="0"/>
              <w:jc w:val="both"/>
              <w:keepLines w:val="0"/>
              <w:keepNext w:val="0"/>
              <w:pageBreakBefore w:val="0"/>
              <w:spacing w:line="240" w:lineRule="auto"/>
              <w:rPr>
                <w:rFonts w:hint="eastAsia" w:ascii="宋体" w:hAnsi="宋体" w:eastAsia="宋体" w:cs="宋体"/>
                <w:b/>
                <w:bCs/>
                <w:color w:val="auto"/>
                <w:spacing w:val="7"/>
                <w:highlight w:val="none"/>
                <w:lang w:eastAsia="zh-CN"/>
              </w:rPr>
            </w:pPr>
            <w:r>
              <w:rPr>
                <w:rFonts w:hint="eastAsia" w:ascii="宋体" w:hAnsi="宋体" w:eastAsia="宋体" w:cs="宋体"/>
                <w:b/>
                <w:bCs/>
                <w:color w:val="auto"/>
                <w:spacing w:val="7"/>
                <w:highlight w:val="none"/>
                <w:lang w:val="en-US" w:eastAsia="zh-CN"/>
              </w:rPr>
              <w:t xml:space="preserve">1.2</w:t>
            </w:r>
            <w:r>
              <w:rPr>
                <w:rFonts w:hint="eastAsia" w:hAnsi="宋体" w:eastAsia="宋体"/>
                <w:b/>
                <w:bCs/>
                <w:color w:val="auto"/>
                <w:highlight w:val="none"/>
              </w:rPr>
              <w:t xml:space="preserve">冷冻、冷藏区域</w:t>
            </w:r>
            <w:r>
              <w:rPr>
                <w:rFonts w:hint="eastAsia" w:hAnsi="宋体" w:eastAsia="宋体"/>
                <w:b/>
                <w:bCs/>
                <w:color w:val="auto"/>
                <w:highlight w:val="none"/>
                <w:lang w:eastAsia="zh-CN"/>
              </w:rPr>
              <w:t xml:space="preserve">：3分</w:t>
            </w:r>
            <w:r/>
          </w:p>
          <w:p>
            <w:pPr>
              <w:pStyle w:val="2155"/>
              <w:ind w:firstLine="0"/>
              <w:jc w:val="both"/>
              <w:keepLines w:val="0"/>
              <w:keepNext w:val="0"/>
              <w:pageBreakBefore w:val="0"/>
              <w:spacing w:line="240" w:lineRule="auto"/>
              <w:rPr>
                <w:rFonts w:ascii="宋体" w:hAnsi="宋体" w:eastAsia="宋体" w:cs="宋体"/>
                <w:color w:val="auto"/>
                <w:spacing w:val="7"/>
                <w:highlight w:val="none"/>
                <w:lang w:eastAsia="zh-CN"/>
              </w:rPr>
            </w:pPr>
            <w:r>
              <w:rPr>
                <w:rFonts w:hint="eastAsia" w:ascii="宋体" w:hAnsi="宋体" w:eastAsia="宋体" w:cs="宋体"/>
                <w:color w:val="auto"/>
                <w:spacing w:val="7"/>
                <w:highlight w:val="none"/>
                <w:lang w:eastAsia="zh-CN"/>
              </w:rPr>
              <w:t xml:space="preserve">投标人有自建或租赁的</w:t>
            </w:r>
            <w:r>
              <w:rPr>
                <w:rFonts w:hint="eastAsia" w:hAnsi="宋体" w:eastAsia="宋体"/>
                <w:color w:val="auto"/>
                <w:highlight w:val="none"/>
              </w:rPr>
              <w:t xml:space="preserve">专用冷冻、冷藏区域及相关设施</w:t>
            </w:r>
            <w:r>
              <w:rPr>
                <w:rFonts w:hint="eastAsia" w:hAnsi="宋体" w:eastAsia="宋体"/>
                <w:color w:val="auto"/>
                <w:highlight w:val="none"/>
                <w:lang w:eastAsia="zh-CN"/>
              </w:rPr>
              <w:t xml:space="preserve">，优于项目需求的得3分；符合项目需求的得1分；不符合项目需求或未提供的不得分。</w:t>
            </w:r>
            <w:r>
              <w:rPr>
                <w:rFonts w:hint="eastAsia" w:ascii="宋体" w:hAnsi="宋体" w:eastAsia="宋体" w:cs="宋体"/>
                <w:color w:val="auto"/>
                <w:spacing w:val="7"/>
                <w:highlight w:val="none"/>
                <w:lang w:eastAsia="zh-CN"/>
              </w:rPr>
              <w:t xml:space="preserve">（请在投标文件中提供相关证明、平面图并标明面积尺寸，租赁的还需另外提供租赁合同）。</w:t>
            </w:r>
            <w:r/>
          </w:p>
          <w:p>
            <w:pPr>
              <w:pStyle w:val="798"/>
              <w:ind w:firstLine="0"/>
              <w:jc w:val="both"/>
              <w:keepLines w:val="0"/>
              <w:keepNext w:val="0"/>
              <w:pageBreakBefore w:val="0"/>
              <w:spacing w:line="240" w:lineRule="auto"/>
              <w:rPr>
                <w:rFonts w:hint="eastAsia" w:hAnsi="宋体" w:eastAsia="宋体"/>
                <w:b/>
                <w:bCs/>
                <w:color w:val="auto"/>
                <w:sz w:val="24"/>
                <w:highlight w:val="none"/>
              </w:rPr>
            </w:pPr>
            <w:r>
              <w:rPr>
                <w:rFonts w:hint="eastAsia" w:hAnsi="宋体" w:eastAsia="宋体"/>
                <w:b/>
                <w:bCs/>
                <w:color w:val="auto"/>
                <w:sz w:val="24"/>
                <w:highlight w:val="none"/>
                <w:lang w:val="en-US" w:eastAsia="zh-CN"/>
              </w:rPr>
              <w:t xml:space="preserve">1.3</w:t>
            </w:r>
            <w:r>
              <w:rPr>
                <w:rFonts w:hint="eastAsia" w:hAnsi="宋体" w:eastAsia="宋体"/>
                <w:b/>
                <w:bCs/>
                <w:color w:val="auto"/>
                <w:sz w:val="24"/>
                <w:highlight w:val="none"/>
              </w:rPr>
              <w:t xml:space="preserve">分区加工</w:t>
            </w:r>
            <w:r>
              <w:rPr>
                <w:rFonts w:hint="eastAsia" w:hAnsi="宋体" w:eastAsia="宋体"/>
                <w:b/>
                <w:bCs/>
                <w:color w:val="auto"/>
                <w:sz w:val="24"/>
                <w:highlight w:val="none"/>
                <w:lang w:eastAsia="zh-CN"/>
              </w:rPr>
              <w:t xml:space="preserve">：</w:t>
            </w:r>
            <w:r>
              <w:rPr>
                <w:rFonts w:hint="eastAsia" w:hAnsi="宋体" w:eastAsia="宋体"/>
                <w:b/>
                <w:bCs/>
                <w:color w:val="auto"/>
                <w:sz w:val="24"/>
                <w:highlight w:val="none"/>
                <w:lang w:val="en-US" w:eastAsia="zh-CN"/>
              </w:rPr>
              <w:t xml:space="preserve">3</w:t>
            </w:r>
            <w:r>
              <w:rPr>
                <w:rFonts w:hint="eastAsia" w:hAnsi="宋体" w:eastAsia="宋体"/>
                <w:b/>
                <w:bCs/>
                <w:color w:val="auto"/>
                <w:sz w:val="24"/>
                <w:highlight w:val="none"/>
              </w:rPr>
              <w:t xml:space="preserve">分</w:t>
            </w:r>
            <w:r/>
          </w:p>
          <w:p>
            <w:pPr>
              <w:pStyle w:val="798"/>
              <w:ind w:firstLine="0"/>
              <w:jc w:val="both"/>
              <w:keepLines w:val="0"/>
              <w:keepNext w:val="0"/>
              <w:pageBreakBefore w:val="0"/>
              <w:spacing w:line="240" w:lineRule="auto"/>
              <w:rPr>
                <w:rFonts w:hint="eastAsia" w:hAnsi="宋体" w:eastAsia="宋体"/>
                <w:color w:val="auto"/>
                <w:sz w:val="24"/>
                <w:highlight w:val="none"/>
              </w:rPr>
            </w:pPr>
            <w:r>
              <w:rPr>
                <w:rFonts w:hint="eastAsia" w:hAnsi="宋体" w:eastAsia="宋体"/>
                <w:color w:val="auto"/>
                <w:sz w:val="24"/>
                <w:highlight w:val="none"/>
              </w:rPr>
              <w:t xml:space="preserve">配有专用肉类分割区、蔬菜、水产等分拣加工区域的得</w:t>
            </w:r>
            <w:r>
              <w:rPr>
                <w:rFonts w:hint="eastAsia" w:hAnsi="宋体" w:eastAsia="宋体"/>
                <w:color w:val="auto"/>
                <w:sz w:val="24"/>
                <w:highlight w:val="none"/>
                <w:lang w:val="en-US" w:eastAsia="zh-CN"/>
              </w:rPr>
              <w:t xml:space="preserve">3</w:t>
            </w:r>
            <w:r>
              <w:rPr>
                <w:rFonts w:hint="eastAsia" w:hAnsi="宋体" w:eastAsia="宋体"/>
                <w:color w:val="auto"/>
                <w:sz w:val="24"/>
                <w:highlight w:val="none"/>
              </w:rPr>
              <w:t xml:space="preserve">分。（提供平面图或现场照片等证明材料，不提供不得分）。</w:t>
            </w:r>
            <w:r/>
          </w:p>
          <w:p>
            <w:pPr>
              <w:pStyle w:val="2155"/>
              <w:ind w:firstLine="0"/>
              <w:jc w:val="both"/>
              <w:keepLines w:val="0"/>
              <w:keepNext w:val="0"/>
              <w:pageBreakBefore w:val="0"/>
              <w:spacing w:line="240" w:lineRule="auto"/>
              <w:rPr>
                <w:rFonts w:hint="eastAsia" w:ascii="宋体" w:hAnsi="宋体" w:eastAsia="宋体" w:cs="宋体"/>
                <w:b/>
                <w:bCs/>
                <w:color w:val="auto"/>
                <w:spacing w:val="7"/>
                <w:highlight w:val="none"/>
                <w:lang w:eastAsia="zh-CN"/>
              </w:rPr>
            </w:pPr>
            <w:r>
              <w:rPr>
                <w:rFonts w:hint="eastAsia" w:ascii="宋体" w:hAnsi="宋体" w:eastAsia="宋体" w:cs="宋体"/>
                <w:b/>
                <w:bCs/>
                <w:color w:val="auto"/>
                <w:spacing w:val="7"/>
                <w:highlight w:val="none"/>
                <w:lang w:val="en-US" w:eastAsia="zh-CN"/>
              </w:rPr>
              <w:t xml:space="preserve">1.4</w:t>
            </w:r>
            <w:r>
              <w:rPr>
                <w:rFonts w:hint="eastAsia" w:hAnsi="宋体" w:eastAsia="宋体"/>
                <w:b/>
                <w:bCs/>
                <w:color w:val="auto"/>
                <w:highlight w:val="none"/>
              </w:rPr>
              <w:t xml:space="preserve">检测室</w:t>
            </w:r>
            <w:r>
              <w:rPr>
                <w:rFonts w:hint="eastAsia" w:hAnsi="宋体" w:eastAsia="宋体"/>
                <w:b/>
                <w:bCs/>
                <w:color w:val="auto"/>
                <w:highlight w:val="none"/>
                <w:lang w:eastAsia="zh-CN"/>
              </w:rPr>
              <w:t xml:space="preserve">：3分</w:t>
            </w:r>
            <w:r/>
          </w:p>
          <w:p>
            <w:pPr>
              <w:pStyle w:val="2155"/>
              <w:ind w:firstLine="0"/>
              <w:jc w:val="both"/>
              <w:keepLines w:val="0"/>
              <w:keepNext w:val="0"/>
              <w:pageBreakBefore w:val="0"/>
              <w:spacing w:line="240" w:lineRule="auto"/>
              <w:rPr>
                <w:rFonts w:hint="eastAsia" w:ascii="宋体" w:hAnsi="宋体" w:eastAsia="宋体" w:cs="宋体"/>
                <w:color w:val="auto"/>
                <w:spacing w:val="7"/>
                <w:highlight w:val="none"/>
                <w:lang w:eastAsia="zh-CN"/>
              </w:rPr>
            </w:pPr>
            <w:r>
              <w:rPr>
                <w:rFonts w:hint="eastAsia" w:hAnsi="宋体" w:eastAsia="宋体"/>
                <w:color w:val="auto"/>
                <w:highlight w:val="none"/>
                <w:lang w:val="en-US" w:eastAsia="zh-CN"/>
              </w:rPr>
              <w:t xml:space="preserve">投标人自有或合作的</w:t>
            </w:r>
            <w:r>
              <w:rPr>
                <w:rFonts w:hint="eastAsia" w:hAnsi="宋体" w:eastAsia="宋体"/>
                <w:color w:val="auto"/>
                <w:highlight w:val="none"/>
              </w:rPr>
              <w:t xml:space="preserve">残留检测、相关卫生安全指标检测室，优于项目需求的得</w:t>
            </w:r>
            <w:r>
              <w:rPr>
                <w:rFonts w:hint="eastAsia" w:hAnsi="宋体" w:eastAsia="宋体"/>
                <w:color w:val="auto"/>
                <w:highlight w:val="none"/>
                <w:lang w:eastAsia="zh-CN"/>
              </w:rPr>
              <w:t xml:space="preserve">3分；符合项目需求的得1分；不符合项目需求或未提供的不得分</w:t>
            </w:r>
            <w:r>
              <w:rPr>
                <w:rFonts w:hint="eastAsia" w:hAnsi="宋体" w:eastAsia="宋体"/>
                <w:color w:val="auto"/>
                <w:highlight w:val="none"/>
                <w:lang w:val="en-US" w:eastAsia="zh-CN"/>
              </w:rPr>
              <w:t xml:space="preserve">。</w:t>
            </w:r>
            <w:r>
              <w:rPr>
                <w:rFonts w:hint="eastAsia" w:hAnsi="宋体" w:eastAsia="宋体"/>
                <w:color w:val="auto"/>
                <w:highlight w:val="none"/>
              </w:rPr>
              <w:t xml:space="preserve">（请在投标文件中提供平面图并标明面积尺寸）</w:t>
            </w:r>
            <w:r/>
          </w:p>
          <w:p>
            <w:pPr>
              <w:pStyle w:val="2155"/>
              <w:ind w:firstLine="0"/>
              <w:jc w:val="both"/>
              <w:keepLines w:val="0"/>
              <w:keepNext w:val="0"/>
              <w:pageBreakBefore w:val="0"/>
              <w:spacing w:line="240" w:lineRule="auto"/>
              <w:rPr>
                <w:rFonts w:hint="eastAsia" w:ascii="宋体" w:hAnsi="宋体" w:eastAsia="宋体" w:cs="宋体"/>
                <w:b/>
                <w:bCs/>
                <w:color w:val="auto"/>
                <w:spacing w:val="7"/>
                <w:highlight w:val="none"/>
                <w:lang w:eastAsia="zh-CN"/>
              </w:rPr>
            </w:pPr>
            <w:r>
              <w:rPr>
                <w:rFonts w:hint="eastAsia" w:ascii="宋体" w:hAnsi="宋体" w:eastAsia="宋体" w:cs="宋体"/>
                <w:b/>
                <w:bCs/>
                <w:color w:val="auto"/>
                <w:spacing w:val="7"/>
                <w:highlight w:val="none"/>
                <w:lang w:val="en-US" w:eastAsia="zh-CN"/>
              </w:rPr>
              <w:t xml:space="preserve">1.5</w:t>
            </w:r>
            <w:r>
              <w:rPr>
                <w:rFonts w:hint="eastAsia" w:ascii="宋体" w:hAnsi="宋体" w:eastAsia="宋体" w:cs="宋体"/>
                <w:b/>
                <w:bCs/>
                <w:color w:val="auto"/>
                <w:spacing w:val="7"/>
                <w:highlight w:val="none"/>
              </w:rPr>
              <w:t xml:space="preserve">带冷藏或冷冻功能的厢式货车</w:t>
            </w:r>
            <w:r>
              <w:rPr>
                <w:rFonts w:hint="eastAsia" w:ascii="宋体" w:hAnsi="宋体" w:eastAsia="宋体" w:cs="宋体"/>
                <w:b/>
                <w:bCs/>
                <w:color w:val="auto"/>
                <w:spacing w:val="7"/>
                <w:highlight w:val="none"/>
                <w:lang w:eastAsia="zh-CN"/>
              </w:rPr>
              <w:t xml:space="preserve">：3分</w:t>
            </w:r>
            <w:r/>
          </w:p>
          <w:p>
            <w:pPr>
              <w:pStyle w:val="2161"/>
              <w:ind w:firstLine="0"/>
              <w:jc w:val="both"/>
              <w:keepLines w:val="0"/>
              <w:keepNext w:val="0"/>
              <w:pageBreakBefore w:val="0"/>
              <w:spacing w:line="240" w:lineRule="auto"/>
              <w:widowControl w:val="off"/>
              <w:rPr>
                <w:rFonts w:ascii="宋体" w:hAnsi="宋体" w:eastAsia="宋体" w:cs="楷体"/>
                <w:color w:val="auto"/>
                <w:highlight w:val="none"/>
              </w:rPr>
            </w:pPr>
            <w:r>
              <w:rPr>
                <w:rFonts w:hint="eastAsia" w:ascii="宋体" w:hAnsi="宋体" w:eastAsia="宋体" w:cs="宋体"/>
                <w:color w:val="auto"/>
                <w:spacing w:val="7"/>
                <w:highlight w:val="none"/>
              </w:rPr>
              <w:t xml:space="preserve">投标人有带冷藏或冷冻功能的厢式货车车辆的，有一辆得</w:t>
            </w:r>
            <w:r>
              <w:rPr>
                <w:rFonts w:ascii="宋体" w:hAnsi="宋体" w:eastAsia="宋体" w:cs="宋体"/>
                <w:color w:val="auto"/>
                <w:spacing w:val="7"/>
                <w:highlight w:val="none"/>
              </w:rPr>
              <w:t xml:space="preserve">1</w:t>
            </w:r>
            <w:r>
              <w:rPr>
                <w:rFonts w:hint="eastAsia" w:ascii="宋体" w:hAnsi="宋体" w:eastAsia="宋体" w:cs="宋体"/>
                <w:color w:val="auto"/>
                <w:spacing w:val="7"/>
                <w:highlight w:val="none"/>
              </w:rPr>
              <w:t xml:space="preserve">分，本项最多得</w:t>
            </w:r>
            <w:r>
              <w:rPr>
                <w:rFonts w:hint="eastAsia" w:ascii="宋体" w:hAnsi="宋体" w:eastAsia="宋体" w:cs="宋体"/>
                <w:color w:val="auto"/>
                <w:spacing w:val="7"/>
                <w:highlight w:val="none"/>
                <w:lang w:eastAsia="zh-CN"/>
              </w:rPr>
              <w:t xml:space="preserve">3</w:t>
            </w:r>
            <w:r>
              <w:rPr>
                <w:rFonts w:hint="eastAsia" w:ascii="宋体" w:hAnsi="宋体" w:eastAsia="宋体" w:cs="宋体"/>
                <w:color w:val="auto"/>
                <w:spacing w:val="7"/>
                <w:highlight w:val="none"/>
              </w:rPr>
              <w:t xml:space="preserve">分。（以上车辆若为自有，请在投标文件中提供相关车辆发票，发票购买单位应为投标单位，或产权证</w:t>
            </w:r>
            <w:r>
              <w:rPr>
                <w:rFonts w:hint="eastAsia" w:ascii="宋体" w:hAnsi="宋体" w:eastAsia="宋体" w:cs="宋体"/>
                <w:color w:val="auto"/>
                <w:spacing w:val="7"/>
                <w:highlight w:val="none"/>
                <w:lang w:val="en-US" w:eastAsia="zh-CN"/>
              </w:rPr>
              <w:t xml:space="preserve">或有效期内车辆行驶证</w:t>
            </w:r>
            <w:r>
              <w:rPr>
                <w:rFonts w:hint="eastAsia" w:ascii="宋体" w:hAnsi="宋体" w:eastAsia="宋体" w:cs="宋体"/>
                <w:color w:val="auto"/>
                <w:spacing w:val="7"/>
                <w:highlight w:val="none"/>
              </w:rPr>
              <w:t xml:space="preserve">的复印件；车辆若为租赁，须提供租赁合同及权属证明的材料，不提供不得分）。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61"/>
              <w:jc w:val="center"/>
              <w:widowControl w:val="off"/>
              <w:rPr>
                <w:rFonts w:hint="default" w:ascii="宋体" w:hAnsi="宋体" w:eastAsia="宋体" w:cs="楷体"/>
                <w:color w:val="auto"/>
                <w:highlight w:val="none"/>
                <w:lang w:val="en-US" w:eastAsia="zh-CN"/>
              </w:rPr>
            </w:pPr>
            <w:r>
              <w:rPr>
                <w:rFonts w:hint="eastAsia" w:ascii="宋体" w:hAnsi="宋体" w:eastAsia="宋体" w:cs="楷体"/>
                <w:color w:val="auto"/>
                <w:highlight w:val="none"/>
                <w:lang w:val="en-US" w:eastAsia="zh-CN"/>
              </w:rPr>
              <w:t xml:space="preserve">15</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50" w:type="pct"/>
            <w:vAlign w:val="center"/>
            <w:textDirection w:val="lrTb"/>
            <w:noWrap/>
          </w:tcPr>
          <w:p>
            <w:pPr>
              <w:pStyle w:val="216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61"/>
              <w:jc w:val="center"/>
              <w:widowControl w:val="off"/>
              <w:rPr>
                <w:rFonts w:hint="default" w:ascii="宋体" w:hAnsi="宋体" w:eastAsia="宋体" w:cs="楷体"/>
                <w:color w:val="auto"/>
                <w:highlight w:val="none"/>
                <w:lang w:val="en-US" w:eastAsia="zh-CN"/>
              </w:rPr>
            </w:pPr>
            <w:r>
              <w:rPr>
                <w:rFonts w:hint="eastAsia" w:ascii="宋体" w:hAnsi="宋体" w:eastAsia="宋体"/>
                <w:color w:val="auto"/>
                <w:highlight w:val="none"/>
                <w:lang w:val="en-US" w:eastAsia="zh-CN"/>
              </w:rPr>
              <w:t xml:space="preserve">项目组人员评价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61"/>
              <w:ind w:firstLine="0"/>
              <w:jc w:val="both"/>
              <w:keepLines w:val="0"/>
              <w:keepNext w:val="0"/>
              <w:pageBreakBefore w:val="0"/>
              <w:widowControl w:val="off"/>
              <w:rPr>
                <w:rFonts w:ascii="宋体" w:hAnsi="宋体" w:eastAsia="宋体" w:cs="楷体"/>
                <w:b/>
                <w:bCs w:val="0"/>
                <w:color w:val="auto"/>
                <w:highlight w:val="none"/>
              </w:rPr>
            </w:pPr>
            <w:r>
              <w:rPr>
                <w:rFonts w:hint="eastAsia" w:ascii="宋体" w:hAnsi="宋体" w:eastAsia="宋体" w:cs="楷体"/>
                <w:b/>
                <w:bCs w:val="0"/>
                <w:color w:val="auto"/>
                <w:highlight w:val="none"/>
                <w:lang w:val="en-US" w:eastAsia="zh-CN"/>
              </w:rPr>
              <w:t xml:space="preserve">2.1</w:t>
            </w:r>
            <w:r>
              <w:rPr>
                <w:rFonts w:hint="eastAsia" w:ascii="宋体" w:hAnsi="宋体" w:eastAsia="宋体" w:cs="楷体"/>
                <w:b/>
                <w:bCs w:val="0"/>
                <w:color w:val="auto"/>
                <w:highlight w:val="none"/>
                <w:lang w:eastAsia="zh-CN"/>
              </w:rPr>
              <w:t xml:space="preserve">项目负责人：</w:t>
            </w:r>
            <w:r>
              <w:rPr>
                <w:rFonts w:hint="eastAsia" w:ascii="宋体" w:hAnsi="宋体" w:eastAsia="宋体" w:cs="楷体"/>
                <w:b/>
                <w:bCs w:val="0"/>
                <w:color w:val="auto"/>
                <w:highlight w:val="none"/>
                <w:lang w:val="en-US" w:eastAsia="zh-CN"/>
              </w:rPr>
              <w:t xml:space="preserve">1</w:t>
            </w:r>
            <w:r>
              <w:rPr>
                <w:rFonts w:hint="eastAsia" w:ascii="宋体" w:hAnsi="宋体" w:eastAsia="宋体" w:cs="楷体"/>
                <w:b/>
                <w:bCs w:val="0"/>
                <w:color w:val="auto"/>
                <w:highlight w:val="none"/>
                <w:lang w:eastAsia="zh-CN"/>
              </w:rPr>
              <w:t xml:space="preserve">分</w:t>
            </w:r>
            <w:r/>
          </w:p>
          <w:p>
            <w:pPr>
              <w:pStyle w:val="2161"/>
              <w:ind w:firstLine="0"/>
              <w:jc w:val="both"/>
              <w:keepLines w:val="0"/>
              <w:keepNext w:val="0"/>
              <w:pageBreakBefore w:val="0"/>
              <w:widowControl w:val="off"/>
              <w:rPr>
                <w:rFonts w:ascii="宋体" w:hAnsi="宋体" w:eastAsia="宋体" w:cs="楷体"/>
                <w:b w:val="0"/>
                <w:bCs/>
                <w:color w:val="auto"/>
                <w:highlight w:val="none"/>
                <w:lang w:eastAsia="zh-CN"/>
              </w:rPr>
            </w:pPr>
            <w:r>
              <w:rPr>
                <w:rFonts w:hint="eastAsia" w:ascii="宋体" w:hAnsi="宋体" w:eastAsia="宋体" w:cs="楷体"/>
                <w:b w:val="0"/>
                <w:bCs/>
                <w:color w:val="auto"/>
                <w:highlight w:val="none"/>
                <w:lang w:eastAsia="zh-CN"/>
              </w:rPr>
              <w:t xml:space="preserve">投标人针对本项目配备的项目负责人具有政府部门颁发的食品安全管理员合格证书的，得</w:t>
            </w:r>
            <w:r>
              <w:rPr>
                <w:rFonts w:hint="eastAsia" w:ascii="宋体" w:hAnsi="宋体" w:eastAsia="宋体" w:cs="楷体"/>
                <w:b w:val="0"/>
                <w:bCs/>
                <w:color w:val="auto"/>
                <w:highlight w:val="none"/>
                <w:lang w:val="en-US" w:eastAsia="zh-CN"/>
              </w:rPr>
              <w:t xml:space="preserve">1</w:t>
            </w:r>
            <w:r>
              <w:rPr>
                <w:rFonts w:hint="eastAsia" w:ascii="宋体" w:hAnsi="宋体" w:eastAsia="宋体" w:cs="楷体"/>
                <w:b w:val="0"/>
                <w:bCs/>
                <w:color w:val="auto"/>
                <w:highlight w:val="none"/>
                <w:lang w:eastAsia="zh-CN"/>
              </w:rPr>
              <w:t xml:space="preserve">分。（投标文件中提供相关证书及投标人为其缴纳的近</w:t>
            </w:r>
            <w:r>
              <w:rPr>
                <w:rFonts w:hint="eastAsia" w:ascii="宋体" w:hAnsi="宋体" w:eastAsia="宋体" w:cs="楷体"/>
                <w:b w:val="0"/>
                <w:bCs/>
                <w:color w:val="auto"/>
                <w:highlight w:val="none"/>
                <w:lang w:val="en-US" w:eastAsia="zh-CN"/>
              </w:rPr>
              <w:t xml:space="preserve">6</w:t>
            </w:r>
            <w:r>
              <w:rPr>
                <w:rFonts w:hint="eastAsia" w:ascii="宋体" w:hAnsi="宋体" w:eastAsia="宋体" w:cs="楷体"/>
                <w:b w:val="0"/>
                <w:bCs/>
                <w:color w:val="auto"/>
                <w:highlight w:val="none"/>
                <w:lang w:eastAsia="zh-CN"/>
              </w:rPr>
              <w:t xml:space="preserve">个月内任意一个月社保证明材料，不提供不得分）</w:t>
            </w:r>
            <w:r/>
          </w:p>
          <w:p>
            <w:pPr>
              <w:pStyle w:val="2161"/>
              <w:ind w:firstLine="0"/>
              <w:jc w:val="both"/>
              <w:keepLines w:val="0"/>
              <w:keepNext w:val="0"/>
              <w:pageBreakBefore w:val="0"/>
              <w:widowControl w:val="off"/>
              <w:rPr>
                <w:rFonts w:hint="eastAsia" w:ascii="宋体" w:hAnsi="宋体" w:eastAsia="宋体" w:cs="楷体"/>
                <w:b/>
                <w:bCs w:val="0"/>
                <w:color w:val="auto"/>
                <w:highlight w:val="none"/>
                <w:lang w:eastAsia="zh-CN"/>
              </w:rPr>
            </w:pPr>
            <w:r>
              <w:rPr>
                <w:rFonts w:hint="eastAsia" w:ascii="宋体" w:hAnsi="宋体" w:eastAsia="宋体" w:cs="楷体"/>
                <w:b/>
                <w:bCs w:val="0"/>
                <w:color w:val="auto"/>
                <w:highlight w:val="none"/>
                <w:lang w:val="en-US" w:eastAsia="zh-CN"/>
              </w:rPr>
              <w:t xml:space="preserve">2.2项目组</w:t>
            </w:r>
            <w:r>
              <w:rPr>
                <w:rFonts w:hint="eastAsia" w:ascii="宋体" w:hAnsi="宋体" w:eastAsia="宋体" w:cs="楷体"/>
                <w:b/>
                <w:bCs w:val="0"/>
                <w:color w:val="auto"/>
                <w:highlight w:val="none"/>
                <w:lang w:eastAsia="zh-CN"/>
              </w:rPr>
              <w:t xml:space="preserve">成员（</w:t>
            </w:r>
            <w:r>
              <w:rPr>
                <w:rFonts w:hint="eastAsia" w:ascii="宋体" w:hAnsi="宋体" w:eastAsia="宋体" w:cs="楷体"/>
                <w:b/>
                <w:bCs w:val="0"/>
                <w:color w:val="auto"/>
                <w:highlight w:val="none"/>
                <w:lang w:val="en-US" w:eastAsia="zh-CN"/>
              </w:rPr>
              <w:t xml:space="preserve">不含项目负责人</w:t>
            </w:r>
            <w:r>
              <w:rPr>
                <w:rFonts w:hint="eastAsia" w:ascii="宋体" w:hAnsi="宋体" w:eastAsia="宋体" w:cs="楷体"/>
                <w:b/>
                <w:bCs w:val="0"/>
                <w:color w:val="auto"/>
                <w:highlight w:val="none"/>
                <w:lang w:eastAsia="zh-CN"/>
              </w:rPr>
              <w:t xml:space="preserve">）：3分</w:t>
            </w:r>
            <w:r/>
          </w:p>
          <w:p>
            <w:pPr>
              <w:pStyle w:val="2161"/>
              <w:ind w:firstLine="0"/>
              <w:jc w:val="both"/>
              <w:keepLines w:val="0"/>
              <w:keepNext w:val="0"/>
              <w:pageBreakBefore w:val="0"/>
              <w:widowControl w:val="off"/>
              <w:rPr>
                <w:rFonts w:hint="eastAsia" w:ascii="宋体" w:hAnsi="宋体" w:eastAsia="宋体" w:cs="楷体"/>
                <w:b w:val="0"/>
                <w:bCs/>
                <w:color w:val="auto"/>
                <w:highlight w:val="none"/>
                <w:lang w:eastAsia="zh-CN"/>
              </w:rPr>
            </w:pPr>
            <w:r>
              <w:rPr>
                <w:rFonts w:hint="eastAsia" w:ascii="宋体" w:hAnsi="宋体" w:eastAsia="宋体" w:cs="楷体"/>
                <w:b w:val="0"/>
                <w:bCs/>
                <w:color w:val="auto"/>
                <w:highlight w:val="none"/>
                <w:lang w:eastAsia="zh-CN"/>
              </w:rPr>
              <w:t xml:space="preserve">投标人针对本项目配备的人员具有健康证的，每提供1个得</w:t>
            </w:r>
            <w:r>
              <w:rPr>
                <w:rFonts w:ascii="宋体" w:hAnsi="宋体" w:eastAsia="宋体" w:cs="楷体"/>
                <w:b w:val="0"/>
                <w:bCs/>
                <w:color w:val="auto"/>
                <w:highlight w:val="none"/>
                <w:lang w:eastAsia="zh-CN"/>
              </w:rPr>
              <w:t xml:space="preserve">1</w:t>
            </w:r>
            <w:r>
              <w:rPr>
                <w:rFonts w:hint="eastAsia" w:ascii="宋体" w:hAnsi="宋体" w:eastAsia="宋体" w:cs="楷体"/>
                <w:b w:val="0"/>
                <w:bCs/>
                <w:color w:val="auto"/>
                <w:highlight w:val="none"/>
                <w:lang w:val="en-US" w:eastAsia="zh-CN"/>
              </w:rPr>
              <w:t xml:space="preserve">.5</w:t>
            </w:r>
            <w:r>
              <w:rPr>
                <w:rFonts w:hint="eastAsia" w:ascii="宋体" w:hAnsi="宋体" w:eastAsia="宋体" w:cs="楷体"/>
                <w:b w:val="0"/>
                <w:bCs/>
                <w:color w:val="auto"/>
                <w:highlight w:val="none"/>
                <w:lang w:eastAsia="zh-CN"/>
              </w:rPr>
              <w:t xml:space="preserve">分，本项最多得</w:t>
            </w:r>
            <w:r>
              <w:rPr>
                <w:rFonts w:ascii="宋体" w:hAnsi="宋体" w:eastAsia="宋体" w:cs="楷体"/>
                <w:b w:val="0"/>
                <w:bCs/>
                <w:color w:val="auto"/>
                <w:highlight w:val="none"/>
                <w:lang w:eastAsia="zh-CN"/>
              </w:rPr>
              <w:t xml:space="preserve">3</w:t>
            </w:r>
            <w:r>
              <w:rPr>
                <w:rFonts w:hint="eastAsia" w:ascii="宋体" w:hAnsi="宋体" w:eastAsia="宋体" w:cs="楷体"/>
                <w:b w:val="0"/>
                <w:bCs/>
                <w:color w:val="auto"/>
                <w:highlight w:val="none"/>
                <w:lang w:eastAsia="zh-CN"/>
              </w:rPr>
              <w:t xml:space="preserve">分（投标文件中提供相关人员的证书或相关证明材料及投标人</w:t>
            </w:r>
            <w:bookmarkStart w:id="86" w:name="_Hlk162880467"/>
            <w:r>
              <w:rPr>
                <w:rFonts w:hint="eastAsia" w:ascii="宋体" w:hAnsi="宋体" w:eastAsia="宋体" w:cs="楷体"/>
                <w:b w:val="0"/>
                <w:bCs/>
                <w:color w:val="auto"/>
                <w:highlight w:val="none"/>
                <w:lang w:eastAsia="zh-CN"/>
              </w:rPr>
              <w:t xml:space="preserve">为其缴纳的近</w:t>
            </w:r>
            <w:r>
              <w:rPr>
                <w:rFonts w:hint="eastAsia" w:ascii="宋体" w:hAnsi="宋体" w:eastAsia="宋体" w:cs="楷体"/>
                <w:b w:val="0"/>
                <w:bCs/>
                <w:color w:val="auto"/>
                <w:highlight w:val="none"/>
                <w:lang w:val="en-US" w:eastAsia="zh-CN"/>
              </w:rPr>
              <w:t xml:space="preserve">6</w:t>
            </w:r>
            <w:r>
              <w:rPr>
                <w:rFonts w:hint="eastAsia" w:ascii="宋体" w:hAnsi="宋体" w:eastAsia="宋体" w:cs="楷体"/>
                <w:b w:val="0"/>
                <w:bCs/>
                <w:color w:val="auto"/>
                <w:highlight w:val="none"/>
                <w:lang w:eastAsia="zh-CN"/>
              </w:rPr>
              <w:t xml:space="preserve">个月内任意一个月社保证明材料</w:t>
            </w:r>
            <w:bookmarkEnd w:id="86"/>
            <w:r>
              <w:rPr>
                <w:rFonts w:hint="eastAsia" w:ascii="宋体" w:hAnsi="宋体" w:eastAsia="宋体" w:cs="楷体"/>
                <w:b w:val="0"/>
                <w:bCs/>
                <w:color w:val="auto"/>
                <w:highlight w:val="none"/>
                <w:lang w:eastAsia="zh-CN"/>
              </w:rPr>
              <w:t xml:space="preserve">，不提供的不得分）。</w:t>
            </w:r>
            <w:r/>
          </w:p>
          <w:p>
            <w:pPr>
              <w:pStyle w:val="2161"/>
              <w:ind w:firstLine="0"/>
              <w:jc w:val="both"/>
              <w:keepLines w:val="0"/>
              <w:keepNext w:val="0"/>
              <w:pageBreakBefore w:val="0"/>
              <w:widowControl w:val="off"/>
              <w:rPr>
                <w:rFonts w:hint="eastAsia" w:ascii="宋体" w:hAnsi="宋体" w:eastAsia="宋体" w:cs="楷体"/>
                <w:b/>
                <w:bCs w:val="0"/>
                <w:color w:val="auto"/>
                <w:highlight w:val="none"/>
                <w:lang w:eastAsia="zh-CN"/>
              </w:rPr>
            </w:pPr>
            <w:r>
              <w:rPr>
                <w:rFonts w:hint="eastAsia" w:ascii="宋体" w:hAnsi="宋体" w:eastAsia="宋体" w:cs="楷体"/>
                <w:b/>
                <w:bCs w:val="0"/>
                <w:color w:val="auto"/>
                <w:highlight w:val="none"/>
                <w:lang w:val="en-US" w:eastAsia="zh-CN"/>
              </w:rPr>
              <w:t xml:space="preserve">2.3</w:t>
            </w:r>
            <w:r>
              <w:rPr>
                <w:rFonts w:hint="eastAsia" w:ascii="宋体" w:hAnsi="宋体" w:eastAsia="宋体" w:cs="楷体"/>
                <w:b/>
                <w:bCs w:val="0"/>
                <w:color w:val="auto"/>
                <w:highlight w:val="none"/>
                <w:lang w:eastAsia="zh-CN"/>
              </w:rPr>
              <w:t xml:space="preserve">检测人员：2分</w:t>
            </w:r>
            <w:r/>
          </w:p>
          <w:p>
            <w:pPr>
              <w:pStyle w:val="2161"/>
              <w:ind w:firstLine="0"/>
              <w:jc w:val="both"/>
              <w:keepLines w:val="0"/>
              <w:keepNext w:val="0"/>
              <w:pageBreakBefore w:val="0"/>
              <w:widowControl w:val="off"/>
              <w:rPr>
                <w:rFonts w:hint="eastAsia" w:ascii="宋体" w:hAnsi="宋体" w:eastAsia="宋体" w:cs="楷体"/>
                <w:b w:val="0"/>
                <w:bCs/>
                <w:color w:val="auto"/>
                <w:highlight w:val="none"/>
                <w:lang w:eastAsia="zh-CN"/>
              </w:rPr>
            </w:pPr>
            <w:r>
              <w:rPr>
                <w:rFonts w:hint="eastAsia" w:ascii="宋体" w:hAnsi="宋体" w:eastAsia="宋体" w:cs="楷体"/>
                <w:b w:val="0"/>
                <w:bCs/>
                <w:color w:val="auto"/>
                <w:highlight w:val="none"/>
                <w:lang w:eastAsia="zh-CN"/>
              </w:rPr>
              <w:t xml:space="preserve">投标人针对本项目配备的检测人员数量满足招标文件要求（2人）的，得2分；每缺一人扣1分，扣完为止（投标文件中提供检测人员的证书及投标人为其缴纳的近</w:t>
            </w:r>
            <w:r>
              <w:rPr>
                <w:rFonts w:hint="eastAsia" w:ascii="宋体" w:hAnsi="宋体" w:eastAsia="宋体" w:cs="楷体"/>
                <w:b w:val="0"/>
                <w:bCs/>
                <w:color w:val="auto"/>
                <w:highlight w:val="none"/>
                <w:lang w:val="en-US" w:eastAsia="zh-CN"/>
              </w:rPr>
              <w:t xml:space="preserve">6</w:t>
            </w:r>
            <w:r>
              <w:rPr>
                <w:rFonts w:hint="eastAsia" w:ascii="宋体" w:hAnsi="宋体" w:eastAsia="宋体" w:cs="楷体"/>
                <w:b w:val="0"/>
                <w:bCs/>
                <w:color w:val="auto"/>
                <w:highlight w:val="none"/>
                <w:lang w:eastAsia="zh-CN"/>
              </w:rPr>
              <w:t xml:space="preserve">个月内任意一个月社保证明材料，不提供的不得分）</w:t>
            </w:r>
            <w:r/>
          </w:p>
          <w:p>
            <w:pPr>
              <w:pStyle w:val="2161"/>
              <w:ind w:firstLine="0"/>
              <w:jc w:val="both"/>
              <w:keepLines w:val="0"/>
              <w:keepNext w:val="0"/>
              <w:pageBreakBefore w:val="0"/>
              <w:widowControl w:val="off"/>
              <w:rPr>
                <w:rFonts w:ascii="宋体" w:hAnsi="宋体" w:eastAsia="宋体" w:cs="楷体"/>
                <w:b/>
                <w:color w:val="auto"/>
                <w:highlight w:val="none"/>
              </w:rPr>
            </w:pPr>
            <w:r>
              <w:rPr>
                <w:rFonts w:ascii="宋体" w:hAnsi="宋体" w:eastAsia="宋体" w:cs="楷体"/>
                <w:b w:val="0"/>
                <w:bCs/>
                <w:color w:val="auto"/>
                <w:highlight w:val="none"/>
                <w:lang w:eastAsia="zh-CN"/>
              </w:rPr>
              <w:t xml:space="preserve">注：上述人员不重复计分。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61"/>
              <w:jc w:val="center"/>
              <w:widowControl w:val="off"/>
              <w:rPr>
                <w:rFonts w:hint="eastAsia" w:ascii="宋体" w:hAnsi="宋体" w:eastAsia="宋体" w:cs="楷体"/>
                <w:color w:val="auto"/>
                <w:highlight w:val="none"/>
                <w:lang w:eastAsia="zh-CN"/>
              </w:rPr>
            </w:pPr>
            <w:r>
              <w:rPr>
                <w:rFonts w:hint="eastAsia" w:ascii="宋体" w:hAnsi="宋体" w:eastAsia="宋体" w:cs="楷体"/>
                <w:color w:val="auto"/>
                <w:highlight w:val="none"/>
                <w:lang w:val="en-US" w:eastAsia="zh-CN"/>
              </w:rPr>
              <w:t xml:space="preserve">6</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0" w:type="pct"/>
            <w:vAlign w:val="center"/>
            <w:textDirection w:val="lrTb"/>
            <w:noWrap/>
          </w:tcPr>
          <w:p>
            <w:pPr>
              <w:pStyle w:val="216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61"/>
              <w:jc w:val="center"/>
              <w:widowControl w:val="off"/>
              <w:rPr>
                <w:rFonts w:hint="default" w:ascii="宋体" w:hAnsi="宋体" w:eastAsia="宋体" w:cs="楷体"/>
                <w:color w:val="auto"/>
                <w:highlight w:val="none"/>
                <w:lang w:val="en-US" w:eastAsia="zh-CN"/>
              </w:rPr>
            </w:pPr>
            <w:r>
              <w:rPr>
                <w:rFonts w:hint="eastAsia" w:ascii="宋体" w:hAnsi="宋体" w:eastAsia="宋体"/>
                <w:color w:val="auto"/>
                <w:highlight w:val="none"/>
                <w:lang w:val="en-US" w:eastAsia="zh-CN"/>
              </w:rPr>
              <w:t xml:space="preserve">投标人履约能力评价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keepLines w:val="0"/>
              <w:keepNext w:val="0"/>
              <w:pageBreakBefore w:val="0"/>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3.1</w:t>
            </w:r>
            <w:r>
              <w:rPr>
                <w:rFonts w:hint="eastAsia" w:ascii="宋体" w:hAnsi="宋体" w:eastAsia="宋体" w:cs="宋体"/>
                <w:b/>
                <w:bCs/>
                <w:color w:val="auto"/>
                <w:sz w:val="24"/>
                <w:szCs w:val="24"/>
                <w:highlight w:val="none"/>
              </w:rPr>
              <w:t xml:space="preserve">类似项目业绩</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分</w:t>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投标人202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1月1日</w:t>
            </w:r>
            <w:r>
              <w:rPr>
                <w:rFonts w:hint="eastAsia" w:ascii="宋体" w:hAnsi="宋体" w:eastAsia="宋体" w:cs="宋体"/>
                <w:color w:val="auto"/>
                <w:sz w:val="24"/>
                <w:szCs w:val="24"/>
                <w:highlight w:val="none"/>
              </w:rPr>
              <w:t xml:space="preserve">以来（以合同签订时间为准）承担过的类似项目业绩，每有一项得</w:t>
            </w:r>
            <w:r>
              <w:rPr>
                <w:rFonts w:hint="eastAsia" w:ascii="宋体" w:hAnsi="宋体" w:eastAsia="宋体" w:cs="宋体"/>
                <w:color w:val="auto"/>
                <w:sz w:val="24"/>
                <w:szCs w:val="24"/>
                <w:highlight w:val="none"/>
                <w:lang w:eastAsia="zh-CN"/>
              </w:rPr>
              <w:t xml:space="preserve">1分</w:t>
            </w:r>
            <w:r>
              <w:rPr>
                <w:rFonts w:hint="eastAsia" w:ascii="宋体" w:hAnsi="宋体" w:eastAsia="宋体" w:cs="宋体"/>
                <w:color w:val="auto"/>
                <w:sz w:val="24"/>
                <w:szCs w:val="24"/>
                <w:highlight w:val="none"/>
              </w:rPr>
              <w:t xml:space="preserve">，最多得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（投标文件中提供类似业绩合同的扫描件，不提供的不得分）。</w:t>
            </w:r>
            <w:r/>
          </w:p>
          <w:p>
            <w:pPr>
              <w:keepLines w:val="0"/>
              <w:keepNext w:val="0"/>
              <w:pageBreakBefore w:val="0"/>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3.2</w:t>
            </w:r>
            <w:r>
              <w:rPr>
                <w:rFonts w:hint="eastAsia" w:ascii="宋体" w:hAnsi="宋体" w:eastAsia="宋体" w:cs="宋体"/>
                <w:b/>
                <w:bCs/>
                <w:color w:val="auto"/>
                <w:sz w:val="24"/>
                <w:szCs w:val="24"/>
                <w:highlight w:val="none"/>
              </w:rPr>
              <w:t xml:space="preserve">食品安全责任险</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分</w:t>
            </w:r>
            <w:r/>
          </w:p>
          <w:p>
            <w:pPr>
              <w:keepLines w:val="0"/>
              <w:keepNext w:val="0"/>
              <w:pageBreakBefore w:val="0"/>
              <w:widowControl w:val="off"/>
              <w:rPr>
                <w:rFonts w:ascii="宋体" w:hAnsi="宋体" w:eastAsia="宋体" w:cs="楷体"/>
                <w:b/>
                <w:color w:val="auto"/>
                <w:highlight w:val="none"/>
              </w:rPr>
            </w:pPr>
            <w:r>
              <w:rPr>
                <w:rFonts w:hint="eastAsia" w:ascii="宋体" w:hAnsi="宋体" w:eastAsia="宋体" w:cs="宋体"/>
                <w:color w:val="auto"/>
                <w:sz w:val="24"/>
                <w:szCs w:val="24"/>
                <w:highlight w:val="none"/>
                <w:lang w:eastAsia="zh-CN"/>
              </w:rPr>
              <w:t xml:space="preserve">根据投标人投保的食品安全责任险，保额小于100万元的得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分，保额超过</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00万元（含）的得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分。（请在投标文件中提供有效期内食品安全责任保险保单的扫描件，不提供的不得分）。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61"/>
              <w:jc w:val="center"/>
              <w:widowControl w:val="off"/>
              <w:rPr>
                <w:rFonts w:hint="eastAsia" w:ascii="宋体" w:hAnsi="宋体" w:eastAsia="宋体" w:cs="楷体"/>
                <w:color w:val="auto"/>
                <w:highlight w:val="none"/>
                <w:lang w:eastAsia="zh-CN"/>
              </w:rPr>
            </w:pPr>
            <w:r>
              <w:rPr>
                <w:rFonts w:hint="eastAsia" w:ascii="宋体" w:hAnsi="宋体" w:eastAsia="宋体" w:cs="楷体"/>
                <w:color w:val="auto"/>
                <w:highlight w:val="none"/>
                <w:lang w:val="en-US" w:eastAsia="zh-CN"/>
              </w:rPr>
              <w:t xml:space="preserve">8</w:t>
            </w:r>
            <w:r/>
          </w:p>
        </w:tc>
      </w:tr>
    </w:tbl>
    <w:p>
      <w:pPr>
        <w:jc w:val="left"/>
        <w:spacing w:line="360" w:lineRule="auto"/>
        <w:rPr>
          <w:rFonts w:ascii="宋体" w:hAnsi="宋体"/>
          <w:b/>
          <w:color w:val="auto"/>
          <w:sz w:val="24"/>
          <w:highlight w:val="none"/>
        </w:rPr>
      </w:pPr>
      <w:r>
        <w:rPr>
          <w:rFonts w:hint="eastAsia" w:ascii="宋体" w:hAnsi="宋体"/>
          <w:b/>
          <w:color w:val="auto"/>
          <w:sz w:val="24"/>
          <w:highlight w:val="none"/>
        </w:rPr>
        <w:t xml:space="preserve">（三）价格评估</w:t>
      </w:r>
      <w:r/>
    </w:p>
    <w:tbl>
      <w:tblPr>
        <w:tblStyle w:val="771"/>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242"/>
        <w:gridCol w:w="6815"/>
        <w:gridCol w:w="874"/>
      </w:tblGrid>
      <w:tr>
        <w:trPr>
          <w:trHeight w:val="20"/>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536" w:type="pct"/>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545" w:type="pct"/>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一、投标报价</w:t>
            </w:r>
            <w:r/>
          </w:p>
        </w:tc>
        <w:tc>
          <w:tcPr>
            <w:tcBorders>
              <w:top w:val="single" w:color="000000" w:sz="4" w:space="0"/>
              <w:left w:val="single" w:color="000000" w:sz="4" w:space="0"/>
              <w:bottom w:val="single" w:color="000000" w:sz="4" w:space="0"/>
              <w:right w:val="single" w:color="000000" w:sz="4" w:space="0"/>
            </w:tcBorders>
            <w:tcW w:w="454" w:type="pct"/>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lang w:val="en-US" w:eastAsia="zh-CN"/>
              </w:rPr>
              <w:t xml:space="preserve">3</w:t>
            </w:r>
            <w:r>
              <w:rPr>
                <w:rFonts w:hint="eastAsia" w:ascii="宋体" w:hAnsi="宋体"/>
                <w:b/>
                <w:color w:val="auto"/>
                <w:sz w:val="24"/>
                <w:highlight w:val="none"/>
              </w:rPr>
              <w:t xml:space="preserve">0</w:t>
            </w:r>
            <w:r/>
          </w:p>
        </w:tc>
      </w:tr>
      <w:tr>
        <w:trPr>
          <w:trHeight w:val="20"/>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spacing w:line="360" w:lineRule="auto"/>
              <w:rPr>
                <w:rFonts w:ascii="宋体" w:hAnsi="宋体"/>
                <w:b/>
                <w:color w:val="auto"/>
                <w:sz w:val="24"/>
                <w:highlight w:val="none"/>
              </w:rPr>
            </w:pPr>
            <w:r>
              <w:rPr>
                <w:rFonts w:hint="eastAsia" w:ascii="宋体" w:hAnsi="宋体"/>
                <w:bCs/>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spacing w:line="360" w:lineRule="auto"/>
              <w:rPr>
                <w:rFonts w:ascii="宋体" w:hAnsi="宋体"/>
                <w:b/>
                <w:color w:val="auto"/>
                <w:sz w:val="24"/>
                <w:highlight w:val="none"/>
              </w:rPr>
            </w:pPr>
            <w:r>
              <w:rPr>
                <w:rFonts w:hint="eastAsia" w:ascii="宋体" w:hAnsi="宋体"/>
                <w:color w:val="auto"/>
                <w:sz w:val="24"/>
                <w:highlight w:val="none"/>
              </w:rPr>
              <w:t xml:space="preserve">价格部分</w:t>
            </w:r>
            <w:r/>
          </w:p>
        </w:tc>
        <w:tc>
          <w:tcPr>
            <w:tcBorders>
              <w:top w:val="single" w:color="000000" w:sz="4" w:space="0"/>
              <w:left w:val="single" w:color="000000" w:sz="4" w:space="0"/>
              <w:bottom w:val="single" w:color="000000" w:sz="4" w:space="0"/>
              <w:right w:val="single" w:color="000000" w:sz="4" w:space="0"/>
            </w:tcBorders>
            <w:tcW w:w="3536" w:type="pct"/>
            <w:textDirection w:val="lrTb"/>
            <w:noWrap/>
          </w:tcPr>
          <w:p>
            <w:pPr>
              <w:ind w:right="164" w:firstLine="480"/>
              <w:jc w:val="left"/>
              <w:spacing w:line="240" w:lineRule="atLeast"/>
              <w:rPr>
                <w:rFonts w:hint="default" w:ascii="宋体" w:hAnsi="宋体" w:cs="宋体"/>
                <w:color w:val="auto"/>
                <w:spacing w:val="7"/>
                <w:sz w:val="24"/>
                <w:szCs w:val="24"/>
                <w:highlight w:val="none"/>
                <w:lang w:val="en-US" w:eastAsia="zh-CN"/>
              </w:rPr>
            </w:pPr>
            <w:r>
              <w:rPr>
                <w:rFonts w:hint="eastAsia" w:ascii="宋体" w:hAnsi="宋体" w:eastAsia="宋体" w:cs="宋体"/>
                <w:color w:val="auto"/>
                <w:spacing w:val="7"/>
                <w:sz w:val="24"/>
                <w:szCs w:val="24"/>
                <w:highlight w:val="none"/>
              </w:rPr>
              <w:t xml:space="preserve">采用低价优先法计算，即满足招标文件要求且投标优惠率最高的优惠率为评标基准价，其价格分为满分</w:t>
            </w:r>
            <w:r>
              <w:rPr>
                <w:rFonts w:hint="eastAsia" w:ascii="宋体" w:hAnsi="宋体" w:eastAsia="宋体" w:cs="宋体"/>
                <w:color w:val="auto"/>
                <w:spacing w:val="7"/>
                <w:sz w:val="24"/>
                <w:szCs w:val="24"/>
                <w:highlight w:val="none"/>
                <w:lang w:val="en-US" w:eastAsia="zh-CN"/>
              </w:rPr>
              <w:t xml:space="preserve">3</w:t>
            </w:r>
            <w:r>
              <w:rPr>
                <w:rFonts w:hint="eastAsia" w:ascii="宋体" w:hAnsi="宋体" w:eastAsia="宋体" w:cs="宋体"/>
                <w:color w:val="auto"/>
                <w:spacing w:val="7"/>
                <w:sz w:val="24"/>
                <w:szCs w:val="24"/>
                <w:highlight w:val="none"/>
                <w:lang w:eastAsia="zh-CN"/>
              </w:rPr>
              <w:t xml:space="preserve">0</w:t>
            </w:r>
            <w:r>
              <w:rPr>
                <w:rFonts w:hint="eastAsia" w:ascii="宋体" w:hAnsi="宋体" w:eastAsia="宋体" w:cs="宋体"/>
                <w:color w:val="auto"/>
                <w:spacing w:val="7"/>
                <w:sz w:val="24"/>
                <w:szCs w:val="24"/>
                <w:highlight w:val="none"/>
              </w:rPr>
              <w:t xml:space="preserve">.0分。其他投标人的价格分统一按照下列公式计算：投标报价得分=（1-评标基准价）/（1-投标优惠率）*</w:t>
            </w:r>
            <w:r>
              <w:rPr>
                <w:rFonts w:hint="eastAsia" w:ascii="宋体" w:hAnsi="宋体" w:eastAsia="宋体" w:cs="宋体"/>
                <w:color w:val="auto"/>
                <w:spacing w:val="7"/>
                <w:sz w:val="24"/>
                <w:szCs w:val="24"/>
                <w:highlight w:val="none"/>
                <w:lang w:val="en-US" w:eastAsia="zh-CN"/>
              </w:rPr>
              <w:t xml:space="preserve">3</w:t>
            </w:r>
            <w:r>
              <w:rPr>
                <w:rFonts w:hint="eastAsia" w:ascii="宋体" w:hAnsi="宋体" w:eastAsia="宋体" w:cs="宋体"/>
                <w:color w:val="auto"/>
                <w:spacing w:val="7"/>
                <w:sz w:val="24"/>
                <w:szCs w:val="24"/>
                <w:highlight w:val="none"/>
                <w:lang w:eastAsia="zh-CN"/>
              </w:rPr>
              <w:t xml:space="preserve">0</w:t>
            </w:r>
            <w:r>
              <w:rPr>
                <w:rFonts w:hint="eastAsia" w:ascii="宋体" w:hAnsi="宋体" w:eastAsia="宋体" w:cs="宋体"/>
                <w:color w:val="auto"/>
                <w:spacing w:val="7"/>
                <w:sz w:val="24"/>
                <w:szCs w:val="24"/>
                <w:highlight w:val="none"/>
              </w:rPr>
              <w:t xml:space="preserve">.0%*100（保留二位小数）；</w:t>
            </w:r>
            <w:r/>
          </w:p>
          <w:p>
            <w:pPr>
              <w:ind w:right="164" w:firstLine="480"/>
              <w:jc w:val="left"/>
              <w:spacing w:line="240" w:lineRule="atLeast"/>
              <w:rPr>
                <w:rFonts w:hint="default" w:ascii="宋体" w:hAnsi="宋体" w:eastAsia="宋体" w:cs="宋体"/>
                <w:color w:val="auto"/>
                <w:spacing w:val="7"/>
                <w:sz w:val="24"/>
                <w:szCs w:val="24"/>
                <w:highlight w:val="none"/>
                <w:lang w:val="en-US" w:eastAsia="zh-CN"/>
              </w:rPr>
            </w:pPr>
            <w:r>
              <w:rPr>
                <w:rFonts w:hint="eastAsia" w:ascii="宋体" w:hAnsi="宋体" w:cs="宋体"/>
                <w:color w:val="auto"/>
                <w:spacing w:val="7"/>
                <w:sz w:val="24"/>
                <w:szCs w:val="24"/>
                <w:highlight w:val="none"/>
                <w:lang w:val="en-US" w:eastAsia="zh-CN"/>
              </w:rPr>
              <w:t xml:space="preserve">投标优惠率</w:t>
            </w:r>
            <w:r>
              <w:rPr>
                <w:rFonts w:hint="eastAsia" w:ascii="宋体" w:hAnsi="宋体" w:cs="宋体"/>
                <w:color w:val="auto"/>
                <w:spacing w:val="7"/>
                <w:sz w:val="24"/>
                <w:szCs w:val="24"/>
                <w:highlight w:val="none"/>
                <w:lang w:val="en-US" w:eastAsia="zh-CN"/>
              </w:rPr>
              <w:t xml:space="preserve">示例：</w:t>
            </w:r>
            <w:r>
              <w:rPr>
                <w:rStyle w:val="2152"/>
                <w:rFonts w:hint="eastAsia" w:cs="楷体"/>
                <w:b w:val="0"/>
                <w:bCs w:val="0"/>
                <w:color w:val="auto"/>
                <w:highlight w:val="none"/>
                <w:lang w:eastAsia="en-US"/>
              </w:rPr>
              <w:t xml:space="preserve">镇江市发展和改革委员会“价格监测”每周发布的七大菜市场价格（批发市场）的平均价格</w:t>
            </w:r>
            <w:r>
              <w:rPr>
                <w:rStyle w:val="2152"/>
                <w:rFonts w:hint="eastAsia" w:cs="楷体"/>
                <w:b w:val="0"/>
                <w:bCs w:val="0"/>
                <w:color w:val="auto"/>
                <w:highlight w:val="none"/>
                <w:lang w:val="en-US" w:eastAsia="zh-CN"/>
              </w:rPr>
              <w:t xml:space="preserve">为10元，投标人实际供货价为8元，那么投标人的投标优惠率为（10-8）/10=20%。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lang w:val="en-US" w:eastAsia="zh-CN"/>
              </w:rPr>
              <w:t xml:space="preserve">3</w:t>
            </w:r>
            <w:r>
              <w:rPr>
                <w:rFonts w:hint="eastAsia" w:ascii="宋体" w:hAnsi="宋体"/>
                <w:b/>
                <w:color w:val="auto"/>
                <w:sz w:val="24"/>
                <w:highlight w:val="none"/>
              </w:rPr>
              <w:t xml:space="preserve">0</w:t>
            </w:r>
            <w:r/>
          </w:p>
        </w:tc>
      </w:tr>
    </w:tbl>
    <w:p>
      <w:pPr>
        <w:rPr>
          <w:color w:val="auto"/>
          <w:highlight w:val="none"/>
        </w:rPr>
      </w:pPr>
      <w:r>
        <w:rPr>
          <w:color w:val="auto"/>
          <w:highlight w:val="none"/>
        </w:rPr>
      </w:r>
      <w:r/>
    </w:p>
    <w:p>
      <w:pPr>
        <w:ind w:firstLine="480"/>
        <w:jc w:val="left"/>
        <w:spacing w:line="360" w:lineRule="auto"/>
        <w:widowControl/>
        <w:rPr>
          <w:rFonts w:ascii="宋体" w:hAnsi="宋体" w:cs="宋体"/>
          <w:b/>
          <w:color w:val="auto"/>
          <w:sz w:val="24"/>
          <w:highlight w:val="none"/>
        </w:rPr>
      </w:pPr>
      <w:r>
        <w:rPr>
          <w:rFonts w:hint="eastAsia" w:ascii="宋体" w:hAnsi="宋体" w:cs="宋体"/>
          <w:color w:val="auto"/>
          <w:sz w:val="24"/>
          <w:highlight w:val="none"/>
        </w:rPr>
        <w:t xml:space="preserve">□8.1 </w:t>
      </w:r>
      <w:r>
        <w:rPr>
          <w:rFonts w:hint="eastAsia" w:ascii="宋体" w:hAnsi="宋体" w:cs="宋体"/>
          <w:b/>
          <w:color w:val="auto"/>
          <w:sz w:val="24"/>
          <w:highlight w:val="none"/>
        </w:rPr>
        <w:t xml:space="preserve">本项目采用最低评标价法。</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最低评标价法，是指投标文件满足招标文件全部实质性要求且投标报价最低的投标人为中标候选人的评标方法。采用最低评标价法的，提供相同品牌产品的不同投标人参加同一合同项下投标的，以其中通过资格审查、符合性审查且报价最低的参加评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优惠政策性审查内容如下：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（1）节能产品、环境标志产品的优惠政策性审查。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 发展改革委 生态环境部 市场监管总局关于调整优化节能产品 环境标志产品政府采购执行机制的通知》（财库〔2019〕9号）的规定，对政府采购节能产品、环境标志产品实施品目清单管理。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投标人所投产品属于</w:t>
      </w:r>
      <w:bookmarkStart w:id="87" w:name="_Hlk134197321"/>
      <w:r>
        <w:rPr>
          <w:rFonts w:hint="eastAsia" w:ascii="宋体" w:hAnsi="宋体" w:cs="宋体"/>
          <w:color w:val="auto"/>
          <w:sz w:val="24"/>
          <w:highlight w:val="none"/>
        </w:rPr>
        <w:t xml:space="preserve">节能产品、环境标志产品</w:t>
      </w:r>
      <w:bookmarkEnd w:id="87"/>
      <w:r>
        <w:rPr>
          <w:rFonts w:hint="eastAsia" w:ascii="宋体" w:hAnsi="宋体" w:cs="宋体"/>
          <w:color w:val="auto"/>
          <w:sz w:val="24"/>
          <w:highlight w:val="none"/>
        </w:rPr>
        <w:t xml:space="preserve">政府采购品目清单范围中非强制性采购品目的，对其节能产品、环境标志产品报价进行</w:t>
      </w:r>
      <w:r>
        <w:rPr>
          <w:rFonts w:hint="eastAsia" w:ascii="宋体" w:hAnsi="宋体" w:cs="宋体"/>
          <w:color w:val="auto"/>
          <w:sz w:val="24"/>
          <w:highlight w:val="none"/>
          <w:u w:val="single"/>
        </w:rPr>
        <w:t xml:space="preserve">3％</w:t>
      </w:r>
      <w:r>
        <w:rPr>
          <w:rFonts w:hint="eastAsia" w:ascii="宋体" w:hAnsi="宋体" w:cs="宋体"/>
          <w:color w:val="auto"/>
          <w:sz w:val="24"/>
          <w:highlight w:val="none"/>
        </w:rPr>
        <w:t xml:space="preserve">的调减。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注：须提供依据国家确定的认证机构出具的、处于有效期之内的节能产品认证证书、环境标志产品认证证书扫描件，否则不调减，同一产品不重复调减。如所投产品名称与认证证书名称不完全一致的，经评标委员会认定为同一产品的予以调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（2）中小企业的优惠政策性审查。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10%（</w:t>
      </w:r>
      <w:r>
        <w:rPr>
          <w:rFonts w:hint="eastAsia" w:ascii="宋体" w:hAnsi="宋体" w:cs="宋体"/>
          <w:i/>
          <w:iCs/>
          <w:color w:val="auto"/>
          <w:sz w:val="24"/>
          <w:highlight w:val="none"/>
          <w:u w:val="single"/>
        </w:rPr>
        <w:t xml:space="preserve">10%—20%</w:t>
      </w:r>
      <w:r>
        <w:rPr>
          <w:rFonts w:hint="eastAsia" w:ascii="宋体" w:hAnsi="宋体" w:cs="宋体"/>
          <w:color w:val="auto"/>
          <w:sz w:val="24"/>
          <w:highlight w:val="none"/>
        </w:rPr>
        <w:t xml:space="preserve">）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w:t>
      </w:r>
      <w:r>
        <w:rPr>
          <w:rFonts w:hint="eastAsia" w:ascii="宋体" w:hAnsi="宋体" w:cs="宋体"/>
          <w:i/>
          <w:iCs/>
          <w:color w:val="auto"/>
          <w:sz w:val="24"/>
          <w:highlight w:val="none"/>
          <w:u w:val="single"/>
        </w:rPr>
        <w:t xml:space="preserve">4%—6%</w:t>
      </w:r>
      <w:r>
        <w:rPr>
          <w:rFonts w:hint="eastAsia" w:ascii="宋体" w:hAnsi="宋体" w:cs="宋体"/>
          <w:color w:val="auto"/>
          <w:sz w:val="24"/>
          <w:highlight w:val="none"/>
        </w:rPr>
        <w:t xml:space="preserve">）的价格调减。联合体各方均为小型、微型企业的，联合体视同为小型、微型企业享受10%（</w:t>
      </w:r>
      <w:r>
        <w:rPr>
          <w:rFonts w:hint="eastAsia" w:ascii="宋体" w:hAnsi="宋体" w:cs="宋体"/>
          <w:i/>
          <w:iCs/>
          <w:color w:val="auto"/>
          <w:sz w:val="24"/>
          <w:highlight w:val="none"/>
          <w:u w:val="single"/>
        </w:rPr>
        <w:t xml:space="preserve">10%—20%</w:t>
      </w:r>
      <w:r>
        <w:rPr>
          <w:rFonts w:hint="eastAsia" w:ascii="宋体" w:hAnsi="宋体" w:cs="宋体"/>
          <w:color w:val="auto"/>
          <w:sz w:val="24"/>
          <w:highlight w:val="none"/>
        </w:rPr>
        <w:t xml:space="preserve">）的价格调减，用调减后的价格计算评审价格。（本项目不涉及）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ind w:firstLine="444"/>
        <w:spacing w:before="200" w:after="200"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9.相同品牌产品的处理原则</w:t>
      </w:r>
      <w:r/>
    </w:p>
    <w:p>
      <w:pPr>
        <w:ind w:firstLine="472"/>
        <w:spacing w:line="360" w:lineRule="auto"/>
        <w:rPr>
          <w:rFonts w:ascii="宋体" w:hAnsi="宋体" w:cs="宋体"/>
          <w:color w:val="auto"/>
          <w:sz w:val="24"/>
          <w:highlight w:val="none"/>
        </w:rPr>
      </w:pPr>
      <w:r>
        <w:rPr>
          <w:rFonts w:hint="eastAsia" w:ascii="宋体" w:hAnsi="宋体" w:cs="宋体"/>
          <w:color w:val="auto"/>
          <w:sz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cs="宋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spacing w:before="200" w:after="200"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10.允许修改评标结果的情形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10.1评标结果汇总完成后，除下列情形外，任何人不得修改评标结果：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（1）分值汇总计算错误的；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（2）分项评分超出评分标准范围的；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（3）评标委员会成员对客观评审因素评分不一致的；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（4）经评标委员会认定评分畸高、畸低的。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8" w:name="_Toc92168030"/>
      <w:r/>
      <w:bookmarkStart w:id="89" w:name="_Toc98669719"/>
      <w:r/>
      <w:bookmarkStart w:id="90" w:name="_Toc100386064"/>
      <w:r/>
      <w:bookmarkStart w:id="91" w:name="_Toc20732998"/>
      <w:r/>
      <w:bookmarkStart w:id="92" w:name="_Toc98669361"/>
      <w:r/>
      <w:bookmarkEnd w:id="88"/>
      <w:bookmarkEnd w:id="89"/>
      <w:bookmarkEnd w:id="90"/>
      <w:bookmarkEnd w:id="91"/>
      <w:bookmarkEnd w:id="92"/>
      <w:r/>
    </w:p>
    <w:p>
      <w:pPr>
        <w:ind w:firstLine="444"/>
        <w:spacing w:before="200" w:after="200"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11.推荐中标候选人</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本项目评审按标段一至标段</w:t>
      </w: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rPr>
        <w:t xml:space="preserve">的顺序进行，投标人可选择上述任意标段进行投报，同时提交中标标段选择说明，每个投标人中标标段数量≤</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个。</w:t>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br w:type="page" w:clear="all"/>
      </w:r>
      <w:r/>
    </w:p>
    <w:p>
      <w:pPr>
        <w:jc w:val="center"/>
        <w:spacing w:before="200" w:after="200" w:line="360" w:lineRule="auto"/>
        <w:rPr>
          <w:rFonts w:ascii="宋体" w:hAnsi="宋体" w:cs="宋体"/>
          <w:b/>
          <w:bCs/>
          <w:color w:val="auto"/>
          <w:sz w:val="36"/>
          <w:szCs w:val="36"/>
          <w:highlight w:val="none"/>
        </w:rPr>
        <w:outlineLvl w:val="0"/>
      </w:pPr>
      <w:r/>
      <w:bookmarkStart w:id="93" w:name="_Toc22798"/>
      <w:r>
        <w:rPr>
          <w:rFonts w:hint="eastAsia" w:ascii="宋体" w:hAnsi="宋体" w:cs="宋体"/>
          <w:b/>
          <w:bCs/>
          <w:color w:val="auto"/>
          <w:sz w:val="36"/>
          <w:szCs w:val="36"/>
          <w:highlight w:val="none"/>
        </w:rPr>
        <w:t xml:space="preserve">第六部分投标文件（格式）</w:t>
      </w:r>
      <w:bookmarkEnd w:id="93"/>
      <w:r/>
      <w:r/>
    </w:p>
    <w:p>
      <w:pPr>
        <w:jc w:val="center"/>
        <w:spacing w:line="360" w:lineRule="auto"/>
        <w:rPr>
          <w:rFonts w:ascii="宋体" w:hAnsi="宋体" w:cs="宋体"/>
          <w:b/>
          <w:color w:val="auto"/>
          <w:sz w:val="72"/>
          <w:highlight w:val="none"/>
        </w:rPr>
      </w:pPr>
      <w:r>
        <w:rPr>
          <w:rFonts w:ascii="宋体" w:hAnsi="宋体" w:cs="宋体"/>
          <w:b/>
          <w:color w:val="auto"/>
          <w:sz w:val="72"/>
          <w:highlight w:val="none"/>
        </w:rPr>
      </w:r>
      <w:r/>
    </w:p>
    <w:p>
      <w:pPr>
        <w:jc w:val="center"/>
        <w:spacing w:line="360" w:lineRule="auto"/>
        <w:rPr>
          <w:rFonts w:ascii="宋体" w:hAnsi="宋体" w:cs="宋体"/>
          <w:color w:val="auto"/>
          <w:sz w:val="72"/>
          <w:highlight w:val="none"/>
        </w:rPr>
      </w:pPr>
      <w:r>
        <w:rPr>
          <w:rFonts w:hint="eastAsia" w:ascii="宋体" w:hAnsi="宋体" w:cs="宋体"/>
          <w:b/>
          <w:color w:val="auto"/>
          <w:sz w:val="72"/>
          <w:highlight w:val="none"/>
        </w:rPr>
        <w:t xml:space="preserve">投   标   文   件</w:t>
      </w:r>
      <w:r/>
    </w:p>
    <w:p>
      <w:pPr>
        <w:ind w:firstLine="723"/>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ind w:firstLine="643"/>
        <w:spacing w:line="360" w:lineRule="auto"/>
        <w:rPr>
          <w:rFonts w:ascii="宋体" w:hAnsi="宋体" w:cs="宋体"/>
          <w:b/>
          <w:color w:val="auto"/>
          <w:sz w:val="32"/>
          <w:highlight w:val="none"/>
        </w:rPr>
      </w:pPr>
      <w:r>
        <w:rPr>
          <w:rFonts w:ascii="宋体" w:hAnsi="宋体" w:cs="宋体"/>
          <w:b/>
          <w:color w:val="auto"/>
          <w:sz w:val="32"/>
          <w:highlight w:val="none"/>
        </w:rPr>
      </w:r>
      <w:r/>
    </w:p>
    <w:p>
      <w:pPr>
        <w:ind w:firstLine="643"/>
        <w:spacing w:line="360" w:lineRule="auto"/>
        <w:rPr>
          <w:rFonts w:ascii="宋体" w:hAnsi="宋体" w:cs="宋体"/>
          <w:b/>
          <w:color w:val="auto"/>
          <w:sz w:val="32"/>
          <w:highlight w:val="none"/>
        </w:rPr>
      </w:pPr>
      <w:r>
        <w:rPr>
          <w:rFonts w:ascii="宋体" w:hAnsi="宋体" w:cs="宋体"/>
          <w:b/>
          <w:color w:val="auto"/>
          <w:sz w:val="32"/>
          <w:highlight w:val="none"/>
        </w:rPr>
      </w:r>
      <w:r/>
    </w:p>
    <w:p>
      <w:pPr>
        <w:jc w:val="center"/>
        <w:spacing w:line="360" w:lineRule="auto"/>
        <w:rPr>
          <w:rFonts w:hint="eastAsia" w:ascii="宋体" w:hAnsi="宋体" w:eastAsia="宋体" w:cs="宋体"/>
          <w:b/>
          <w:color w:val="auto"/>
          <w:sz w:val="32"/>
          <w:highlight w:val="none"/>
          <w:lang w:eastAsia="zh-CN"/>
        </w:rPr>
      </w:pPr>
      <w:r>
        <w:rPr>
          <w:rFonts w:hint="eastAsia" w:ascii="宋体" w:hAnsi="宋体" w:cs="宋体"/>
          <w:b/>
          <w:color w:val="auto"/>
          <w:sz w:val="32"/>
          <w:highlight w:val="none"/>
        </w:rPr>
        <w:t xml:space="preserve">项目编号：</w:t>
      </w:r>
      <w:r>
        <w:rPr>
          <w:rFonts w:hint="eastAsia" w:ascii="宋体" w:hAnsi="宋体" w:cs="宋体"/>
          <w:b/>
          <w:color w:val="auto"/>
          <w:sz w:val="24"/>
          <w:highlight w:val="none"/>
          <w:u w:val="single"/>
          <w:lang w:eastAsia="zh-CN"/>
        </w:rPr>
        <w:t xml:space="preserve">JSZC-321100-JSZG-G2026-0018</w:t>
      </w:r>
      <w:r/>
    </w:p>
    <w:p>
      <w:pPr>
        <w:ind w:firstLine="560"/>
        <w:jc w:val="center"/>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jc w:val="center"/>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jc w:val="center"/>
        <w:spacing w:line="360" w:lineRule="auto"/>
        <w:rPr>
          <w:rFonts w:ascii="宋体" w:hAnsi="宋体" w:cs="宋体"/>
          <w:color w:val="auto"/>
          <w:sz w:val="28"/>
          <w:highlight w:val="none"/>
        </w:rPr>
      </w:pPr>
      <w:r>
        <w:rPr>
          <w:rFonts w:ascii="宋体" w:hAnsi="宋体" w:cs="宋体"/>
          <w:color w:val="auto"/>
          <w:sz w:val="28"/>
          <w:highlight w:val="none"/>
        </w:rPr>
      </w:r>
      <w:r/>
    </w:p>
    <w:p>
      <w:pPr>
        <w:ind w:firstLine="562"/>
        <w:jc w:val="center"/>
        <w:spacing w:line="360" w:lineRule="auto"/>
        <w:rPr>
          <w:rFonts w:ascii="宋体" w:hAnsi="宋体" w:cs="宋体"/>
          <w:b/>
          <w:color w:val="auto"/>
          <w:sz w:val="28"/>
          <w:highlight w:val="none"/>
        </w:rPr>
      </w:pPr>
      <w:r>
        <w:rPr>
          <w:rFonts w:ascii="宋体" w:hAnsi="宋体" w:cs="宋体"/>
          <w:b/>
          <w:color w:val="auto"/>
          <w:sz w:val="28"/>
          <w:highlight w:val="none"/>
        </w:rPr>
      </w:r>
      <w:r/>
    </w:p>
    <w:p>
      <w:pPr>
        <w:jc w:val="center"/>
        <w:spacing w:line="360" w:lineRule="auto"/>
        <w:rPr>
          <w:rFonts w:hint="eastAsia" w:ascii="宋体" w:hAnsi="宋体" w:eastAsia="宋体" w:cs="宋体"/>
          <w:b/>
          <w:color w:val="auto"/>
          <w:sz w:val="24"/>
          <w:highlight w:val="none"/>
          <w:u w:val="single"/>
          <w:lang w:eastAsia="zh-CN"/>
        </w:rPr>
      </w:pPr>
      <w:r>
        <w:rPr>
          <w:rFonts w:hint="eastAsia" w:ascii="宋体" w:hAnsi="宋体" w:cs="宋体"/>
          <w:b/>
          <w:color w:val="auto"/>
          <w:sz w:val="32"/>
          <w:szCs w:val="32"/>
          <w:highlight w:val="none"/>
        </w:rPr>
        <w:t xml:space="preserve">项目名称：</w:t>
      </w:r>
      <w:r>
        <w:rPr>
          <w:rFonts w:hint="eastAsia" w:ascii="宋体" w:hAnsi="宋体" w:cs="宋体"/>
          <w:b/>
          <w:color w:val="auto"/>
          <w:sz w:val="24"/>
          <w:highlight w:val="none"/>
          <w:u w:val="single"/>
          <w:lang w:eastAsia="zh-CN"/>
        </w:rPr>
        <w:t xml:space="preserve">镇江市中级人民法院食堂食材采购</w:t>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24"/>
          <w:highlight w:val="none"/>
          <w:u w:val="single"/>
        </w:rPr>
        <w:t xml:space="preserve">（标段一/标段二）</w:t>
      </w:r>
      <w:r/>
    </w:p>
    <w:p>
      <w:pPr>
        <w:pStyle w:val="812"/>
        <w:ind w:firstLine="643"/>
        <w:spacing w:line="360" w:lineRule="auto"/>
        <w:rPr>
          <w:rFonts w:hAnsi="宋体" w:cs="宋体"/>
          <w:b/>
          <w:color w:val="auto"/>
          <w:sz w:val="32"/>
          <w:highlight w:val="none"/>
        </w:rPr>
      </w:pPr>
      <w:r>
        <w:rPr>
          <w:rFonts w:hAnsi="宋体" w:cs="宋体"/>
          <w:b/>
          <w:color w:val="auto"/>
          <w:sz w:val="32"/>
          <w:highlight w:val="none"/>
        </w:rPr>
      </w:r>
      <w:r/>
    </w:p>
    <w:p>
      <w:pPr>
        <w:pStyle w:val="812"/>
        <w:ind w:firstLine="643"/>
        <w:spacing w:line="360" w:lineRule="auto"/>
        <w:rPr>
          <w:rFonts w:hAnsi="宋体" w:cs="宋体"/>
          <w:b/>
          <w:color w:val="auto"/>
          <w:sz w:val="32"/>
          <w:highlight w:val="none"/>
        </w:rPr>
      </w:pPr>
      <w:r>
        <w:rPr>
          <w:rFonts w:hAnsi="宋体" w:cs="宋体"/>
          <w:b/>
          <w:color w:val="auto"/>
          <w:sz w:val="32"/>
          <w:highlight w:val="none"/>
        </w:rPr>
      </w:r>
      <w:r/>
    </w:p>
    <w:p>
      <w:pPr>
        <w:jc w:val="center"/>
        <w:spacing w:line="360" w:lineRule="auto"/>
        <w:rPr>
          <w:rFonts w:ascii="宋体" w:hAnsi="宋体" w:cs="宋体"/>
          <w:b/>
          <w:color w:val="auto"/>
          <w:sz w:val="32"/>
          <w:highlight w:val="none"/>
        </w:rPr>
      </w:pPr>
      <w:r>
        <w:rPr>
          <w:rFonts w:hint="eastAsia" w:ascii="宋体" w:hAnsi="宋体" w:cs="宋体"/>
          <w:b/>
          <w:color w:val="auto"/>
          <w:sz w:val="32"/>
          <w:highlight w:val="none"/>
        </w:rPr>
        <w:t xml:space="preserve">投 标 人（公章）：</w:t>
      </w:r>
      <w:r>
        <w:rPr>
          <w:rFonts w:hint="eastAsia" w:ascii="宋体" w:hAnsi="宋体" w:cs="宋体"/>
          <w:b/>
          <w:color w:val="auto"/>
          <w:sz w:val="24"/>
          <w:highlight w:val="none"/>
          <w:u w:val="single"/>
        </w:rPr>
        <w:t xml:space="preserve">××××</w:t>
      </w:r>
      <w:r/>
    </w:p>
    <w:p>
      <w:pPr>
        <w:ind w:firstLine="723"/>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ind w:firstLine="723"/>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ind w:firstLine="723"/>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color w:val="auto"/>
          <w:sz w:val="32"/>
          <w:highlight w:val="none"/>
        </w:rPr>
      </w:pPr>
      <w:r>
        <w:rPr>
          <w:rFonts w:hint="eastAsia" w:ascii="宋体" w:hAnsi="宋体" w:cs="宋体"/>
          <w:b/>
          <w:color w:val="auto"/>
          <w:sz w:val="24"/>
          <w:highlight w:val="none"/>
          <w:u w:val="single"/>
        </w:rPr>
        <w:t xml:space="preserve">××××</w:t>
      </w:r>
      <w:r>
        <w:rPr>
          <w:rFonts w:hint="eastAsia" w:ascii="宋体" w:hAnsi="宋体" w:cs="宋体"/>
          <w:b/>
          <w:color w:val="auto"/>
          <w:sz w:val="32"/>
          <w:highlight w:val="none"/>
        </w:rPr>
        <w:t xml:space="preserve">年</w:t>
      </w:r>
      <w:r>
        <w:rPr>
          <w:rFonts w:hint="eastAsia" w:ascii="宋体" w:hAnsi="宋体" w:cs="宋体"/>
          <w:b/>
          <w:color w:val="auto"/>
          <w:sz w:val="24"/>
          <w:highlight w:val="none"/>
          <w:u w:val="single"/>
        </w:rPr>
        <w:t xml:space="preserve">××</w:t>
      </w:r>
      <w:r>
        <w:rPr>
          <w:rFonts w:hint="eastAsia" w:ascii="宋体" w:hAnsi="宋体" w:cs="宋体"/>
          <w:b/>
          <w:color w:val="auto"/>
          <w:sz w:val="32"/>
          <w:highlight w:val="none"/>
        </w:rPr>
        <w:t xml:space="preserve">月</w:t>
      </w:r>
      <w:r>
        <w:rPr>
          <w:rFonts w:hint="eastAsia" w:ascii="宋体" w:hAnsi="宋体" w:cs="宋体"/>
          <w:b/>
          <w:color w:val="auto"/>
          <w:sz w:val="24"/>
          <w:highlight w:val="none"/>
          <w:u w:val="single"/>
        </w:rPr>
        <w:t xml:space="preserve">××</w:t>
      </w:r>
      <w:r>
        <w:rPr>
          <w:rFonts w:hint="eastAsia" w:ascii="宋体" w:hAnsi="宋体" w:cs="宋体"/>
          <w:b/>
          <w:color w:val="auto"/>
          <w:sz w:val="32"/>
          <w:highlight w:val="none"/>
        </w:rPr>
        <w:t xml:space="preserve">日</w:t>
      </w:r>
      <w:r>
        <w:rPr>
          <w:rFonts w:hint="eastAsia" w:ascii="宋体" w:hAnsi="宋体" w:cs="宋体"/>
          <w:color w:val="auto"/>
          <w:sz w:val="32"/>
          <w:highlight w:val="none"/>
        </w:rPr>
        <w:br w:type="page" w:clear="all"/>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一、资格部分</w:t>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（一）投标函</w:t>
      </w:r>
      <w:r/>
    </w:p>
    <w:p>
      <w:pPr>
        <w:spacing w:line="360" w:lineRule="auto"/>
        <w:rPr>
          <w:rFonts w:ascii="宋体" w:hAnsi="宋体" w:cs="宋体"/>
          <w:b/>
          <w:bCs/>
          <w:color w:val="auto"/>
          <w:sz w:val="30"/>
          <w:highlight w:val="none"/>
        </w:rPr>
      </w:pPr>
      <w:r>
        <w:rPr>
          <w:rFonts w:hint="eastAsia" w:ascii="宋体" w:hAnsi="宋体" w:cs="宋体"/>
          <w:b/>
          <w:color w:val="auto"/>
          <w:sz w:val="24"/>
          <w:highlight w:val="none"/>
          <w:u w:val="single"/>
        </w:rPr>
        <w:t xml:space="preserve">致江苏中冠工程咨询有限公司</w:t>
      </w:r>
      <w:r>
        <w:rPr>
          <w:rFonts w:hint="eastAsia" w:ascii="宋体" w:hAnsi="宋体" w:cs="宋体"/>
          <w:b/>
          <w:color w:val="auto"/>
          <w:sz w:val="24"/>
          <w:szCs w:val="16"/>
          <w:highlight w:val="none"/>
          <w:u w:val="single"/>
        </w:rPr>
        <w:t xml:space="preserve">（采购代理机构）</w:t>
      </w:r>
      <w:r>
        <w:rPr>
          <w:rFonts w:hint="eastAsia" w:ascii="宋体" w:hAnsi="宋体" w:cs="宋体"/>
          <w:b/>
          <w:bCs/>
          <w:color w:val="auto"/>
          <w:sz w:val="30"/>
          <w:highlight w:val="none"/>
        </w:rPr>
        <w:t xml:space="preserve">：</w:t>
      </w:r>
      <w:r/>
    </w:p>
    <w:p>
      <w:pPr>
        <w:pStyle w:val="812"/>
        <w:ind w:left="0" w:firstLine="560"/>
        <w:jc w:val="both"/>
        <w:spacing w:line="360" w:lineRule="auto"/>
        <w:rPr>
          <w:rFonts w:hAnsi="宋体" w:cs="宋体"/>
          <w:color w:val="auto"/>
          <w:sz w:val="28"/>
          <w:szCs w:val="28"/>
          <w:highlight w:val="none"/>
        </w:rPr>
      </w:pPr>
      <w:r>
        <w:rPr>
          <w:rFonts w:hint="eastAsia" w:hAnsi="宋体" w:cs="宋体"/>
          <w:color w:val="auto"/>
          <w:sz w:val="28"/>
          <w:szCs w:val="24"/>
          <w:highlight w:val="none"/>
        </w:rPr>
        <w:t xml:space="preserve">根据贵方</w:t>
      </w:r>
      <w:r>
        <w:rPr>
          <w:rFonts w:hint="eastAsia" w:hAnsi="宋体" w:cs="宋体"/>
          <w:color w:val="auto"/>
          <w:sz w:val="28"/>
          <w:szCs w:val="28"/>
          <w:highlight w:val="none"/>
        </w:rPr>
        <w:t xml:space="preserve">关于</w:t>
      </w:r>
      <w:r>
        <w:rPr>
          <w:rFonts w:hint="eastAsia" w:hAnsi="宋体" w:cs="宋体"/>
          <w:b/>
          <w:color w:val="auto"/>
          <w:sz w:val="24"/>
          <w:szCs w:val="16"/>
          <w:highlight w:val="none"/>
          <w:u w:val="single"/>
          <w:lang w:eastAsia="zh-CN"/>
        </w:rPr>
        <w:t xml:space="preserve">镇江市中级人民法院食堂食材采购</w:t>
      </w:r>
      <w:r>
        <w:rPr>
          <w:rFonts w:hint="eastAsia" w:hAnsi="宋体" w:cs="宋体"/>
          <w:b/>
          <w:color w:val="auto"/>
          <w:sz w:val="24"/>
          <w:szCs w:val="16"/>
          <w:highlight w:val="none"/>
          <w:u w:val="single"/>
        </w:rPr>
        <w:t xml:space="preserve">（项目名称）（项目编号：</w:t>
      </w:r>
      <w:r>
        <w:rPr>
          <w:rFonts w:hint="eastAsia" w:hAnsi="宋体" w:cs="宋体"/>
          <w:b/>
          <w:color w:val="auto"/>
          <w:sz w:val="24"/>
          <w:szCs w:val="16"/>
          <w:highlight w:val="none"/>
          <w:u w:val="single"/>
          <w:lang w:eastAsia="zh-CN"/>
        </w:rPr>
        <w:t xml:space="preserve">JSZC-321100-JSZG-G2026-0018</w:t>
      </w:r>
      <w:r>
        <w:rPr>
          <w:rFonts w:hint="eastAsia" w:hAnsi="宋体" w:cs="宋体"/>
          <w:b/>
          <w:color w:val="auto"/>
          <w:sz w:val="24"/>
          <w:szCs w:val="16"/>
          <w:highlight w:val="none"/>
          <w:u w:val="single"/>
        </w:rPr>
        <w:t xml:space="preserve">）（标段一/标段二）</w:t>
      </w:r>
      <w:r>
        <w:rPr>
          <w:rFonts w:hint="eastAsia" w:hAnsi="宋体" w:cs="宋体"/>
          <w:color w:val="auto"/>
          <w:sz w:val="28"/>
          <w:szCs w:val="24"/>
          <w:highlight w:val="none"/>
        </w:rPr>
        <w:t xml:space="preserve">的投标邀请</w:t>
      </w:r>
      <w:r>
        <w:rPr>
          <w:rFonts w:hint="eastAsia" w:hAnsi="宋体" w:cs="宋体"/>
          <w:color w:val="auto"/>
          <w:sz w:val="28"/>
          <w:szCs w:val="28"/>
          <w:highlight w:val="none"/>
        </w:rPr>
        <w:t xml:space="preserve">，我方已完全理解招标文件的所有内容。</w:t>
      </w:r>
      <w:r/>
    </w:p>
    <w:p>
      <w:pPr>
        <w:pStyle w:val="789"/>
        <w:ind w:left="1" w:firstLine="560"/>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据此函，我方兹宣布同意如下：</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1．按招标文件规定提供货物（服务）的唯一投标报价见开标一览表。</w: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6350" r="0" b="6350"/>
                <wp:wrapNone/>
                <wp:docPr id="4"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5408;mso-wrap-distance-left:9.0pt;mso-wrap-distance-top:0.0pt;mso-wrap-distance-right:9.0pt;mso-wrap-distance-bottom:0.0pt;visibility:visible;" from="15.8pt,19.5pt" to="15.8pt,19.5pt" filled="f" strokecolor="#000000" strokeweight="0.75pt">
                <v:stroke dashstyle="solid"/>
              </v:line>
            </w:pict>
          </mc:Fallback>
        </mc:AlternateConten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6350" r="0" b="6350"/>
                <wp:wrapNone/>
                <wp:docPr id="5"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10.0pt,15.6pt" to="210.1pt,15.6pt" filled="f" strokecolor="#000000" strokeweight="0.75pt">
                <v:stroke dashstyle="solid"/>
              </v:line>
            </w:pict>
          </mc:Fallback>
        </mc:AlternateConten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6350" r="0" b="6350"/>
                <wp:wrapNone/>
                <wp:docPr id="6"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15.8pt,19.5pt" to="15.8pt,19.5pt" filled="f" strokecolor="#000000" strokeweight="0.75pt">
                <v:stroke dashstyle="solid"/>
              </v:line>
            </w:pict>
          </mc:Fallback>
        </mc:AlternateConten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6350" r="0" b="6350"/>
                <wp:wrapNone/>
                <wp:docPr id="7"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ascii="宋体" w:hAnsi="宋体" w:cs="宋体"/>
          <w:color w:val="auto"/>
          <w:sz w:val="28"/>
          <w:szCs w:val="28"/>
          <w:highlight w:val="none"/>
        </w:rPr>
      </w:pP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6350" r="0" b="6350"/>
                <wp:wrapNone/>
                <wp:docPr id="8"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6350" r="0" b="6350"/>
                <wp:wrapNone/>
                <wp:docPr id="9"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cs="宋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3．我方已</w:t>
      </w:r>
      <w:r>
        <w:rPr>
          <w:rFonts w:hint="eastAsia" w:ascii="宋体" w:hAnsi="宋体" w:cs="宋体"/>
          <w:color w:val="auto"/>
          <w:sz w:val="28"/>
          <w:highlight w:val="none"/>
        </w:rPr>
        <w:t xml:space="preserve">详读</w:t>
      </w:r>
      <w:r>
        <w:rPr>
          <w:rFonts w:hint="eastAsia" w:ascii="宋体" w:hAnsi="宋体" w:cs="宋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4．</w:t>
      </w:r>
      <w:r>
        <w:rPr>
          <w:rFonts w:hint="eastAsia" w:ascii="宋体" w:hAnsi="宋体" w:cs="宋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8．我方承诺：参加政府采购活动前三年内，在经营活动中没有重大违法记录。</w:t>
      </w:r>
      <w:r/>
    </w:p>
    <w:p>
      <w:pPr>
        <w:ind w:firstLine="562"/>
        <w:spacing w:line="360" w:lineRule="auto"/>
        <w:tabs>
          <w:tab w:val="left" w:pos="1125" w:leader="none"/>
        </w:tabs>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9.我方郑重承诺，为了确保招标过程的公正性和公平性，本公司与其他投标人之间不存在任何控股、管理或其他形式的关联关系。我们在本次投标中所提供的所有资料和信息均真实、准确、完整，不存在任何虚假陈述或者隐瞒情况。</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10．遵守招标文件中要求的收费项目和标准。</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11．与本投标有关的一切正式往来通讯请寄：</w:t>
      </w:r>
      <w:r/>
    </w:p>
    <w:p>
      <w:pPr>
        <w:pStyle w:val="789"/>
        <w:ind w:firstLine="560"/>
        <w:spacing w:line="360" w:lineRule="auto"/>
        <w:rPr>
          <w:rFonts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地址：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4"/>
          <w:highlight w:val="none"/>
        </w:rPr>
        <w:t xml:space="preserve">                  电话： </w:t>
      </w:r>
      <w:r>
        <w:rPr>
          <w:rFonts w:hint="eastAsia" w:ascii="宋体" w:hAnsi="宋体" w:eastAsia="宋体" w:cs="宋体"/>
          <w:b/>
          <w:color w:val="auto"/>
          <w:sz w:val="24"/>
          <w:highlight w:val="none"/>
          <w:u w:val="single"/>
        </w:rPr>
        <w:t xml:space="preserve">××</w:t>
      </w:r>
      <w:r/>
    </w:p>
    <w:p>
      <w:pPr>
        <w:pStyle w:val="789"/>
        <w:ind w:firstLine="560"/>
        <w:spacing w:line="360" w:lineRule="auto"/>
        <w:rPr>
          <w:rFonts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传真：</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4"/>
          <w:highlight w:val="none"/>
        </w:rPr>
        <w:t xml:space="preserve">                   邮政编码：</w:t>
      </w:r>
      <w:r>
        <w:rPr>
          <w:rFonts w:hint="eastAsia" w:ascii="宋体" w:hAnsi="宋体" w:eastAsia="宋体" w:cs="宋体"/>
          <w:b/>
          <w:color w:val="auto"/>
          <w:sz w:val="24"/>
          <w:highlight w:val="none"/>
          <w:u w:val="single"/>
        </w:rPr>
        <w:t xml:space="preserve">××</w:t>
      </w:r>
      <w:r/>
    </w:p>
    <w:p>
      <w:pPr>
        <w:pStyle w:val="789"/>
        <w:ind w:firstLine="560"/>
        <w:spacing w:line="360" w:lineRule="auto"/>
        <w:rPr>
          <w:rFonts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投标人（公章）：</w:t>
      </w:r>
      <w:r>
        <w:rPr>
          <w:rFonts w:hint="eastAsia" w:ascii="宋体" w:hAnsi="宋体" w:eastAsia="宋体" w:cs="宋体"/>
          <w:b/>
          <w:color w:val="auto"/>
          <w:sz w:val="24"/>
          <w:highlight w:val="none"/>
          <w:u w:val="single"/>
        </w:rPr>
        <w:t xml:space="preserve">××</w:t>
      </w:r>
      <w:r/>
    </w:p>
    <w:p>
      <w:pPr>
        <w:pStyle w:val="789"/>
        <w:ind w:firstLine="560"/>
        <w:spacing w:line="360" w:lineRule="auto"/>
        <w:rPr>
          <w:rFonts w:ascii="宋体" w:hAnsi="宋体" w:eastAsia="宋体" w:cs="宋体"/>
          <w:color w:val="auto"/>
          <w:sz w:val="28"/>
          <w:szCs w:val="24"/>
          <w:highlight w:val="none"/>
        </w:rPr>
      </w:pPr>
      <w:r>
        <w:rPr>
          <w:rFonts w:hint="eastAsia" w:ascii="宋体" w:hAnsi="宋体" w:eastAsia="宋体" w:cs="宋体"/>
          <w:color w:val="auto"/>
          <w:sz w:val="28"/>
          <w:highlight w:val="none"/>
        </w:rPr>
        <w:t xml:space="preserve">法定代表人签字或盖章</w:t>
      </w:r>
      <w:r>
        <w:rPr>
          <w:rFonts w:hint="eastAsia" w:ascii="宋体" w:hAnsi="宋体" w:eastAsia="宋体" w:cs="宋体"/>
          <w:color w:val="auto"/>
          <w:sz w:val="28"/>
          <w:szCs w:val="24"/>
          <w:highlight w:val="none"/>
        </w:rPr>
        <w:t xml:space="preserve">： </w:t>
      </w:r>
      <w:r>
        <w:rPr>
          <w:rFonts w:hint="eastAsia" w:ascii="宋体" w:hAnsi="宋体" w:eastAsia="宋体" w:cs="宋体"/>
          <w:b/>
          <w:color w:val="auto"/>
          <w:sz w:val="24"/>
          <w:highlight w:val="none"/>
          <w:u w:val="single"/>
        </w:rPr>
        <w:t xml:space="preserve">××   </w:t>
      </w:r>
      <w:r/>
    </w:p>
    <w:p>
      <w:pPr>
        <w:pStyle w:val="789"/>
        <w:ind w:right="1060" w:firstLine="560"/>
        <w:jc w:val="right"/>
        <w:spacing w:line="360" w:lineRule="auto"/>
        <w:rPr>
          <w:rFonts w:ascii="宋体" w:hAnsi="宋体" w:eastAsia="宋体" w:cs="宋体"/>
          <w:color w:val="auto"/>
          <w:sz w:val="28"/>
          <w:szCs w:val="28"/>
          <w:highlight w:val="none"/>
        </w:rPr>
      </w:pPr>
      <w:r>
        <w:rPr>
          <w:rFonts w:hint="eastAsia" w:ascii="宋体" w:hAnsi="宋体" w:eastAsia="宋体" w:cs="宋体"/>
          <w:color w:val="auto"/>
          <w:sz w:val="28"/>
          <w:highlight w:val="none"/>
        </w:rPr>
        <w:t xml:space="preserve">日期：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日</w:t>
      </w:r>
      <w:r/>
    </w:p>
    <w:p>
      <w:pPr>
        <w:ind w:firstLine="420"/>
        <w:jc w:val="center"/>
        <w:spacing w:line="360" w:lineRule="auto"/>
        <w:rPr>
          <w:rFonts w:ascii="宋体" w:hAnsi="宋体" w:cs="宋体"/>
          <w:color w:val="auto"/>
          <w:sz w:val="32"/>
          <w:highlight w:val="none"/>
        </w:rPr>
      </w:pPr>
      <w:r>
        <w:rPr>
          <w:rFonts w:hint="eastAsia" w:ascii="宋体" w:hAnsi="宋体" w:cs="宋体"/>
          <w:color w:val="auto"/>
          <w:highlight w:val="none"/>
        </w:rPr>
        <w:br w:type="page" w:clear="all"/>
      </w:r>
      <w:r>
        <w:rPr>
          <w:rFonts w:hint="eastAsia" w:ascii="宋体" w:hAnsi="宋体" w:cs="宋体"/>
          <w:color w:val="auto"/>
          <w:sz w:val="32"/>
          <w:highlight w:val="none"/>
        </w:rPr>
        <w:t xml:space="preserve">（二）独立承担民事责任的能力</w:t>
      </w:r>
      <w:r/>
    </w:p>
    <w:p>
      <w:pPr>
        <w:ind w:firstLine="560"/>
        <w:spacing w:line="360" w:lineRule="auto"/>
        <w:rPr>
          <w:rFonts w:ascii="宋体" w:hAnsi="宋体" w:cs="宋体"/>
          <w:color w:val="auto"/>
          <w:sz w:val="24"/>
          <w:szCs w:val="28"/>
          <w:highlight w:val="none"/>
        </w:rPr>
      </w:pPr>
      <w:r>
        <w:rPr>
          <w:rFonts w:hint="eastAsia" w:ascii="宋体" w:hAnsi="宋体" w:cs="宋体"/>
          <w:color w:val="auto"/>
          <w:sz w:val="28"/>
          <w:szCs w:val="28"/>
          <w:highlight w:val="none"/>
        </w:rPr>
        <w:t xml:space="preserve">提供法人或者其他组织的营业执照等证明文件扫描件；投标人为自然人的，提供其身份证扫描件</w:t>
      </w:r>
      <w:r>
        <w:rPr>
          <w:rFonts w:hint="eastAsia" w:ascii="宋体" w:hAnsi="宋体" w:cs="宋体"/>
          <w:color w:val="auto"/>
          <w:sz w:val="32"/>
          <w:highlight w:val="none"/>
        </w:rPr>
        <w:br w:type="page" w:clear="all"/>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（三）良好的商业信誉和健全的财务会计制度</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提供202</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或2025年</w:t>
      </w:r>
      <w:r>
        <w:rPr>
          <w:rFonts w:hint="eastAsia" w:ascii="宋体" w:hAnsi="宋体" w:cs="宋体"/>
          <w:color w:val="auto"/>
          <w:sz w:val="28"/>
          <w:szCs w:val="28"/>
          <w:highlight w:val="none"/>
        </w:rPr>
        <w:t xml:space="preserve">度财务报告、成立不满一年的提供至少一个月财务报告，或银行出具的资信证明，或财政部门认可的政府采购专业担保机构出具的投标担保函等，或提供</w:t>
      </w:r>
      <w:bookmarkStart w:id="94" w:name="_Hlk131494070"/>
      <w:r>
        <w:rPr>
          <w:rFonts w:hint="eastAsia" w:ascii="宋体" w:hAnsi="宋体" w:cs="宋体"/>
          <w:color w:val="auto"/>
          <w:sz w:val="28"/>
          <w:szCs w:val="28"/>
          <w:highlight w:val="none"/>
        </w:rPr>
        <w:t xml:space="preserve">资格承诺函</w:t>
      </w:r>
      <w:bookmarkEnd w:id="94"/>
      <w:r/>
      <w:bookmarkStart w:id="95" w:name="_Hlk131494108"/>
      <w:r>
        <w:rPr>
          <w:rFonts w:hint="eastAsia" w:ascii="宋体" w:hAnsi="宋体" w:cs="宋体"/>
          <w:color w:val="auto"/>
          <w:sz w:val="28"/>
          <w:szCs w:val="28"/>
          <w:highlight w:val="none"/>
        </w:rPr>
        <w:t xml:space="preserve">（见本部分（六）资格承诺函）</w:t>
      </w:r>
      <w:bookmarkEnd w:id="95"/>
      <w:r>
        <w:rPr>
          <w:rFonts w:hint="eastAsia" w:ascii="宋体" w:hAnsi="宋体" w:cs="宋体"/>
          <w:color w:val="auto"/>
          <w:sz w:val="28"/>
          <w:szCs w:val="28"/>
          <w:highlight w:val="none"/>
        </w:rPr>
        <w:t xml:space="preserve">。</w:t>
      </w:r>
      <w:r/>
    </w:p>
    <w:p>
      <w:pPr>
        <w:rPr>
          <w:rFonts w:ascii="宋体" w:hAnsi="宋体" w:cs="宋体"/>
          <w:color w:val="auto"/>
          <w:sz w:val="32"/>
          <w:highlight w:val="none"/>
        </w:rPr>
      </w:pPr>
      <w:r>
        <w:rPr>
          <w:rFonts w:hint="eastAsia" w:ascii="宋体" w:hAnsi="宋体" w:cs="宋体"/>
          <w:color w:val="auto"/>
          <w:sz w:val="32"/>
          <w:highlight w:val="none"/>
        </w:rPr>
        <w:br w:type="page" w:clear="all"/>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（四）履行合同所必需的设备和专业技术能力</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填写下述表格或提供资格承诺函（见本部分（六）资格承诺函）</w:t>
      </w:r>
      <w:r/>
    </w:p>
    <w:tbl>
      <w:tblPr>
        <w:tblStyle w:val="77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37"/>
        <w:gridCol w:w="1419"/>
        <w:gridCol w:w="1577"/>
        <w:gridCol w:w="414"/>
        <w:gridCol w:w="404"/>
        <w:gridCol w:w="992"/>
        <w:gridCol w:w="936"/>
        <w:gridCol w:w="302"/>
        <w:gridCol w:w="969"/>
        <w:gridCol w:w="1432"/>
      </w:tblGrid>
      <w:tr>
        <w:trPr>
          <w:trHeight w:val="506"/>
        </w:trPr>
        <w:tc>
          <w:tcPr>
            <w:gridSpan w:val="2"/>
            <w:shd w:val="clear" w:color="auto" w:fill="d9d9d9"/>
            <w:tcW w:w="615" w:type="pct"/>
            <w:vAlign w:val="center"/>
            <w:textDirection w:val="lrTb"/>
            <w:noWrap w:val="false"/>
          </w:tcPr>
          <w:p>
            <w:pPr>
              <w:pStyle w:val="772"/>
              <w:ind w:firstLine="0"/>
              <w:jc w:val="center"/>
              <w:spacing w:line="360" w:lineRule="auto"/>
              <w:rPr>
                <w:rFonts w:ascii="宋体" w:hAnsi="宋体" w:cs="宋体"/>
                <w:b/>
                <w:color w:val="auto"/>
                <w:sz w:val="24"/>
                <w:highlight w:val="none"/>
              </w:rPr>
            </w:pPr>
            <w:r>
              <w:rPr>
                <w:rFonts w:hint="eastAsia" w:ascii="宋体" w:hAnsi="宋体" w:cs="宋体"/>
                <w:color w:val="auto"/>
                <w:sz w:val="32"/>
                <w:highlight w:val="none"/>
              </w:rPr>
              <w:br w:type="page" w:clear="all"/>
            </w:r>
            <w:r>
              <w:rPr>
                <w:rFonts w:hint="eastAsia" w:ascii="宋体" w:hAnsi="宋体" w:cs="宋体"/>
                <w:b/>
                <w:color w:val="auto"/>
                <w:sz w:val="24"/>
                <w:highlight w:val="none"/>
              </w:rPr>
              <w:t xml:space="preserve">一</w:t>
            </w:r>
            <w:r/>
          </w:p>
        </w:tc>
        <w:tc>
          <w:tcPr>
            <w:gridSpan w:val="9"/>
            <w:shd w:val="clear" w:color="auto" w:fill="d9d9d9"/>
            <w:tcW w:w="4385" w:type="pct"/>
            <w:vAlign w:val="center"/>
            <w:textDirection w:val="lrTb"/>
            <w:noWrap w:val="false"/>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公司基本信息</w:t>
            </w:r>
            <w:r/>
          </w:p>
        </w:tc>
      </w:tr>
      <w:tr>
        <w:trPr>
          <w:trHeight w:val="506"/>
        </w:trPr>
        <w:tc>
          <w:tcPr>
            <w:gridSpan w:val="2"/>
            <w:tcW w:w="615"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737" w:type="pct"/>
            <w:vAlign w:val="center"/>
            <w:textDirection w:val="lrTb"/>
            <w:noWrap w:val="false"/>
          </w:tcPr>
          <w:p>
            <w:pPr>
              <w:pStyle w:val="772"/>
              <w:ind w:firstLine="0"/>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公司名称</w:t>
            </w:r>
            <w:r/>
          </w:p>
        </w:tc>
        <w:tc>
          <w:tcPr>
            <w:gridSpan w:val="8"/>
            <w:tcW w:w="3648"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55"/>
        </w:trPr>
        <w:tc>
          <w:tcPr>
            <w:gridSpan w:val="2"/>
            <w:tcW w:w="615"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737"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注册资金</w:t>
            </w:r>
            <w:r/>
          </w:p>
        </w:tc>
        <w:tc>
          <w:tcPr>
            <w:tcW w:w="819"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W w:w="425"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gridSpan w:val="3"/>
            <w:tcW w:w="1158"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公司地址</w:t>
            </w:r>
            <w:r/>
          </w:p>
        </w:tc>
        <w:tc>
          <w:tcPr>
            <w:gridSpan w:val="2"/>
            <w:tcW w:w="1246"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0"/>
        </w:trPr>
        <w:tc>
          <w:tcPr>
            <w:gridSpan w:val="2"/>
            <w:tcW w:w="615"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W w:w="737"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从业人数</w:t>
            </w:r>
            <w:r/>
          </w:p>
        </w:tc>
        <w:tc>
          <w:tcPr>
            <w:tcW w:w="819"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W w:w="425"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gridSpan w:val="3"/>
            <w:tcW w:w="1158"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w:t>
            </w:r>
            <w:r/>
          </w:p>
        </w:tc>
        <w:tc>
          <w:tcPr>
            <w:gridSpan w:val="2"/>
            <w:tcW w:w="1246"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7"/>
        </w:trPr>
        <w:tc>
          <w:tcPr>
            <w:gridSpan w:val="2"/>
            <w:tcW w:w="615"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W w:w="737"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开户银行</w:t>
            </w:r>
            <w:r/>
          </w:p>
        </w:tc>
        <w:tc>
          <w:tcPr>
            <w:tcW w:w="819"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W w:w="425"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gridSpan w:val="3"/>
            <w:tcW w:w="1158"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账号</w:t>
            </w:r>
            <w:r/>
          </w:p>
        </w:tc>
        <w:tc>
          <w:tcPr>
            <w:gridSpan w:val="2"/>
            <w:tcW w:w="1246"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7"/>
        </w:trPr>
        <w:tc>
          <w:tcPr>
            <w:gridSpan w:val="2"/>
            <w:tcBorders>
              <w:bottom w:val="single" w:color="auto" w:sz="4" w:space="0"/>
            </w:tcBorders>
            <w:tcW w:w="615"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tcBorders>
              <w:bottom w:val="single" w:color="auto" w:sz="4" w:space="0"/>
            </w:tcBorders>
            <w:tcW w:w="737"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项目联系人</w:t>
            </w:r>
            <w:r/>
          </w:p>
        </w:tc>
        <w:tc>
          <w:tcPr>
            <w:tcBorders>
              <w:bottom w:val="single" w:color="auto" w:sz="4" w:space="0"/>
            </w:tcBorders>
            <w:tcW w:w="819"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Borders>
              <w:bottom w:val="single" w:color="auto" w:sz="4" w:space="0"/>
            </w:tcBorders>
            <w:tcW w:w="425"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9</w:t>
            </w:r>
            <w:r/>
          </w:p>
        </w:tc>
        <w:tc>
          <w:tcPr>
            <w:gridSpan w:val="3"/>
            <w:tcBorders>
              <w:bottom w:val="single" w:color="auto" w:sz="4" w:space="0"/>
            </w:tcBorders>
            <w:tcW w:w="1158"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联系电话</w:t>
            </w:r>
            <w:r/>
          </w:p>
        </w:tc>
        <w:tc>
          <w:tcPr>
            <w:gridSpan w:val="2"/>
            <w:tcBorders>
              <w:bottom w:val="single" w:color="auto" w:sz="4" w:space="0"/>
            </w:tcBorders>
            <w:tcW w:w="1246"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7"/>
        </w:trPr>
        <w:tc>
          <w:tcPr>
            <w:gridSpan w:val="2"/>
            <w:shd w:val="clear" w:color="auto" w:fill="d9d9d9"/>
            <w:tcW w:w="615" w:type="pct"/>
            <w:vAlign w:val="center"/>
            <w:textDirection w:val="lrTb"/>
            <w:noWrap w:val="false"/>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二</w:t>
            </w:r>
            <w:r/>
          </w:p>
        </w:tc>
        <w:tc>
          <w:tcPr>
            <w:gridSpan w:val="9"/>
            <w:shd w:val="clear" w:color="auto" w:fill="d9d9d9"/>
            <w:tcW w:w="4385" w:type="pct"/>
            <w:vAlign w:val="center"/>
            <w:textDirection w:val="lrTb"/>
            <w:noWrap w:val="false"/>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公司财务状况</w:t>
            </w:r>
            <w:r/>
          </w:p>
        </w:tc>
      </w:tr>
      <w:tr>
        <w:trPr>
          <w:trHeight w:val="467"/>
        </w:trPr>
        <w:tc>
          <w:tcPr>
            <w:gridSpan w:val="2"/>
            <w:tcW w:w="615" w:type="pct"/>
            <w:vAlign w:val="center"/>
            <w:textDirection w:val="lrTb"/>
            <w:noWrap w:val="false"/>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w:t>
            </w:r>
            <w:r/>
          </w:p>
        </w:tc>
        <w:tc>
          <w:tcPr>
            <w:gridSpan w:val="9"/>
            <w:tcW w:w="4385" w:type="pct"/>
            <w:vAlign w:val="center"/>
            <w:textDirection w:val="lrTb"/>
            <w:noWrap w:val="false"/>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u w:val="single"/>
              </w:rPr>
              <w:t xml:space="preserve">202</w:t>
            </w:r>
            <w:r>
              <w:rPr>
                <w:rFonts w:hint="eastAsia" w:ascii="宋体" w:hAnsi="宋体" w:cs="宋体"/>
                <w:b/>
                <w:color w:val="auto"/>
                <w:sz w:val="24"/>
                <w:highlight w:val="none"/>
                <w:u w:val="single"/>
                <w:lang w:val="en-US" w:eastAsia="zh-CN"/>
              </w:rPr>
              <w:t xml:space="preserve">4或2025</w:t>
            </w:r>
            <w:r>
              <w:rPr>
                <w:rFonts w:hint="eastAsia" w:ascii="宋体" w:hAnsi="宋体" w:cs="宋体"/>
                <w:b/>
                <w:color w:val="auto"/>
                <w:sz w:val="24"/>
                <w:highlight w:val="none"/>
                <w:u w:val="single"/>
              </w:rPr>
              <w:t xml:space="preserve">年</w:t>
            </w:r>
            <w:r>
              <w:rPr>
                <w:rFonts w:hint="eastAsia" w:ascii="宋体" w:hAnsi="宋体" w:cs="宋体"/>
                <w:b/>
                <w:color w:val="auto"/>
                <w:sz w:val="24"/>
                <w:highlight w:val="none"/>
              </w:rPr>
              <w:t xml:space="preserve">度财务状况</w:t>
            </w:r>
            <w:r/>
          </w:p>
        </w:tc>
      </w:tr>
      <w:tr>
        <w:trPr>
          <w:trHeight w:val="682"/>
        </w:trPr>
        <w:tc>
          <w:tcPr>
            <w:gridSpan w:val="2"/>
            <w:tcW w:w="615"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737"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营业收入（万）：</w:t>
            </w:r>
            <w:r/>
          </w:p>
        </w:tc>
        <w:tc>
          <w:tcPr>
            <w:tcW w:w="819"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W w:w="425"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gridSpan w:val="3"/>
            <w:tcW w:w="1158"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利润总额（万）</w:t>
            </w:r>
            <w:r/>
          </w:p>
        </w:tc>
        <w:tc>
          <w:tcPr>
            <w:gridSpan w:val="2"/>
            <w:tcW w:w="1246"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3"/>
        </w:trPr>
        <w:tc>
          <w:tcPr>
            <w:gridSpan w:val="2"/>
            <w:tcW w:w="615"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737"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年末“固定资产合计”（万）</w:t>
            </w:r>
            <w:r/>
          </w:p>
        </w:tc>
        <w:tc>
          <w:tcPr>
            <w:tcW w:w="819"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W w:w="425"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gridSpan w:val="3"/>
            <w:tcW w:w="1158"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年末“流动资产”余额（万）</w:t>
            </w:r>
            <w:r/>
          </w:p>
        </w:tc>
        <w:tc>
          <w:tcPr>
            <w:gridSpan w:val="2"/>
            <w:tcW w:w="1246"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72"/>
        </w:trPr>
        <w:tc>
          <w:tcPr>
            <w:gridSpan w:val="2"/>
            <w:tcW w:w="615"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W w:w="737"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年末“短期负债”余额（万）</w:t>
            </w:r>
            <w:r/>
          </w:p>
        </w:tc>
        <w:tc>
          <w:tcPr>
            <w:tcW w:w="819"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W w:w="425"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gridSpan w:val="3"/>
            <w:tcW w:w="1158"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年末“长期负债”余额（万）</w:t>
            </w:r>
            <w:r/>
          </w:p>
        </w:tc>
        <w:tc>
          <w:tcPr>
            <w:gridSpan w:val="2"/>
            <w:tcW w:w="1246"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8"/>
        </w:trPr>
        <w:tc>
          <w:tcPr>
            <w:gridSpan w:val="2"/>
            <w:tcW w:w="615"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tcW w:w="737"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年末“资产总计”余额（万）</w:t>
            </w:r>
            <w:r/>
          </w:p>
        </w:tc>
        <w:tc>
          <w:tcPr>
            <w:tcW w:w="819"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W w:w="425"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gridSpan w:val="3"/>
            <w:tcW w:w="1158"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年末“货币资金”余额（万）</w:t>
            </w:r>
            <w:r/>
          </w:p>
        </w:tc>
        <w:tc>
          <w:tcPr>
            <w:gridSpan w:val="2"/>
            <w:tcW w:w="1246"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47"/>
        </w:trPr>
        <w:tc>
          <w:tcPr>
            <w:gridSpan w:val="2"/>
            <w:shd w:val="clear" w:color="auto" w:fill="d9d9d9"/>
            <w:tcW w:w="615" w:type="pct"/>
            <w:vAlign w:val="center"/>
            <w:textDirection w:val="lrTb"/>
            <w:noWrap w:val="false"/>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三</w:t>
            </w:r>
            <w:r/>
          </w:p>
        </w:tc>
        <w:tc>
          <w:tcPr>
            <w:gridSpan w:val="9"/>
            <w:shd w:val="clear" w:color="auto" w:fill="d9d9d9"/>
            <w:tcW w:w="4385" w:type="pct"/>
            <w:vAlign w:val="center"/>
            <w:textDirection w:val="lrTb"/>
            <w:noWrap w:val="false"/>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投标人其他信息</w:t>
            </w:r>
            <w:r/>
          </w:p>
        </w:tc>
      </w:tr>
      <w:tr>
        <w:trPr>
          <w:trHeight w:val="1015"/>
        </w:trPr>
        <w:tc>
          <w:tcPr>
            <w:gridSpan w:val="2"/>
            <w:tcW w:w="615"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（一）</w:t>
            </w:r>
            <w:r/>
          </w:p>
        </w:tc>
        <w:tc>
          <w:tcPr>
            <w:tcW w:w="737"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公司取得的相关资质及等级：</w:t>
            </w:r>
            <w:r/>
          </w:p>
        </w:tc>
        <w:tc>
          <w:tcPr>
            <w:gridSpan w:val="8"/>
            <w:tcW w:w="3648"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086"/>
        </w:trPr>
        <w:tc>
          <w:tcPr>
            <w:gridSpan w:val="2"/>
            <w:tcW w:w="615"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（二）</w:t>
            </w:r>
            <w:r/>
          </w:p>
        </w:tc>
        <w:tc>
          <w:tcPr>
            <w:tcW w:w="737"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w:t>
            </w:r>
            <w:r>
              <w:rPr>
                <w:rFonts w:hint="eastAsia" w:ascii="宋体" w:hAnsi="宋体" w:cs="宋体"/>
                <w:b/>
                <w:color w:val="auto"/>
                <w:sz w:val="24"/>
                <w:highlight w:val="none"/>
                <w:u w:val="single"/>
              </w:rPr>
              <w:t xml:space="preserve">2021</w:t>
            </w:r>
            <w:r>
              <w:rPr>
                <w:rFonts w:hint="eastAsia" w:ascii="宋体" w:hAnsi="宋体" w:cs="宋体"/>
                <w:color w:val="auto"/>
                <w:sz w:val="24"/>
                <w:highlight w:val="none"/>
              </w:rPr>
              <w:t xml:space="preserve">年度后获得的荣誉及表彰情况</w:t>
            </w:r>
            <w:r/>
          </w:p>
        </w:tc>
        <w:tc>
          <w:tcPr>
            <w:gridSpan w:val="8"/>
            <w:tcW w:w="3648" w:type="pct"/>
            <w:vAlign w:val="center"/>
            <w:textDirection w:val="lrTb"/>
            <w:noWrap w:val="false"/>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57"/>
        </w:trPr>
        <w:tc>
          <w:tcPr>
            <w:gridSpan w:val="2"/>
            <w:shd w:val="clear" w:color="auto" w:fill="bfbfbf"/>
            <w:tcW w:w="615" w:type="pct"/>
            <w:vAlign w:val="center"/>
            <w:textDirection w:val="lrTb"/>
            <w:noWrap w:val="false"/>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四</w:t>
            </w:r>
            <w:r/>
          </w:p>
        </w:tc>
        <w:tc>
          <w:tcPr>
            <w:gridSpan w:val="9"/>
            <w:shd w:val="clear" w:color="auto" w:fill="bfbfbf"/>
            <w:tcW w:w="4385" w:type="pct"/>
            <w:vAlign w:val="center"/>
            <w:textDirection w:val="lrTb"/>
            <w:noWrap w:val="false"/>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gridSpan w:val="4"/>
            <w:shd w:val="clear" w:color="auto" w:fill="ffffff"/>
            <w:tcW w:w="1946" w:type="pct"/>
            <w:vAlign w:val="center"/>
            <w:textDirection w:val="lrTb"/>
            <w:noWrap w:val="false"/>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品牌、型号及主要参数配置简述</w:t>
            </w:r>
            <w:r/>
          </w:p>
        </w:tc>
        <w:tc>
          <w:tcPr>
            <w:gridSpan w:val="2"/>
            <w:shd w:val="clear" w:color="auto" w:fill="ffffff"/>
            <w:tcW w:w="725" w:type="pct"/>
            <w:vAlign w:val="center"/>
            <w:textDirection w:val="lrTb"/>
            <w:noWrap w:val="false"/>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购置年份</w:t>
            </w:r>
            <w:r/>
          </w:p>
        </w:tc>
        <w:tc>
          <w:tcPr>
            <w:shd w:val="clear" w:color="auto" w:fill="ffffff"/>
            <w:tcW w:w="486" w:type="pct"/>
            <w:vAlign w:val="center"/>
            <w:textDirection w:val="lrTb"/>
            <w:noWrap w:val="false"/>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价格</w:t>
            </w:r>
            <w:r/>
          </w:p>
        </w:tc>
        <w:tc>
          <w:tcPr>
            <w:gridSpan w:val="2"/>
            <w:shd w:val="clear" w:color="auto" w:fill="ffffff"/>
            <w:tcW w:w="660" w:type="pct"/>
            <w:vAlign w:val="center"/>
            <w:textDirection w:val="lrTb"/>
            <w:noWrap w:val="false"/>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数量</w:t>
            </w:r>
            <w:r/>
          </w:p>
        </w:tc>
        <w:tc>
          <w:tcPr>
            <w:shd w:val="clear" w:color="auto" w:fill="ffffff"/>
            <w:tcW w:w="743" w:type="pct"/>
            <w:vAlign w:val="center"/>
            <w:textDirection w:val="lrTb"/>
            <w:noWrap w:val="false"/>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用途</w:t>
            </w:r>
            <w:r/>
          </w:p>
        </w:tc>
      </w:tr>
      <w:tr>
        <w:trPr>
          <w:trHeight w:val="483"/>
        </w:trPr>
        <w:tc>
          <w:tcPr>
            <w:shd w:val="clear" w:color="auto" w:fill="ffffff"/>
            <w:tcW w:w="440" w:type="pct"/>
            <w:vAlign w:val="center"/>
            <w:textDirection w:val="lrTb"/>
            <w:noWrap w:val="false"/>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w:t>
            </w:r>
            <w:r/>
          </w:p>
        </w:tc>
        <w:tc>
          <w:tcPr>
            <w:gridSpan w:val="4"/>
            <w:shd w:val="clear" w:color="auto" w:fill="ffffff"/>
            <w:tcW w:w="1946" w:type="pct"/>
            <w:vAlign w:val="center"/>
            <w:textDirection w:val="lrTb"/>
            <w:noWrap w:val="false"/>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W w:w="725" w:type="pct"/>
            <w:vAlign w:val="center"/>
            <w:textDirection w:val="lrTb"/>
            <w:noWrap w:val="false"/>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W w:w="486" w:type="pct"/>
            <w:vAlign w:val="center"/>
            <w:textDirection w:val="lrTb"/>
            <w:noWrap w:val="false"/>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W w:w="660" w:type="pct"/>
            <w:vAlign w:val="center"/>
            <w:textDirection w:val="lrTb"/>
            <w:noWrap w:val="false"/>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W w:w="743" w:type="pct"/>
            <w:vAlign w:val="center"/>
            <w:textDirection w:val="lrTb"/>
            <w:noWrap w:val="false"/>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46"/>
        </w:trPr>
        <w:tc>
          <w:tcPr>
            <w:shd w:val="clear" w:color="auto" w:fill="ffffff"/>
            <w:tcW w:w="440" w:type="pct"/>
            <w:vAlign w:val="center"/>
            <w:textDirection w:val="lrTb"/>
            <w:noWrap w:val="false"/>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w:t>
            </w:r>
            <w:r/>
          </w:p>
        </w:tc>
        <w:tc>
          <w:tcPr>
            <w:gridSpan w:val="4"/>
            <w:shd w:val="clear" w:color="auto" w:fill="ffffff"/>
            <w:tcW w:w="1946" w:type="pct"/>
            <w:vAlign w:val="center"/>
            <w:textDirection w:val="lrTb"/>
            <w:noWrap w:val="false"/>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W w:w="725" w:type="pct"/>
            <w:vAlign w:val="center"/>
            <w:textDirection w:val="lrTb"/>
            <w:noWrap w:val="false"/>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W w:w="486" w:type="pct"/>
            <w:vAlign w:val="center"/>
            <w:textDirection w:val="lrTb"/>
            <w:noWrap w:val="false"/>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W w:w="660" w:type="pct"/>
            <w:vAlign w:val="center"/>
            <w:textDirection w:val="lrTb"/>
            <w:noWrap w:val="false"/>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W w:w="743" w:type="pct"/>
            <w:vAlign w:val="center"/>
            <w:textDirection w:val="lrTb"/>
            <w:noWrap w:val="false"/>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60"/>
        </w:trPr>
        <w:tc>
          <w:tcPr>
            <w:shd w:val="clear" w:color="auto" w:fill="ffffff"/>
            <w:tcW w:w="440" w:type="pct"/>
            <w:vAlign w:val="center"/>
            <w:textDirection w:val="lrTb"/>
            <w:noWrap w:val="false"/>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w:t>
            </w:r>
            <w:r/>
          </w:p>
        </w:tc>
        <w:tc>
          <w:tcPr>
            <w:gridSpan w:val="4"/>
            <w:shd w:val="clear" w:color="auto" w:fill="ffffff"/>
            <w:tcW w:w="1946" w:type="pct"/>
            <w:vAlign w:val="center"/>
            <w:textDirection w:val="lrTb"/>
            <w:noWrap w:val="false"/>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W w:w="725" w:type="pct"/>
            <w:vAlign w:val="center"/>
            <w:textDirection w:val="lrTb"/>
            <w:noWrap w:val="false"/>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W w:w="486" w:type="pct"/>
            <w:vAlign w:val="center"/>
            <w:textDirection w:val="lrTb"/>
            <w:noWrap w:val="false"/>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W w:w="660" w:type="pct"/>
            <w:vAlign w:val="center"/>
            <w:textDirection w:val="lrTb"/>
            <w:noWrap w:val="false"/>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W w:w="743" w:type="pct"/>
            <w:vAlign w:val="center"/>
            <w:textDirection w:val="lrTb"/>
            <w:noWrap w:val="false"/>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53"/>
        </w:trPr>
        <w:tc>
          <w:tcPr>
            <w:shd w:val="clear" w:color="auto" w:fill="ffffff"/>
            <w:tcBorders>
              <w:bottom w:val="single" w:color="auto" w:sz="4" w:space="0"/>
            </w:tcBorders>
            <w:tcW w:w="440" w:type="pct"/>
            <w:vAlign w:val="center"/>
            <w:textDirection w:val="lrTb"/>
            <w:noWrap w:val="false"/>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w:t>
            </w:r>
            <w:r/>
          </w:p>
        </w:tc>
        <w:tc>
          <w:tcPr>
            <w:gridSpan w:val="4"/>
            <w:shd w:val="clear" w:color="auto" w:fill="ffffff"/>
            <w:tcBorders>
              <w:bottom w:val="single" w:color="auto" w:sz="4" w:space="0"/>
            </w:tcBorders>
            <w:tcW w:w="1946" w:type="pct"/>
            <w:vAlign w:val="center"/>
            <w:textDirection w:val="lrTb"/>
            <w:noWrap w:val="false"/>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bottom w:val="single" w:color="auto" w:sz="4" w:space="0"/>
            </w:tcBorders>
            <w:tcW w:w="725" w:type="pct"/>
            <w:vAlign w:val="center"/>
            <w:textDirection w:val="lrTb"/>
            <w:noWrap w:val="false"/>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Borders>
              <w:bottom w:val="single" w:color="auto" w:sz="4" w:space="0"/>
            </w:tcBorders>
            <w:tcW w:w="486" w:type="pct"/>
            <w:vAlign w:val="center"/>
            <w:textDirection w:val="lrTb"/>
            <w:noWrap w:val="false"/>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bottom w:val="single" w:color="auto" w:sz="4" w:space="0"/>
            </w:tcBorders>
            <w:tcW w:w="660" w:type="pct"/>
            <w:vAlign w:val="center"/>
            <w:textDirection w:val="lrTb"/>
            <w:noWrap w:val="false"/>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Borders>
              <w:bottom w:val="single" w:color="auto" w:sz="4" w:space="0"/>
            </w:tcBorders>
            <w:tcW w:w="743" w:type="pct"/>
            <w:vAlign w:val="center"/>
            <w:textDirection w:val="lrTb"/>
            <w:noWrap w:val="false"/>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75"/>
        </w:trPr>
        <w:tc>
          <w:tcPr>
            <w:gridSpan w:val="2"/>
            <w:shd w:val="clear" w:color="auto" w:fill="bfbfbf"/>
            <w:tcW w:w="615" w:type="pct"/>
            <w:vAlign w:val="center"/>
            <w:textDirection w:val="lrTb"/>
            <w:noWrap w:val="false"/>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五</w:t>
            </w:r>
            <w:r/>
          </w:p>
        </w:tc>
        <w:tc>
          <w:tcPr>
            <w:gridSpan w:val="9"/>
            <w:shd w:val="clear" w:color="auto" w:fill="bfbfbf"/>
            <w:tcW w:w="4385" w:type="pct"/>
            <w:vAlign w:val="center"/>
            <w:textDirection w:val="lrTb"/>
            <w:noWrap w:val="false"/>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bl>
    <w:p>
      <w:pPr>
        <w:jc w:val="left"/>
        <w:widowControl/>
        <w:rPr>
          <w:rFonts w:ascii="宋体" w:hAnsi="宋体" w:cs="宋体"/>
          <w:b/>
          <w:color w:val="auto"/>
          <w:sz w:val="32"/>
          <w:szCs w:val="20"/>
          <w:highlight w:val="none"/>
        </w:rPr>
      </w:pPr>
      <w:r>
        <w:rPr>
          <w:rFonts w:ascii="宋体" w:hAnsi="宋体" w:cs="宋体"/>
          <w:b/>
          <w:color w:val="auto"/>
          <w:sz w:val="32"/>
          <w:szCs w:val="20"/>
          <w:highlight w:val="none"/>
        </w:rPr>
      </w:r>
      <w:r/>
    </w:p>
    <w:p>
      <w:pPr>
        <w:jc w:val="left"/>
        <w:widowControl/>
        <w:rPr>
          <w:rFonts w:ascii="宋体" w:hAnsi="宋体" w:cs="宋体"/>
          <w:b/>
          <w:color w:val="auto"/>
          <w:sz w:val="32"/>
          <w:szCs w:val="20"/>
          <w:highlight w:val="none"/>
        </w:rPr>
      </w:pPr>
      <w:r>
        <w:rPr>
          <w:rFonts w:hint="eastAsia" w:ascii="宋体" w:hAnsi="宋体" w:cs="宋体"/>
          <w:b/>
          <w:color w:val="auto"/>
          <w:sz w:val="32"/>
          <w:szCs w:val="20"/>
          <w:highlight w:val="none"/>
        </w:rPr>
        <w:br w:type="page" w:clear="all"/>
      </w:r>
      <w:r/>
    </w:p>
    <w:p>
      <w:pPr>
        <w:jc w:val="left"/>
        <w:widowControl/>
        <w:rPr>
          <w:rFonts w:ascii="宋体" w:hAnsi="宋体" w:cs="宋体"/>
          <w:b/>
          <w:color w:val="auto"/>
          <w:sz w:val="32"/>
          <w:szCs w:val="20"/>
          <w:highlight w:val="none"/>
        </w:rPr>
      </w:pPr>
      <w:r>
        <w:rPr>
          <w:rFonts w:ascii="宋体" w:hAnsi="宋体" w:cs="宋体"/>
          <w:b/>
          <w:color w:val="auto"/>
          <w:sz w:val="32"/>
          <w:szCs w:val="20"/>
          <w:highlight w:val="none"/>
        </w:rPr>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（五）依法缴纳税收和社会保障资金的良好记录</w:t>
      </w:r>
      <w:r/>
    </w:p>
    <w:p>
      <w:pPr>
        <w:ind w:firstLine="977"/>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提供参加本次政府采购活动前半年内至少一个月依法缴纳税收和社会保险的凭据，或提供资格承诺函</w:t>
      </w:r>
      <w:r>
        <w:rPr>
          <w:rFonts w:hint="eastAsia" w:ascii="宋体" w:hAnsi="宋体" w:cs="宋体"/>
          <w:color w:val="auto"/>
          <w:sz w:val="28"/>
          <w:szCs w:val="28"/>
          <w:highlight w:val="none"/>
        </w:rPr>
        <w:t xml:space="preserve">（见本部分（六）资格承诺函）</w:t>
      </w:r>
      <w:r>
        <w:rPr>
          <w:rFonts w:hint="eastAsia" w:ascii="宋体" w:hAnsi="宋体" w:cs="宋体"/>
          <w:bCs/>
          <w:color w:val="auto"/>
          <w:sz w:val="28"/>
          <w:szCs w:val="28"/>
          <w:highlight w:val="none"/>
        </w:rPr>
        <w:t xml:space="preserve">。</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br w:type="page" w:clear="all"/>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（六）资格承诺函</w:t>
      </w:r>
      <w:r/>
    </w:p>
    <w:p>
      <w:pPr>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致：</w:t>
      </w:r>
      <w:r>
        <w:rPr>
          <w:rFonts w:hint="eastAsia" w:ascii="宋体" w:hAnsi="宋体" w:cs="宋体"/>
          <w:bCs/>
          <w:color w:val="auto"/>
          <w:sz w:val="28"/>
          <w:szCs w:val="28"/>
          <w:highlight w:val="none"/>
          <w:u w:val="single"/>
        </w:rPr>
        <w:t xml:space="preserve">    （采购人、采购代理机构）  </w:t>
      </w:r>
      <w:r>
        <w:rPr>
          <w:rFonts w:hint="eastAsia" w:ascii="宋体" w:hAnsi="宋体" w:cs="宋体"/>
          <w:bCs/>
          <w:color w:val="auto"/>
          <w:sz w:val="28"/>
          <w:szCs w:val="28"/>
          <w:highlight w:val="none"/>
        </w:rPr>
        <w:t xml:space="preserve"> </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我单位参与</w:t>
      </w:r>
      <w:r>
        <w:rPr>
          <w:rFonts w:hint="eastAsia" w:ascii="宋体" w:hAnsi="宋体" w:cs="宋体"/>
          <w:bCs/>
          <w:color w:val="auto"/>
          <w:sz w:val="28"/>
          <w:szCs w:val="28"/>
          <w:highlight w:val="none"/>
          <w:u w:val="single"/>
          <w:lang w:eastAsia="zh-CN"/>
        </w:rPr>
        <w:t xml:space="preserve">镇江市中级人民法院食堂食材采购</w:t>
      </w:r>
      <w:r>
        <w:rPr>
          <w:rFonts w:hint="eastAsia" w:ascii="宋体" w:hAnsi="宋体" w:cs="宋体"/>
          <w:bCs/>
          <w:color w:val="auto"/>
          <w:sz w:val="28"/>
          <w:szCs w:val="28"/>
          <w:highlight w:val="none"/>
          <w:u w:val="single"/>
        </w:rPr>
        <w:t xml:space="preserve">（项目名称）（项目编号：</w:t>
      </w:r>
      <w:r>
        <w:rPr>
          <w:rFonts w:hint="eastAsia" w:ascii="宋体" w:hAnsi="宋体" w:cs="宋体"/>
          <w:bCs/>
          <w:color w:val="auto"/>
          <w:sz w:val="28"/>
          <w:szCs w:val="28"/>
          <w:highlight w:val="none"/>
          <w:u w:val="single"/>
          <w:lang w:eastAsia="zh-CN"/>
        </w:rPr>
        <w:t xml:space="preserve">JSZC-321100-JSZG-G2026-0018</w:t>
      </w:r>
      <w:r>
        <w:rPr>
          <w:rFonts w:hint="eastAsia" w:ascii="宋体" w:hAnsi="宋体" w:cs="宋体"/>
          <w:bCs/>
          <w:color w:val="auto"/>
          <w:sz w:val="28"/>
          <w:szCs w:val="28"/>
          <w:highlight w:val="none"/>
          <w:u w:val="single"/>
        </w:rPr>
        <w:t xml:space="preserve">））</w:t>
      </w:r>
      <w:r>
        <w:rPr>
          <w:rFonts w:hint="eastAsia" w:ascii="宋体" w:hAnsi="宋体" w:cs="宋体"/>
          <w:bCs/>
          <w:color w:val="auto"/>
          <w:sz w:val="28"/>
          <w:szCs w:val="28"/>
          <w:highlight w:val="none"/>
        </w:rPr>
        <w:t xml:space="preserve">项目的政府采购活动，现承诺如下：</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1.我方具有良好的商业信誉和健全的财务会计制度。</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2.我方具有履行合同所必需的设备和专业技术能力。</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3.我方具有依法缴纳税收和社会保障资金的良好记录。</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4.我方参加本项目采购活动前三年内，在经营活动中没有重大违法记录。</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若我单位承诺不实，自愿承担提供虚假材料谋取中标、成交的法律责任。</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投标（响应）供应商（全称并盖章）：         </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供应商法定代表人或授权代表（签字或签章）：    </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日期：     </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说明：1.供应商可自行选择是否提供本承诺函，若不提供本承诺函的，应按招标文件要求提供相应的证明材料。</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2.供应商可删减承诺事项，删减的承诺事项须按招标文件要求提供相应的证明材料。比如删去本承诺函第3项的，则应按招标文件要求提供依法缴纳税收和社会保障资金的良好记录。</w:t>
      </w:r>
      <w:r/>
    </w:p>
    <w:p>
      <w:pPr>
        <w:rPr>
          <w:rFonts w:ascii="宋体" w:hAnsi="宋体" w:cs="宋体"/>
          <w:color w:val="auto"/>
          <w:highlight w:val="none"/>
        </w:rPr>
      </w:pPr>
      <w:r>
        <w:rPr>
          <w:rFonts w:hint="eastAsia" w:ascii="宋体" w:hAnsi="宋体" w:cs="宋体"/>
          <w:color w:val="auto"/>
          <w:highlight w:val="none"/>
        </w:rPr>
        <w:br w:type="page" w:clear="all"/>
      </w:r>
      <w:r/>
    </w:p>
    <w:p>
      <w:pPr>
        <w:ind w:firstLine="640"/>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（七）法律、行政法规规定的其他条件</w:t>
      </w:r>
      <w:r/>
    </w:p>
    <w:p>
      <w:pPr>
        <w:pStyle w:val="2141"/>
        <w:ind w:firstLine="525"/>
        <w:jc w:val="left"/>
        <w:spacing w:line="560" w:lineRule="exact"/>
        <w:shd w:val="clear" w:color="auto" w:fill="ffffff"/>
        <w:widowControl/>
        <w:rPr>
          <w:rFonts w:ascii="宋体" w:hAnsi="宋体" w:cs="宋体"/>
          <w:color w:val="auto"/>
          <w:sz w:val="28"/>
          <w:szCs w:val="28"/>
          <w:highlight w:val="none"/>
        </w:rPr>
      </w:pPr>
      <w:r>
        <w:rPr>
          <w:rFonts w:hint="eastAsia" w:ascii="宋体" w:hAnsi="宋体" w:cs="宋体"/>
          <w:color w:val="auto"/>
          <w:highlight w:val="none"/>
        </w:rPr>
        <w:br w:type="page" w:clear="all"/>
      </w:r>
      <w:r/>
    </w:p>
    <w:p>
      <w:pPr>
        <w:ind w:firstLine="640"/>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（八）落实政府采购政策需满足的资格要求</w:t>
      </w:r>
      <w:r/>
    </w:p>
    <w:p>
      <w:pPr>
        <w:jc w:val="left"/>
        <w:widowControl/>
        <w:rPr>
          <w:rFonts w:ascii="宋体" w:hAnsi="宋体" w:cs="宋体"/>
          <w:b/>
          <w:color w:val="auto"/>
          <w:sz w:val="32"/>
          <w:szCs w:val="20"/>
          <w:highlight w:val="none"/>
        </w:rPr>
      </w:pPr>
      <w:r>
        <w:rPr>
          <w:rFonts w:hint="eastAsia" w:ascii="宋体" w:hAnsi="宋体" w:cs="宋体"/>
          <w:color w:val="auto"/>
          <w:highlight w:val="none"/>
        </w:rPr>
        <w:br w:type="page" w:clear="all"/>
      </w:r>
      <w:r/>
    </w:p>
    <w:p>
      <w:pPr>
        <w:ind w:firstLine="640"/>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（九）本项目的特定资格要求</w:t>
      </w:r>
      <w:r/>
    </w:p>
    <w:p>
      <w:pPr>
        <w:jc w:val="left"/>
        <w:widowControl/>
        <w:rPr>
          <w:rFonts w:ascii="宋体" w:hAnsi="宋体" w:cs="宋体"/>
          <w:b/>
          <w:color w:val="auto"/>
          <w:sz w:val="32"/>
          <w:szCs w:val="20"/>
          <w:highlight w:val="none"/>
        </w:rPr>
      </w:pPr>
      <w:r>
        <w:rPr>
          <w:rFonts w:hint="eastAsia" w:ascii="宋体" w:hAnsi="宋体" w:cs="宋体"/>
          <w:color w:val="auto"/>
          <w:highlight w:val="none"/>
        </w:rPr>
        <w:br w:type="page" w:clear="all"/>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二、法定代表人身份证明书</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兹证明</w:t>
      </w:r>
      <w:r>
        <w:rPr>
          <w:rFonts w:hint="eastAsia" w:ascii="宋体" w:hAnsi="宋体" w:cs="宋体"/>
          <w:b/>
          <w:color w:val="auto"/>
          <w:sz w:val="24"/>
          <w:highlight w:val="none"/>
          <w:u w:val="single"/>
        </w:rPr>
        <w:t xml:space="preserve">×××（）姓名</w:t>
      </w:r>
      <w:r>
        <w:rPr>
          <w:rFonts w:hint="eastAsia" w:ascii="宋体" w:hAnsi="宋体" w:cs="宋体"/>
          <w:color w:val="auto"/>
          <w:sz w:val="28"/>
          <w:szCs w:val="28"/>
          <w:highlight w:val="none"/>
        </w:rPr>
        <w:t xml:space="preserve">同志，性别</w:t>
      </w:r>
      <w:r>
        <w:rPr>
          <w:rFonts w:hint="eastAsia" w:ascii="宋体" w:hAnsi="宋体" w:cs="宋体"/>
          <w:b/>
          <w:color w:val="auto"/>
          <w:sz w:val="24"/>
          <w:highlight w:val="none"/>
          <w:u w:val="single"/>
        </w:rPr>
        <w:t xml:space="preserve">×××</w:t>
      </w:r>
      <w:r>
        <w:rPr>
          <w:rFonts w:hint="eastAsia" w:ascii="宋体" w:hAnsi="宋体" w:cs="宋体"/>
          <w:color w:val="auto"/>
          <w:sz w:val="28"/>
          <w:szCs w:val="28"/>
          <w:highlight w:val="none"/>
        </w:rPr>
        <w:t xml:space="preserve">，</w:t>
      </w:r>
      <w:r>
        <w:rPr>
          <w:rFonts w:hint="eastAsia" w:ascii="宋体" w:hAnsi="宋体" w:cs="宋体"/>
          <w:color w:val="auto"/>
          <w:sz w:val="28"/>
          <w:highlight w:val="none"/>
        </w:rPr>
        <w:t xml:space="preserve">居民身份证号</w:t>
      </w:r>
      <w:r>
        <w:rPr>
          <w:rFonts w:hint="eastAsia" w:ascii="宋体" w:hAnsi="宋体" w:cs="宋体"/>
          <w:b/>
          <w:color w:val="auto"/>
          <w:sz w:val="24"/>
          <w:highlight w:val="none"/>
          <w:u w:val="single"/>
        </w:rPr>
        <w:t xml:space="preserve">×××</w:t>
      </w:r>
      <w:r>
        <w:rPr>
          <w:rFonts w:hint="eastAsia" w:ascii="宋体" w:hAnsi="宋体" w:cs="宋体"/>
          <w:color w:val="auto"/>
          <w:sz w:val="28"/>
          <w:szCs w:val="28"/>
          <w:highlight w:val="none"/>
        </w:rPr>
        <w:t xml:space="preserve">，在我单位任职务，系我单位主要负责人即法定代表人。</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单位地址：</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电    话：</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单位全称： </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公    章： </w:t>
      </w:r>
      <w:r/>
    </w:p>
    <w:p>
      <w:pPr>
        <w:ind w:firstLine="560"/>
        <w:spacing w:line="360" w:lineRule="auto"/>
        <w:tabs>
          <w:tab w:val="left" w:pos="7290" w:leader="none"/>
        </w:tabs>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right"/>
        <w:spacing w:line="360" w:lineRule="auto"/>
        <w:tabs>
          <w:tab w:val="left" w:pos="729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  年     月    日</w:t>
      </w:r>
      <w:r/>
    </w:p>
    <w:p>
      <w:pPr>
        <w:ind w:firstLine="643"/>
        <w:jc w:val="left"/>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ind w:firstLine="643"/>
        <w:jc w:val="left"/>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ind w:firstLine="643"/>
        <w:jc w:val="left"/>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附：法定代表人居民身份证扫描件</w:t>
      </w:r>
      <w:r/>
    </w:p>
    <w:p>
      <w:pPr>
        <w:ind w:firstLine="560"/>
        <w:spacing w:line="360" w:lineRule="auto"/>
        <w:tabs>
          <w:tab w:val="left" w:pos="7290" w:leader="none"/>
        </w:tabs>
        <w:rPr>
          <w:rFonts w:ascii="宋体" w:hAnsi="宋体" w:cs="宋体"/>
          <w:color w:val="auto"/>
          <w:sz w:val="28"/>
          <w:highlight w:val="none"/>
        </w:rPr>
      </w:pPr>
      <w:r>
        <w:rPr>
          <w:rFonts w:hint="eastAsia" w:ascii="宋体" w:hAnsi="宋体" w:cs="宋体"/>
          <w:color w:val="auto"/>
          <w:sz w:val="28"/>
          <w:highlight w:val="none"/>
          <w:u w:val="single"/>
        </w:rPr>
        <w:t xml:space="preserve">注：1.“法定代表人”直接参加投标响应活动的仅需填写本身份证明</w:t>
      </w:r>
      <w:r>
        <w:rPr>
          <w:rFonts w:hint="eastAsia" w:ascii="宋体" w:hAnsi="宋体" w:cs="宋体"/>
          <w:color w:val="auto"/>
          <w:sz w:val="28"/>
          <w:highlight w:val="none"/>
        </w:rPr>
        <w:t xml:space="preserve">。</w:t>
      </w:r>
      <w:r/>
    </w:p>
    <w:p>
      <w:pPr>
        <w:ind w:firstLine="562"/>
        <w:spacing w:line="360" w:lineRule="auto"/>
        <w:tabs>
          <w:tab w:val="left" w:pos="7290" w:leader="none"/>
        </w:tabs>
        <w:rPr>
          <w:rFonts w:ascii="宋体" w:hAnsi="宋体" w:cs="宋体"/>
          <w:b/>
          <w:color w:val="auto"/>
          <w:sz w:val="28"/>
          <w:szCs w:val="28"/>
          <w:highlight w:val="none"/>
          <w:u w:val="single"/>
        </w:rPr>
      </w:pPr>
      <w:r>
        <w:rPr>
          <w:rFonts w:hint="eastAsia" w:ascii="宋体" w:hAnsi="宋体" w:cs="宋体"/>
          <w:b/>
          <w:color w:val="auto"/>
          <w:sz w:val="28"/>
          <w:szCs w:val="28"/>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ascii="宋体" w:hAnsi="宋体" w:cs="宋体"/>
          <w:b/>
          <w:color w:val="auto"/>
          <w:sz w:val="32"/>
          <w:szCs w:val="20"/>
          <w:highlight w:val="none"/>
        </w:rPr>
      </w:pPr>
      <w:r>
        <w:rPr>
          <w:rFonts w:hint="eastAsia" w:ascii="宋体" w:hAnsi="宋体" w:cs="宋体"/>
          <w:color w:val="auto"/>
          <w:highlight w:val="none"/>
        </w:rPr>
        <w:br w:type="page" w:clear="all"/>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三、法定代表人授权委托书</w:t>
      </w:r>
      <w:r/>
    </w:p>
    <w:p>
      <w:pPr>
        <w:ind w:right="420"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本授权书声明：</w:t>
      </w:r>
      <w:r>
        <w:rPr>
          <w:rFonts w:hint="eastAsia" w:ascii="宋体" w:hAnsi="宋体" w:cs="宋体"/>
          <w:b/>
          <w:color w:val="auto"/>
          <w:sz w:val="24"/>
          <w:highlight w:val="none"/>
          <w:u w:val="single"/>
        </w:rPr>
        <w:t xml:space="preserve">×××（投标人名称）</w:t>
      </w:r>
      <w:r>
        <w:rPr>
          <w:rFonts w:hint="eastAsia" w:ascii="宋体" w:hAnsi="宋体" w:cs="宋体"/>
          <w:color w:val="auto"/>
          <w:sz w:val="28"/>
          <w:highlight w:val="none"/>
        </w:rPr>
        <w:t xml:space="preserve">法定代表人</w:t>
      </w:r>
      <w:r>
        <w:rPr>
          <w:rFonts w:hint="eastAsia" w:ascii="宋体" w:hAnsi="宋体" w:cs="宋体"/>
          <w:b/>
          <w:color w:val="auto"/>
          <w:sz w:val="24"/>
          <w:highlight w:val="none"/>
          <w:u w:val="single"/>
        </w:rPr>
        <w:t xml:space="preserve">×××（姓名） </w:t>
      </w:r>
      <w:r>
        <w:rPr>
          <w:rFonts w:hint="eastAsia" w:ascii="宋体" w:hAnsi="宋体" w:cs="宋体"/>
          <w:color w:val="auto"/>
          <w:sz w:val="28"/>
          <w:highlight w:val="none"/>
        </w:rPr>
        <w:t xml:space="preserve">授权</w:t>
      </w:r>
      <w:r>
        <w:rPr>
          <w:rFonts w:hint="eastAsia" w:ascii="宋体" w:hAnsi="宋体" w:cs="宋体"/>
          <w:b/>
          <w:color w:val="auto"/>
          <w:sz w:val="24"/>
          <w:highlight w:val="none"/>
          <w:u w:val="single"/>
        </w:rPr>
        <w:t xml:space="preserve">×××（委托代理人的姓名、身份证号）</w:t>
      </w:r>
      <w:r>
        <w:rPr>
          <w:rFonts w:hint="eastAsia" w:ascii="宋体" w:hAnsi="宋体" w:cs="宋体"/>
          <w:color w:val="auto"/>
          <w:sz w:val="28"/>
          <w:highlight w:val="none"/>
        </w:rPr>
        <w:t xml:space="preserve">为我方就</w:t>
      </w:r>
      <w:r>
        <w:rPr>
          <w:rFonts w:hint="eastAsia" w:ascii="宋体" w:hAnsi="宋体" w:cs="宋体"/>
          <w:b/>
          <w:color w:val="auto"/>
          <w:sz w:val="24"/>
          <w:highlight w:val="none"/>
          <w:u w:val="single"/>
        </w:rPr>
        <w:t xml:space="preserve">××××（代理机构）代理的××××（项目编号）</w:t>
      </w:r>
      <w:r>
        <w:rPr>
          <w:rFonts w:hint="eastAsia" w:ascii="宋体" w:hAnsi="宋体" w:cs="宋体"/>
          <w:bCs/>
          <w:color w:val="auto"/>
          <w:sz w:val="28"/>
          <w:highlight w:val="none"/>
        </w:rPr>
        <w:t xml:space="preserve">项目</w:t>
      </w:r>
      <w:r>
        <w:rPr>
          <w:rFonts w:hint="eastAsia" w:ascii="宋体" w:hAnsi="宋体" w:cs="宋体"/>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cs="宋体"/>
          <w:color w:val="auto"/>
          <w:sz w:val="28"/>
          <w:highlight w:val="none"/>
        </w:rPr>
      </w:pPr>
      <w:r>
        <w:rPr>
          <w:rFonts w:hint="eastAsia" w:ascii="宋体" w:hAnsi="宋体" w:cs="宋体"/>
          <w:color w:val="auto"/>
          <w:sz w:val="28"/>
          <w:highlight w:val="none"/>
        </w:rPr>
        <w:tab/>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本授权书于年月日签字生效，特此声明。</w:t>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委托代理人身份证号码：</w:t>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委托代理人联系电话：（手机）</w:t>
      </w:r>
      <w:r/>
    </w:p>
    <w:p>
      <w:pPr>
        <w:ind w:firstLine="560"/>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spacing w:line="360" w:lineRule="auto"/>
        <w:rPr>
          <w:rFonts w:ascii="宋体" w:hAnsi="宋体" w:cs="宋体"/>
          <w:color w:val="auto"/>
          <w:sz w:val="28"/>
          <w:highlight w:val="none"/>
          <w:u w:val="single"/>
        </w:rPr>
      </w:pPr>
      <w:r>
        <w:rPr>
          <w:rFonts w:hint="eastAsia" w:ascii="宋体" w:hAnsi="宋体" w:cs="宋体"/>
          <w:color w:val="auto"/>
          <w:sz w:val="28"/>
          <w:highlight w:val="none"/>
        </w:rPr>
        <w:t xml:space="preserve">法定代表人签字或盖章：          </w:t>
      </w:r>
      <w:r/>
    </w:p>
    <w:p>
      <w:pPr>
        <w:ind w:firstLine="560"/>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投标人名称（公章）：</w:t>
      </w:r>
      <w:r/>
    </w:p>
    <w:p>
      <w:pPr>
        <w:ind w:firstLine="560"/>
        <w:spacing w:line="360" w:lineRule="auto"/>
        <w:rPr>
          <w:rFonts w:ascii="宋体" w:hAnsi="宋体" w:cs="宋体"/>
          <w:color w:val="auto"/>
          <w:sz w:val="28"/>
          <w:highlight w:val="none"/>
          <w:u w:val="single"/>
        </w:rPr>
      </w:pPr>
      <w:r>
        <w:rPr>
          <w:rFonts w:hint="eastAsia" w:ascii="宋体" w:hAnsi="宋体" w:cs="宋体"/>
          <w:color w:val="auto"/>
          <w:sz w:val="28"/>
          <w:highlight w:val="none"/>
        </w:rPr>
        <w:t xml:space="preserve">日     期：</w:t>
      </w:r>
      <w:r/>
    </w:p>
    <w:p>
      <w:pPr>
        <w:ind w:firstLine="560"/>
        <w:spacing w:line="360" w:lineRule="auto"/>
        <w:rPr>
          <w:rFonts w:ascii="宋体" w:hAnsi="宋体" w:cs="宋体"/>
          <w:color w:val="auto"/>
          <w:sz w:val="28"/>
          <w:highlight w:val="none"/>
        </w:rPr>
      </w:pPr>
      <w:r>
        <w:rPr>
          <w:rFonts w:ascii="宋体" w:hAnsi="宋体" w:cs="宋体"/>
          <w:color w:val="auto"/>
          <w:sz w:val="28"/>
          <w:highlight w:val="none"/>
        </w:rPr>
      </w:r>
      <w:r/>
    </w:p>
    <w:p>
      <w:pPr>
        <w:ind w:firstLine="643"/>
        <w:spacing w:line="360" w:lineRule="auto"/>
        <w:rPr>
          <w:rFonts w:ascii="宋体" w:hAnsi="宋体" w:cs="宋体"/>
          <w:color w:val="auto"/>
          <w:sz w:val="28"/>
          <w:highlight w:val="none"/>
          <w:u w:val="single"/>
        </w:rPr>
      </w:pPr>
      <w:r>
        <w:rPr>
          <w:rFonts w:hint="eastAsia" w:ascii="宋体" w:hAnsi="宋体" w:cs="宋体"/>
          <w:b/>
          <w:color w:val="auto"/>
          <w:sz w:val="32"/>
          <w:szCs w:val="32"/>
          <w:highlight w:val="none"/>
        </w:rPr>
        <w:t xml:space="preserve">附：委托代理人居民身份证扫描件</w:t>
      </w:r>
      <w:r/>
    </w:p>
    <w:p>
      <w:pPr>
        <w:ind w:firstLine="420"/>
        <w:spacing w:line="360" w:lineRule="auto"/>
        <w:rPr>
          <w:rFonts w:ascii="宋体" w:hAnsi="宋体" w:cs="宋体"/>
          <w:color w:val="auto"/>
          <w:highlight w:val="none"/>
        </w:rPr>
      </w:pPr>
      <w:r>
        <w:rPr>
          <w:rFonts w:ascii="宋体" w:hAnsi="宋体" w:cs="宋体"/>
          <w:color w:val="auto"/>
          <w:highlight w:val="none"/>
        </w:rPr>
      </w:r>
      <w:r/>
    </w:p>
    <w:p>
      <w:pPr>
        <w:ind w:firstLine="420"/>
        <w:jc w:val="center"/>
        <w:spacing w:line="360" w:lineRule="auto"/>
        <w:rPr>
          <w:rFonts w:ascii="宋体" w:hAnsi="宋体" w:cs="宋体"/>
          <w:color w:val="auto"/>
          <w:highlight w:val="none"/>
        </w:rPr>
      </w:pPr>
      <w:r>
        <w:rPr>
          <w:rFonts w:ascii="宋体" w:hAnsi="宋体" w:cs="宋体"/>
          <w:color w:val="auto"/>
          <w:highlight w:val="none"/>
        </w:rPr>
      </w:r>
      <w:r/>
    </w:p>
    <w:p>
      <w:pPr>
        <w:ind w:firstLine="720"/>
        <w:jc w:val="center"/>
        <w:spacing w:line="360" w:lineRule="auto"/>
        <w:rPr>
          <w:rFonts w:ascii="宋体" w:hAnsi="宋体" w:cs="宋体"/>
          <w:color w:val="auto"/>
          <w:sz w:val="36"/>
          <w:szCs w:val="36"/>
          <w:highlight w:val="none"/>
        </w:rPr>
      </w:pPr>
      <w:r>
        <w:rPr>
          <w:rFonts w:ascii="宋体" w:hAnsi="宋体" w:cs="宋体"/>
          <w:color w:val="auto"/>
          <w:sz w:val="36"/>
          <w:szCs w:val="36"/>
          <w:highlight w:val="none"/>
        </w:rPr>
      </w:r>
      <w:r/>
    </w:p>
    <w:p>
      <w:pPr>
        <w:spacing w:line="360" w:lineRule="auto"/>
        <w:rPr>
          <w:rFonts w:ascii="宋体" w:hAnsi="宋体" w:cs="宋体"/>
          <w:color w:val="auto"/>
          <w:sz w:val="32"/>
          <w:highlight w:val="none"/>
        </w:rPr>
        <w:sectPr>
          <w:footerReference w:type="default" r:id="rId10"/>
          <w:footerReference w:type="first" r:id="rId11"/>
          <w:footnotePr/>
          <w:endnotePr/>
          <w:type w:val="nextPage"/>
          <w:pgSz w:w="11907" w:h="16840" w:orient="portrait"/>
          <w:pgMar w:top="1247" w:right="1247" w:bottom="1247" w:left="1247" w:header="851" w:footer="992" w:gutter="0"/>
          <w:cols w:num="1" w:sep="0" w:space="720" w:equalWidth="1"/>
          <w:docGrid w:linePitch="360"/>
          <w:titlePg/>
        </w:sectPr>
      </w:pPr>
      <w:r>
        <w:rPr>
          <w:rFonts w:ascii="宋体" w:hAnsi="宋体" w:cs="宋体"/>
          <w:color w:val="auto"/>
          <w:sz w:val="32"/>
          <w:highlight w:val="none"/>
        </w:rPr>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四、价格部分</w:t>
      </w:r>
      <w:r/>
    </w:p>
    <w:p>
      <w:pPr>
        <w:ind w:firstLine="640"/>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开标一览表</w:t>
      </w:r>
      <w:r/>
    </w:p>
    <w:tbl>
      <w:tblPr>
        <w:tblStyle w:val="771"/>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tcPr>
          <w:p>
            <w:pPr>
              <w:ind w:firstLine="640"/>
              <w:spacing w:line="360" w:lineRule="auto"/>
              <w:widowControl/>
              <w:rPr>
                <w:rFonts w:ascii="宋体" w:hAnsi="宋体" w:cs="宋体"/>
                <w:color w:val="auto"/>
                <w:sz w:val="32"/>
                <w:szCs w:val="32"/>
                <w:highlight w:val="none"/>
              </w:rPr>
            </w:pPr>
            <w:r>
              <w:rPr>
                <w:rFonts w:hint="eastAsia" w:ascii="宋体" w:hAnsi="宋体" w:cs="宋体"/>
                <w:color w:val="auto"/>
                <w:sz w:val="32"/>
                <w:szCs w:val="32"/>
                <w:highlight w:val="none"/>
              </w:rPr>
              <w:t xml:space="preserve">单位名称（公章）：</w:t>
            </w:r>
            <w:r>
              <w:rPr>
                <w:rFonts w:hint="eastAsia" w:ascii="宋体" w:hAnsi="宋体"/>
                <w:b/>
                <w:color w:val="auto"/>
                <w:sz w:val="24"/>
                <w:highlight w:val="none"/>
                <w:u w:val="single"/>
              </w:rPr>
              <w:t xml:space="preserve">××××</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tcPr>
          <w:p>
            <w:pPr>
              <w:ind w:firstLine="640"/>
              <w:jc w:val="center"/>
              <w:spacing w:line="360" w:lineRule="auto"/>
              <w:widowControl/>
              <w:rPr>
                <w:rFonts w:ascii="宋体" w:hAnsi="宋体" w:cs="宋体"/>
                <w:color w:val="auto"/>
                <w:sz w:val="32"/>
                <w:szCs w:val="32"/>
                <w:highlight w:val="none"/>
              </w:rPr>
            </w:pPr>
            <w:r>
              <w:rPr>
                <w:rFonts w:hint="eastAsia" w:ascii="宋体" w:hAnsi="宋体" w:cs="宋体"/>
                <w:color w:val="auto"/>
                <w:sz w:val="32"/>
                <w:szCs w:val="32"/>
                <w:highlight w:val="none"/>
              </w:rPr>
              <w:t xml:space="preserve">投标优惠率</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tcPr>
          <w:p>
            <w:pPr>
              <w:ind w:firstLine="640"/>
              <w:jc w:val="center"/>
              <w:spacing w:line="360" w:lineRule="auto"/>
              <w:widowControl/>
              <w:rPr>
                <w:rFonts w:ascii="宋体" w:hAnsi="宋体" w:cs="宋体"/>
                <w:color w:val="auto"/>
                <w:sz w:val="32"/>
                <w:szCs w:val="32"/>
                <w:highlight w:val="none"/>
              </w:rPr>
            </w:pPr>
            <w:r>
              <w:rPr>
                <w:rFonts w:hint="eastAsia" w:ascii="宋体" w:hAnsi="宋体" w:cs="宋体"/>
                <w:color w:val="auto"/>
                <w:sz w:val="32"/>
                <w:szCs w:val="32"/>
                <w:highlight w:val="none"/>
              </w:rPr>
              <w:t xml:space="preserve">优惠率：</w:t>
            </w:r>
            <w:r>
              <w:rPr>
                <w:rFonts w:hint="eastAsia" w:ascii="宋体" w:hAnsi="宋体"/>
                <w:b/>
                <w:color w:val="auto"/>
                <w:sz w:val="32"/>
                <w:szCs w:val="32"/>
                <w:highlight w:val="none"/>
                <w:u w:val="single"/>
              </w:rPr>
              <w:t xml:space="preserve">××××</w:t>
            </w:r>
            <w:r>
              <w:rPr>
                <w:rFonts w:hint="eastAsia" w:ascii="宋体" w:hAnsi="宋体" w:cs="宋体"/>
                <w:color w:val="auto"/>
                <w:sz w:val="32"/>
                <w:szCs w:val="32"/>
                <w:highlight w:val="none"/>
              </w:rPr>
              <w:t xml:space="preserve">%</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tcPr>
          <w:p>
            <w:pPr>
              <w:ind w:firstLine="640"/>
              <w:jc w:val="center"/>
              <w:spacing w:line="360" w:lineRule="auto"/>
              <w:widowControl/>
              <w:rPr>
                <w:rFonts w:ascii="宋体" w:hAnsi="宋体" w:cs="宋体"/>
                <w:color w:val="auto"/>
                <w:sz w:val="32"/>
                <w:szCs w:val="32"/>
                <w:highlight w:val="none"/>
              </w:rPr>
            </w:pPr>
            <w:r>
              <w:rPr>
                <w:rFonts w:hint="eastAsia" w:ascii="宋体" w:hAnsi="宋体" w:cs="宋体"/>
                <w:color w:val="auto"/>
                <w:sz w:val="32"/>
                <w:szCs w:val="32"/>
                <w:highlight w:val="none"/>
              </w:rPr>
              <w:t xml:space="preserve">服务期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tcPr>
          <w:p>
            <w:pPr>
              <w:ind w:firstLine="640"/>
              <w:spacing w:line="360" w:lineRule="auto"/>
              <w:widowControl/>
              <w:rPr>
                <w:rFonts w:ascii="宋体" w:hAnsi="宋体" w:cs="宋体"/>
                <w:color w:val="auto"/>
                <w:sz w:val="32"/>
                <w:szCs w:val="32"/>
                <w:highlight w:val="none"/>
              </w:rPr>
            </w:pPr>
            <w:r>
              <w:rPr>
                <w:rFonts w:ascii="宋体" w:hAnsi="宋体" w:cs="宋体"/>
                <w:color w:val="auto"/>
                <w:sz w:val="32"/>
                <w:szCs w:val="32"/>
                <w:highlight w:val="none"/>
              </w:rPr>
            </w:r>
            <w:r/>
          </w:p>
        </w:tc>
      </w:tr>
    </w:tbl>
    <w:p>
      <w:pPr>
        <w:pStyle w:val="788"/>
        <w:ind w:firstLine="482"/>
        <w:spacing w:line="360" w:lineRule="auto"/>
        <w:rPr>
          <w:rFonts w:ascii="宋体" w:hAnsi="宋体" w:eastAsia="宋体" w:cs="宋体"/>
          <w:b/>
          <w:color w:val="auto"/>
          <w:sz w:val="24"/>
          <w:highlight w:val="none"/>
        </w:rPr>
      </w:pPr>
      <w:r>
        <w:rPr>
          <w:rFonts w:ascii="宋体" w:hAnsi="宋体" w:eastAsia="宋体" w:cs="宋体"/>
          <w:b/>
          <w:color w:val="auto"/>
          <w:sz w:val="24"/>
          <w:highlight w:val="none"/>
        </w:rPr>
      </w:r>
      <w:r/>
    </w:p>
    <w:p>
      <w:pPr>
        <w:pStyle w:val="788"/>
        <w:ind w:firstLine="482"/>
        <w:spacing w:line="360" w:lineRule="auto"/>
        <w:rPr>
          <w:rFonts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注： </w:t>
      </w:r>
      <w:r>
        <w:rPr>
          <w:rFonts w:hint="eastAsia" w:ascii="宋体" w:hAnsi="宋体" w:eastAsia="宋体" w:cs="宋体"/>
          <w:color w:val="auto"/>
          <w:sz w:val="24"/>
          <w:highlight w:val="none"/>
          <w:u w:val="single"/>
        </w:rPr>
        <w:t xml:space="preserve">1.“项目总报价”包括本次招标要求提供的货物（服务）已支付或将支付的所有费用；</w:t>
      </w:r>
      <w:r/>
    </w:p>
    <w:p>
      <w:pPr>
        <w:pStyle w:val="788"/>
        <w:ind w:firstLine="480"/>
        <w:spacing w:line="360" w:lineRule="auto"/>
        <w:rPr>
          <w:rFonts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2.投标人必须据实填写此表，报价所含与招标文件要求的内容一致；</w:t>
      </w:r>
      <w:r/>
    </w:p>
    <w:p>
      <w:pPr>
        <w:pStyle w:val="788"/>
        <w:ind w:firstLine="480"/>
        <w:spacing w:line="360" w:lineRule="auto"/>
        <w:rPr>
          <w:rFonts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3.报价保留至小数点后两位，四舍五入。</w:t>
      </w:r>
      <w:r/>
    </w:p>
    <w:p>
      <w:pPr>
        <w:pStyle w:val="788"/>
        <w:ind w:left="482" w:firstLine="560"/>
        <w:spacing w:line="360" w:lineRule="auto"/>
        <w:rPr>
          <w:rFonts w:ascii="宋体" w:hAnsi="宋体" w:eastAsia="宋体" w:cs="宋体"/>
          <w:color w:val="auto"/>
          <w:sz w:val="30"/>
          <w:highlight w:val="none"/>
        </w:rPr>
      </w:pPr>
      <w:r>
        <w:rPr>
          <w:rFonts w:hint="eastAsia" w:ascii="宋体" w:hAnsi="宋体" w:eastAsia="宋体" w:cs="宋体"/>
          <w:color w:val="auto"/>
          <w:highlight w:val="none"/>
        </w:rPr>
        <w:t xml:space="preserve">法定代表人签字或盖章</w:t>
      </w:r>
      <w:r>
        <w:rPr>
          <w:rFonts w:hint="eastAsia" w:ascii="宋体" w:hAnsi="宋体" w:eastAsia="宋体" w:cs="宋体"/>
          <w:color w:val="auto"/>
          <w:sz w:val="30"/>
          <w:highlight w:val="none"/>
        </w:rPr>
        <w:t xml:space="preserve">：</w:t>
      </w:r>
      <w:r>
        <w:rPr>
          <w:rFonts w:hint="eastAsia" w:ascii="宋体" w:hAnsi="宋体" w:eastAsia="宋体" w:cs="宋体"/>
          <w:b/>
          <w:color w:val="auto"/>
          <w:sz w:val="24"/>
          <w:highlight w:val="none"/>
          <w:u w:val="single"/>
        </w:rPr>
        <w:t xml:space="preserve">××××</w:t>
      </w:r>
      <w:r/>
    </w:p>
    <w:p>
      <w:pPr>
        <w:pStyle w:val="788"/>
        <w:ind w:left="840" w:firstLine="560"/>
        <w:jc w:val="right"/>
        <w:spacing w:line="360" w:lineRule="auto"/>
        <w:rPr>
          <w:rFonts w:ascii="宋体" w:hAnsi="宋体" w:eastAsia="宋体" w:cs="宋体"/>
          <w:color w:val="auto"/>
          <w:sz w:val="30"/>
          <w:highlight w:val="none"/>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cs="宋体"/>
          <w:color w:val="auto"/>
          <w:highlight w:val="none"/>
        </w:rPr>
        <w:t xml:space="preserve">日期：</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highlight w:val="none"/>
        </w:rPr>
        <w:t xml:space="preserve">日</w:t>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五、技术部分</w:t>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1.技术响应及偏离表</w:t>
      </w:r>
      <w:r/>
    </w:p>
    <w:tbl>
      <w:tblPr>
        <w:tblStyle w:val="7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578"/>
        <w:gridCol w:w="1868"/>
        <w:gridCol w:w="2098"/>
        <w:gridCol w:w="1564"/>
        <w:gridCol w:w="1134"/>
      </w:tblGrid>
      <w:tr>
        <w:trPr/>
        <w:tc>
          <w:tcPr>
            <w:tcW w:w="797"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hint="eastAsia" w:ascii="宋体" w:hAnsi="宋体" w:eastAsia="宋体" w:cs="宋体"/>
                <w:bCs/>
                <w:color w:val="auto"/>
                <w:highlight w:val="none"/>
              </w:rPr>
              <w:t xml:space="preserve">序号</w:t>
            </w:r>
            <w:r/>
          </w:p>
        </w:tc>
        <w:tc>
          <w:tcPr>
            <w:tcW w:w="1578"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hint="eastAsia" w:ascii="宋体" w:hAnsi="宋体" w:eastAsia="宋体" w:cs="宋体"/>
                <w:bCs/>
                <w:color w:val="auto"/>
                <w:highlight w:val="none"/>
              </w:rPr>
              <w:t xml:space="preserve">服务内容</w:t>
            </w:r>
            <w:r/>
          </w:p>
        </w:tc>
        <w:tc>
          <w:tcPr>
            <w:tcW w:w="1868"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hint="eastAsia" w:ascii="宋体" w:hAnsi="宋体" w:eastAsia="宋体" w:cs="宋体"/>
                <w:bCs/>
                <w:color w:val="auto"/>
                <w:highlight w:val="none"/>
              </w:rPr>
              <w:t xml:space="preserve">招标文件要求</w:t>
            </w:r>
            <w:r/>
          </w:p>
        </w:tc>
        <w:tc>
          <w:tcPr>
            <w:tcW w:w="2098"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hint="eastAsia" w:ascii="宋体" w:hAnsi="宋体" w:eastAsia="宋体" w:cs="宋体"/>
                <w:bCs/>
                <w:color w:val="auto"/>
                <w:highlight w:val="none"/>
              </w:rPr>
              <w:t xml:space="preserve">投标文件实际</w:t>
            </w:r>
            <w:r>
              <w:rPr>
                <w:rFonts w:hint="eastAsia" w:ascii="宋体" w:hAnsi="宋体" w:eastAsia="宋体" w:cs="宋体"/>
                <w:color w:val="auto"/>
                <w:highlight w:val="none"/>
              </w:rPr>
              <w:t xml:space="preserve">服务承诺</w:t>
            </w:r>
            <w:r/>
          </w:p>
        </w:tc>
        <w:tc>
          <w:tcPr>
            <w:tcW w:w="1564"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hint="eastAsia" w:ascii="宋体" w:hAnsi="宋体" w:eastAsia="宋体" w:cs="宋体"/>
                <w:bCs/>
                <w:color w:val="auto"/>
                <w:highlight w:val="none"/>
              </w:rPr>
              <w:t xml:space="preserve">符合/正偏离/负偏离</w:t>
            </w:r>
            <w:r/>
          </w:p>
        </w:tc>
        <w:tc>
          <w:tcPr>
            <w:tcW w:w="1134"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hint="eastAsia" w:ascii="宋体" w:hAnsi="宋体" w:eastAsia="宋体" w:cs="宋体"/>
                <w:bCs/>
                <w:color w:val="auto"/>
                <w:highlight w:val="none"/>
              </w:rPr>
              <w:t xml:space="preserve">备注</w:t>
            </w:r>
            <w:r/>
          </w:p>
        </w:tc>
      </w:tr>
      <w:tr>
        <w:trPr/>
        <w:tc>
          <w:tcPr>
            <w:tcW w:w="797"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78"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868"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2098"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64"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r>
      <w:tr>
        <w:trPr/>
        <w:tc>
          <w:tcPr>
            <w:tcW w:w="797"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78"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868"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2098"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64"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r>
      <w:tr>
        <w:trPr/>
        <w:tc>
          <w:tcPr>
            <w:tcW w:w="797"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78"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868"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2098"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64"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r>
      <w:tr>
        <w:trPr/>
        <w:tc>
          <w:tcPr>
            <w:tcW w:w="797"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78"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868"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2098"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64"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r>
      <w:tr>
        <w:trPr/>
        <w:tc>
          <w:tcPr>
            <w:tcW w:w="797"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78"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868"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2098"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64"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r>
      <w:tr>
        <w:trPr/>
        <w:tc>
          <w:tcPr>
            <w:tcW w:w="797"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78"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868"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2098"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64"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r>
      <w:tr>
        <w:trPr/>
        <w:tc>
          <w:tcPr>
            <w:tcW w:w="797"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78"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868"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2098"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64"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r>
      <w:tr>
        <w:trPr/>
        <w:tc>
          <w:tcPr>
            <w:tcW w:w="797"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78"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868"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2098"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64"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r>
      <w:tr>
        <w:trPr/>
        <w:tc>
          <w:tcPr>
            <w:tcW w:w="797"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78"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868"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2098"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64"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2155"/>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r>
    </w:tbl>
    <w:p>
      <w:pPr>
        <w:pStyle w:val="2155"/>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注：</w:t>
      </w:r>
      <w:r/>
    </w:p>
    <w:p>
      <w:pPr>
        <w:pStyle w:val="2155"/>
        <w:ind w:firstLine="480"/>
        <w:spacing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u w:val="single"/>
        </w:rPr>
        <w:t xml:space="preserve">服务要求的响应根据 “第四部分采购需求”要求进行逐条说明。</w:t>
      </w:r>
      <w:r/>
    </w:p>
    <w:p>
      <w:pPr>
        <w:pStyle w:val="2155"/>
        <w:ind w:firstLine="480"/>
        <w:spacing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rPr>
        <w:t xml:space="preserve">除本服务偏离表所列的偏离服务外，其他所有服务均完全响应“招标文件”中的要求。</w:t>
      </w:r>
      <w:r/>
    </w:p>
    <w:p>
      <w:pPr>
        <w:pStyle w:val="2155"/>
        <w:ind w:firstLine="480"/>
        <w:spacing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3.</w:t>
      </w:r>
      <w:r>
        <w:rPr>
          <w:rFonts w:hint="eastAsia" w:ascii="宋体" w:hAnsi="宋体" w:eastAsia="宋体" w:cs="宋体"/>
          <w:color w:val="auto"/>
          <w:highlight w:val="none"/>
          <w:u w:val="single"/>
        </w:rPr>
        <w:t xml:space="preserve">行数不够，可自行添加。</w:t>
      </w:r>
      <w:r/>
    </w:p>
    <w:p>
      <w:pPr>
        <w:rPr>
          <w:rFonts w:ascii="宋体" w:hAnsi="宋体" w:cs="宋体"/>
          <w:color w:val="auto"/>
          <w:sz w:val="24"/>
          <w:highlight w:val="none"/>
          <w:u w:val="single"/>
        </w:rPr>
      </w:pPr>
      <w:r>
        <w:rPr>
          <w:rFonts w:hint="eastAsia" w:ascii="宋体" w:hAnsi="宋体" w:cs="宋体"/>
          <w:color w:val="auto"/>
          <w:sz w:val="24"/>
          <w:highlight w:val="none"/>
          <w:u w:val="single"/>
        </w:rPr>
        <w:br w:type="page" w:clear="all"/>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2.本项目服务方案</w:t>
      </w:r>
      <w:r/>
    </w:p>
    <w:p>
      <w:pPr>
        <w:pStyle w:val="2156"/>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1.针对本项目制订具体的项目实施方案，力求完善，便于实际参照执行。</w:t>
      </w:r>
      <w:r/>
    </w:p>
    <w:p>
      <w:pPr>
        <w:pStyle w:val="2156"/>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2.提供招标文件采购需求要求阐述的相关内容。</w:t>
      </w:r>
      <w:r/>
    </w:p>
    <w:p>
      <w:pPr>
        <w:pStyle w:val="2156"/>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3.组织管理体系的架构、项目的运作规划以及岗位设置。</w:t>
      </w:r>
      <w:r/>
    </w:p>
    <w:p>
      <w:pPr>
        <w:pStyle w:val="2156"/>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w:t>
      </w:r>
      <w:r/>
    </w:p>
    <w:p>
      <w:pPr>
        <w:rPr>
          <w:rFonts w:ascii="宋体" w:hAnsi="宋体" w:cs="宋体"/>
          <w:bCs/>
          <w:color w:val="auto"/>
          <w:sz w:val="24"/>
          <w:highlight w:val="none"/>
        </w:rPr>
      </w:pPr>
      <w:r>
        <w:rPr>
          <w:rFonts w:hint="eastAsia" w:ascii="宋体" w:hAnsi="宋体" w:cs="宋体"/>
          <w:bCs/>
          <w:color w:val="auto"/>
          <w:sz w:val="24"/>
          <w:highlight w:val="none"/>
        </w:rPr>
        <w:br w:type="page" w:clear="all"/>
      </w:r>
      <w:r/>
    </w:p>
    <w:p>
      <w:pPr>
        <w:pStyle w:val="2157"/>
        <w:ind w:firstLine="0"/>
        <w:jc w:val="center"/>
        <w:spacing w:line="500" w:lineRule="exact"/>
        <w:rPr>
          <w:rFonts w:ascii="宋体" w:hAnsi="宋体" w:cs="宋体"/>
          <w:b/>
          <w:color w:val="auto"/>
          <w:sz w:val="32"/>
          <w:szCs w:val="32"/>
          <w:highlight w:val="none"/>
        </w:rPr>
      </w:pPr>
      <w:r>
        <w:rPr>
          <w:rFonts w:hint="eastAsia" w:ascii="宋体" w:hAnsi="宋体" w:cs="宋体"/>
          <w:b/>
          <w:bCs/>
          <w:color w:val="auto"/>
          <w:sz w:val="32"/>
          <w:highlight w:val="none"/>
        </w:rPr>
        <w:t xml:space="preserve">3.本项目拟投入项目成员人员配备一览表</w:t>
      </w:r>
      <w:r/>
    </w:p>
    <w:tbl>
      <w:tblPr>
        <w:tblStyle w:val="771"/>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355"/>
        <w:gridCol w:w="1234"/>
        <w:gridCol w:w="993"/>
        <w:gridCol w:w="2268"/>
        <w:gridCol w:w="2127"/>
      </w:tblGrid>
      <w:tr>
        <w:trPr>
          <w:jc w:val="center"/>
          <w:trHeight w:val="604"/>
        </w:trPr>
        <w:tc>
          <w:tcPr>
            <w:tcW w:w="839" w:type="dxa"/>
            <w:vAlign w:val="center"/>
            <w:textDirection w:val="lrTb"/>
            <w:noWrap/>
          </w:tcPr>
          <w:p>
            <w:pPr>
              <w:pStyle w:val="2157"/>
              <w:ind w:firstLine="0"/>
              <w:jc w:val="center"/>
              <w:rPr>
                <w:rFonts w:ascii="宋体" w:hAnsi="宋体" w:cs="宋体"/>
                <w:bCs/>
                <w:color w:val="auto"/>
                <w:sz w:val="24"/>
                <w:highlight w:val="none"/>
              </w:rPr>
            </w:pPr>
            <w:r>
              <w:rPr>
                <w:rFonts w:hint="eastAsia" w:ascii="宋体" w:hAnsi="宋体" w:cs="宋体"/>
                <w:bCs/>
                <w:color w:val="auto"/>
                <w:sz w:val="24"/>
                <w:highlight w:val="none"/>
              </w:rPr>
              <w:t xml:space="preserve">序号</w:t>
            </w:r>
            <w:r/>
          </w:p>
        </w:tc>
        <w:tc>
          <w:tcPr>
            <w:tcW w:w="1355" w:type="dxa"/>
            <w:vAlign w:val="center"/>
            <w:textDirection w:val="lrTb"/>
            <w:noWrap/>
          </w:tcPr>
          <w:p>
            <w:pPr>
              <w:pStyle w:val="2157"/>
              <w:ind w:firstLine="0"/>
              <w:jc w:val="center"/>
              <w:rPr>
                <w:rFonts w:ascii="宋体" w:hAnsi="宋体" w:cs="宋体"/>
                <w:bCs/>
                <w:color w:val="auto"/>
                <w:sz w:val="24"/>
                <w:highlight w:val="none"/>
              </w:rPr>
            </w:pPr>
            <w:r>
              <w:rPr>
                <w:rFonts w:hint="eastAsia" w:ascii="宋体" w:hAnsi="宋体" w:cs="宋体"/>
                <w:bCs/>
                <w:color w:val="auto"/>
                <w:sz w:val="24"/>
                <w:highlight w:val="none"/>
              </w:rPr>
              <w:t xml:space="preserve">姓名</w:t>
            </w:r>
            <w:r/>
          </w:p>
        </w:tc>
        <w:tc>
          <w:tcPr>
            <w:tcW w:w="1234" w:type="dxa"/>
            <w:vAlign w:val="center"/>
            <w:textDirection w:val="lrTb"/>
            <w:noWrap/>
          </w:tcPr>
          <w:p>
            <w:pPr>
              <w:pStyle w:val="2157"/>
              <w:ind w:firstLine="0"/>
              <w:jc w:val="center"/>
              <w:rPr>
                <w:rFonts w:ascii="宋体" w:hAnsi="宋体" w:cs="宋体"/>
                <w:color w:val="auto"/>
                <w:sz w:val="24"/>
                <w:highlight w:val="none"/>
              </w:rPr>
            </w:pPr>
            <w:r>
              <w:rPr>
                <w:rFonts w:hint="eastAsia" w:ascii="宋体" w:hAnsi="宋体" w:cs="宋体"/>
                <w:color w:val="auto"/>
                <w:sz w:val="24"/>
                <w:highlight w:val="none"/>
              </w:rPr>
              <w:t xml:space="preserve">年龄</w:t>
            </w:r>
            <w:r/>
          </w:p>
        </w:tc>
        <w:tc>
          <w:tcPr>
            <w:tcW w:w="993" w:type="dxa"/>
            <w:vAlign w:val="center"/>
            <w:textDirection w:val="lrTb"/>
            <w:noWrap/>
          </w:tcPr>
          <w:p>
            <w:pPr>
              <w:pStyle w:val="2157"/>
              <w:ind w:firstLine="0"/>
              <w:jc w:val="center"/>
              <w:rPr>
                <w:rFonts w:ascii="宋体" w:hAnsi="宋体" w:cs="宋体"/>
                <w:color w:val="auto"/>
                <w:sz w:val="24"/>
                <w:highlight w:val="none"/>
              </w:rPr>
            </w:pPr>
            <w:r>
              <w:rPr>
                <w:rFonts w:hint="eastAsia" w:ascii="宋体" w:hAnsi="宋体" w:cs="宋体"/>
                <w:color w:val="auto"/>
                <w:sz w:val="24"/>
                <w:highlight w:val="none"/>
              </w:rPr>
              <w:t xml:space="preserve">性别</w:t>
            </w:r>
            <w:r/>
          </w:p>
        </w:tc>
        <w:tc>
          <w:tcPr>
            <w:tcW w:w="2268" w:type="dxa"/>
            <w:vAlign w:val="center"/>
            <w:textDirection w:val="lrTb"/>
            <w:noWrap/>
          </w:tcPr>
          <w:p>
            <w:pPr>
              <w:pStyle w:val="2157"/>
              <w:ind w:firstLine="0"/>
              <w:jc w:val="center"/>
              <w:rPr>
                <w:rFonts w:ascii="宋体" w:hAnsi="宋体" w:cs="宋体"/>
                <w:color w:val="auto"/>
                <w:sz w:val="24"/>
                <w:highlight w:val="none"/>
              </w:rPr>
            </w:pPr>
            <w:r>
              <w:rPr>
                <w:rFonts w:hint="eastAsia" w:ascii="宋体" w:hAnsi="宋体" w:cs="宋体"/>
                <w:color w:val="auto"/>
                <w:sz w:val="24"/>
                <w:highlight w:val="none"/>
              </w:rPr>
              <w:t xml:space="preserve">文化程度</w:t>
            </w:r>
            <w:r/>
          </w:p>
        </w:tc>
        <w:tc>
          <w:tcPr>
            <w:tcW w:w="2127" w:type="dxa"/>
            <w:vAlign w:val="center"/>
            <w:textDirection w:val="lrTb"/>
            <w:noWrap/>
          </w:tcPr>
          <w:p>
            <w:pPr>
              <w:pStyle w:val="2157"/>
              <w:ind w:firstLine="0"/>
              <w:jc w:val="center"/>
              <w:rPr>
                <w:rFonts w:ascii="宋体" w:hAnsi="宋体" w:cs="宋体"/>
                <w:color w:val="auto"/>
                <w:sz w:val="24"/>
                <w:highlight w:val="none"/>
              </w:rPr>
            </w:pPr>
            <w:r>
              <w:rPr>
                <w:rFonts w:hint="eastAsia" w:ascii="宋体" w:hAnsi="宋体" w:cs="宋体"/>
                <w:color w:val="auto"/>
                <w:sz w:val="24"/>
                <w:highlight w:val="none"/>
              </w:rPr>
              <w:t xml:space="preserve">服务内容分工</w:t>
            </w:r>
            <w:r/>
          </w:p>
        </w:tc>
      </w:tr>
      <w:tr>
        <w:trPr>
          <w:jc w:val="center"/>
          <w:trHeight w:val="686" w:hRule="exact"/>
        </w:trPr>
        <w:tc>
          <w:tcPr>
            <w:tcW w:w="839" w:type="dxa"/>
            <w:vAlign w:val="center"/>
            <w:textDirection w:val="lrTb"/>
            <w:noWrap/>
          </w:tcPr>
          <w:p>
            <w:pPr>
              <w:pStyle w:val="2157"/>
              <w:ind w:firstLine="240"/>
              <w:rPr>
                <w:rFonts w:ascii="宋体" w:hAnsi="宋体" w:cs="宋体"/>
                <w:bCs/>
                <w:color w:val="auto"/>
                <w:sz w:val="24"/>
                <w:highlight w:val="none"/>
              </w:rPr>
            </w:pPr>
            <w:r>
              <w:rPr>
                <w:rFonts w:hint="eastAsia" w:ascii="宋体" w:hAnsi="宋体" w:cs="宋体"/>
                <w:bCs/>
                <w:color w:val="auto"/>
                <w:sz w:val="24"/>
                <w:highlight w:val="none"/>
              </w:rPr>
              <w:t xml:space="preserve">1</w:t>
            </w:r>
            <w:r/>
          </w:p>
        </w:tc>
        <w:tc>
          <w:tcPr>
            <w:tcW w:w="1355" w:type="dxa"/>
            <w:vAlign w:val="center"/>
            <w:textDirection w:val="lrTb"/>
            <w:noWrap/>
          </w:tcPr>
          <w:p>
            <w:pPr>
              <w:pStyle w:val="2157"/>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1234" w:type="dxa"/>
            <w:vAlign w:val="center"/>
            <w:textDirection w:val="lrTb"/>
            <w:noWrap/>
          </w:tcPr>
          <w:p>
            <w:pPr>
              <w:pStyle w:val="2157"/>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993" w:type="dxa"/>
            <w:vAlign w:val="center"/>
            <w:textDirection w:val="lrTb"/>
            <w:noWrap/>
          </w:tcPr>
          <w:p>
            <w:pPr>
              <w:pStyle w:val="2157"/>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2268" w:type="dxa"/>
            <w:vAlign w:val="center"/>
            <w:textDirection w:val="lrTb"/>
            <w:noWrap/>
          </w:tcPr>
          <w:p>
            <w:pPr>
              <w:pStyle w:val="2157"/>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2127" w:type="dxa"/>
            <w:textDirection w:val="lrTb"/>
            <w:noWrap/>
          </w:tcPr>
          <w:p>
            <w:pPr>
              <w:pStyle w:val="2157"/>
              <w:ind w:firstLine="480"/>
              <w:jc w:val="center"/>
              <w:rPr>
                <w:rFonts w:ascii="宋体" w:hAnsi="宋体" w:cs="宋体"/>
                <w:bCs/>
                <w:color w:val="auto"/>
                <w:sz w:val="24"/>
                <w:highlight w:val="none"/>
              </w:rPr>
            </w:pPr>
            <w:r>
              <w:rPr>
                <w:rFonts w:ascii="宋体" w:hAnsi="宋体" w:cs="宋体"/>
                <w:bCs/>
                <w:color w:val="auto"/>
                <w:sz w:val="24"/>
                <w:highlight w:val="none"/>
              </w:rPr>
            </w:r>
            <w:r/>
          </w:p>
        </w:tc>
      </w:tr>
      <w:tr>
        <w:trPr>
          <w:jc w:val="center"/>
          <w:trHeight w:val="686" w:hRule="exact"/>
        </w:trPr>
        <w:tc>
          <w:tcPr>
            <w:tcW w:w="839" w:type="dxa"/>
            <w:vAlign w:val="center"/>
            <w:textDirection w:val="lrTb"/>
            <w:noWrap/>
          </w:tcPr>
          <w:p>
            <w:pPr>
              <w:pStyle w:val="2157"/>
              <w:ind w:firstLine="240"/>
              <w:rPr>
                <w:rFonts w:ascii="宋体" w:hAnsi="宋体" w:cs="宋体"/>
                <w:bCs/>
                <w:color w:val="auto"/>
                <w:sz w:val="24"/>
                <w:highlight w:val="none"/>
              </w:rPr>
            </w:pPr>
            <w:r>
              <w:rPr>
                <w:rFonts w:hint="eastAsia" w:ascii="宋体" w:hAnsi="宋体" w:cs="宋体"/>
                <w:bCs/>
                <w:color w:val="auto"/>
                <w:sz w:val="24"/>
                <w:highlight w:val="none"/>
              </w:rPr>
              <w:t xml:space="preserve">2</w:t>
            </w:r>
            <w:r/>
          </w:p>
        </w:tc>
        <w:tc>
          <w:tcPr>
            <w:tcW w:w="1355" w:type="dxa"/>
            <w:vAlign w:val="center"/>
            <w:textDirection w:val="lrTb"/>
            <w:noWrap/>
          </w:tcPr>
          <w:p>
            <w:pPr>
              <w:pStyle w:val="2157"/>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1234" w:type="dxa"/>
            <w:vAlign w:val="center"/>
            <w:textDirection w:val="lrTb"/>
            <w:noWrap/>
          </w:tcPr>
          <w:p>
            <w:pPr>
              <w:pStyle w:val="2157"/>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993" w:type="dxa"/>
            <w:vAlign w:val="center"/>
            <w:textDirection w:val="lrTb"/>
            <w:noWrap/>
          </w:tcPr>
          <w:p>
            <w:pPr>
              <w:pStyle w:val="2157"/>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2268" w:type="dxa"/>
            <w:vAlign w:val="center"/>
            <w:textDirection w:val="lrTb"/>
            <w:noWrap/>
          </w:tcPr>
          <w:p>
            <w:pPr>
              <w:pStyle w:val="2157"/>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2127" w:type="dxa"/>
            <w:textDirection w:val="lrTb"/>
            <w:noWrap/>
          </w:tcPr>
          <w:p>
            <w:pPr>
              <w:pStyle w:val="2157"/>
              <w:ind w:firstLine="480"/>
              <w:jc w:val="center"/>
              <w:rPr>
                <w:rFonts w:ascii="宋体" w:hAnsi="宋体" w:cs="宋体"/>
                <w:bCs/>
                <w:color w:val="auto"/>
                <w:sz w:val="24"/>
                <w:highlight w:val="none"/>
              </w:rPr>
            </w:pPr>
            <w:r>
              <w:rPr>
                <w:rFonts w:ascii="宋体" w:hAnsi="宋体" w:cs="宋体"/>
                <w:bCs/>
                <w:color w:val="auto"/>
                <w:sz w:val="24"/>
                <w:highlight w:val="none"/>
              </w:rPr>
            </w:r>
            <w:r/>
          </w:p>
        </w:tc>
      </w:tr>
      <w:tr>
        <w:trPr>
          <w:jc w:val="center"/>
          <w:trHeight w:val="686" w:hRule="exact"/>
        </w:trPr>
        <w:tc>
          <w:tcPr>
            <w:tcW w:w="839" w:type="dxa"/>
            <w:vAlign w:val="center"/>
            <w:textDirection w:val="lrTb"/>
            <w:noWrap/>
          </w:tcPr>
          <w:p>
            <w:pPr>
              <w:pStyle w:val="2157"/>
              <w:ind w:firstLine="240"/>
              <w:rPr>
                <w:rFonts w:ascii="宋体" w:hAnsi="宋体" w:cs="宋体"/>
                <w:bCs/>
                <w:color w:val="auto"/>
                <w:sz w:val="24"/>
                <w:highlight w:val="none"/>
              </w:rPr>
            </w:pPr>
            <w:r>
              <w:rPr>
                <w:rFonts w:hint="eastAsia" w:ascii="宋体" w:hAnsi="宋体" w:cs="宋体"/>
                <w:bCs/>
                <w:color w:val="auto"/>
                <w:sz w:val="24"/>
                <w:highlight w:val="none"/>
              </w:rPr>
              <w:t xml:space="preserve">3</w:t>
            </w:r>
            <w:r/>
          </w:p>
        </w:tc>
        <w:tc>
          <w:tcPr>
            <w:tcW w:w="1355" w:type="dxa"/>
            <w:vAlign w:val="center"/>
            <w:textDirection w:val="lrTb"/>
            <w:noWrap/>
          </w:tcPr>
          <w:p>
            <w:pPr>
              <w:pStyle w:val="2157"/>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1234" w:type="dxa"/>
            <w:vAlign w:val="center"/>
            <w:textDirection w:val="lrTb"/>
            <w:noWrap/>
          </w:tcPr>
          <w:p>
            <w:pPr>
              <w:pStyle w:val="2157"/>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993" w:type="dxa"/>
            <w:vAlign w:val="center"/>
            <w:textDirection w:val="lrTb"/>
            <w:noWrap/>
          </w:tcPr>
          <w:p>
            <w:pPr>
              <w:pStyle w:val="2157"/>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2268" w:type="dxa"/>
            <w:vAlign w:val="center"/>
            <w:textDirection w:val="lrTb"/>
            <w:noWrap/>
          </w:tcPr>
          <w:p>
            <w:pPr>
              <w:pStyle w:val="2157"/>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2127" w:type="dxa"/>
            <w:textDirection w:val="lrTb"/>
            <w:noWrap/>
          </w:tcPr>
          <w:p>
            <w:pPr>
              <w:pStyle w:val="2157"/>
              <w:ind w:firstLine="480"/>
              <w:jc w:val="center"/>
              <w:rPr>
                <w:rFonts w:ascii="宋体" w:hAnsi="宋体" w:cs="宋体"/>
                <w:bCs/>
                <w:color w:val="auto"/>
                <w:sz w:val="24"/>
                <w:highlight w:val="none"/>
              </w:rPr>
            </w:pPr>
            <w:r>
              <w:rPr>
                <w:rFonts w:ascii="宋体" w:hAnsi="宋体" w:cs="宋体"/>
                <w:bCs/>
                <w:color w:val="auto"/>
                <w:sz w:val="24"/>
                <w:highlight w:val="none"/>
              </w:rPr>
            </w:r>
            <w:r/>
          </w:p>
        </w:tc>
      </w:tr>
      <w:tr>
        <w:trPr>
          <w:jc w:val="center"/>
          <w:trHeight w:val="686" w:hRule="exact"/>
        </w:trPr>
        <w:tc>
          <w:tcPr>
            <w:tcW w:w="839" w:type="dxa"/>
            <w:vAlign w:val="center"/>
            <w:textDirection w:val="lrTb"/>
            <w:noWrap/>
          </w:tcPr>
          <w:p>
            <w:pPr>
              <w:pStyle w:val="2157"/>
              <w:ind w:firstLine="240"/>
              <w:rPr>
                <w:rFonts w:ascii="宋体" w:hAnsi="宋体" w:cs="宋体"/>
                <w:bCs/>
                <w:color w:val="auto"/>
                <w:sz w:val="24"/>
                <w:highlight w:val="none"/>
              </w:rPr>
            </w:pPr>
            <w:r>
              <w:rPr>
                <w:rFonts w:hint="eastAsia" w:ascii="宋体" w:hAnsi="宋体" w:cs="宋体"/>
                <w:bCs/>
                <w:color w:val="auto"/>
                <w:sz w:val="24"/>
                <w:highlight w:val="none"/>
              </w:rPr>
              <w:t xml:space="preserve">…</w:t>
            </w:r>
            <w:r/>
          </w:p>
        </w:tc>
        <w:tc>
          <w:tcPr>
            <w:tcW w:w="1355" w:type="dxa"/>
            <w:vAlign w:val="center"/>
            <w:textDirection w:val="lrTb"/>
            <w:noWrap/>
          </w:tcPr>
          <w:p>
            <w:pPr>
              <w:pStyle w:val="2157"/>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1234" w:type="dxa"/>
            <w:vAlign w:val="center"/>
            <w:textDirection w:val="lrTb"/>
            <w:noWrap/>
          </w:tcPr>
          <w:p>
            <w:pPr>
              <w:pStyle w:val="2157"/>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993" w:type="dxa"/>
            <w:vAlign w:val="center"/>
            <w:textDirection w:val="lrTb"/>
            <w:noWrap/>
          </w:tcPr>
          <w:p>
            <w:pPr>
              <w:pStyle w:val="2157"/>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2268" w:type="dxa"/>
            <w:vAlign w:val="center"/>
            <w:textDirection w:val="lrTb"/>
            <w:noWrap/>
          </w:tcPr>
          <w:p>
            <w:pPr>
              <w:pStyle w:val="2157"/>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2127" w:type="dxa"/>
            <w:textDirection w:val="lrTb"/>
            <w:noWrap/>
          </w:tcPr>
          <w:p>
            <w:pPr>
              <w:pStyle w:val="2157"/>
              <w:ind w:firstLine="480"/>
              <w:jc w:val="center"/>
              <w:rPr>
                <w:rFonts w:ascii="宋体" w:hAnsi="宋体" w:cs="宋体"/>
                <w:bCs/>
                <w:color w:val="auto"/>
                <w:sz w:val="24"/>
                <w:highlight w:val="none"/>
              </w:rPr>
            </w:pPr>
            <w:r>
              <w:rPr>
                <w:rFonts w:ascii="宋体" w:hAnsi="宋体" w:cs="宋体"/>
                <w:bCs/>
                <w:color w:val="auto"/>
                <w:sz w:val="24"/>
                <w:highlight w:val="none"/>
              </w:rPr>
            </w:r>
            <w:r/>
          </w:p>
        </w:tc>
      </w:tr>
    </w:tbl>
    <w:p>
      <w:pPr>
        <w:pStyle w:val="2157"/>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注：1.行数不够请自行添加，投标文件中须附相关证书的原件扫描件；</w:t>
      </w:r>
      <w:r/>
    </w:p>
    <w:p>
      <w:pPr>
        <w:pStyle w:val="2157"/>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2.列入本表人员如要更换，需经采购人同意，擅自更换属违约行为。</w:t>
      </w:r>
      <w:r/>
    </w:p>
    <w:p>
      <w:pPr>
        <w:pStyle w:val="2157"/>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3.列入上表人员需提供近半年任意一</w:t>
      </w:r>
      <w:r>
        <w:rPr>
          <w:rFonts w:hint="eastAsia" w:ascii="宋体" w:hAnsi="宋体" w:cs="宋体"/>
          <w:bCs/>
          <w:color w:val="auto"/>
          <w:sz w:val="24"/>
          <w:highlight w:val="none"/>
          <w:u w:val="single"/>
          <w:lang w:val="en-US" w:eastAsia="zh-CN"/>
        </w:rPr>
        <w:t xml:space="preserve">个</w:t>
      </w:r>
      <w:r>
        <w:rPr>
          <w:rFonts w:hint="eastAsia" w:ascii="宋体" w:hAnsi="宋体" w:cs="宋体"/>
          <w:bCs/>
          <w:color w:val="auto"/>
          <w:sz w:val="24"/>
          <w:highlight w:val="none"/>
          <w:u w:val="single"/>
        </w:rPr>
        <w:t xml:space="preserve">月</w:t>
      </w:r>
      <w:r>
        <w:rPr>
          <w:rFonts w:hint="eastAsia" w:ascii="宋体" w:hAnsi="宋体" w:cs="宋体"/>
          <w:bCs/>
          <w:color w:val="auto"/>
          <w:sz w:val="24"/>
          <w:highlight w:val="none"/>
          <w:u w:val="single"/>
          <w:lang w:val="en-US" w:eastAsia="zh-CN"/>
        </w:rPr>
        <w:t xml:space="preserve">以上</w:t>
      </w:r>
      <w:r>
        <w:rPr>
          <w:rFonts w:hint="eastAsia" w:ascii="宋体" w:hAnsi="宋体" w:cs="宋体"/>
          <w:bCs/>
          <w:color w:val="auto"/>
          <w:sz w:val="24"/>
          <w:highlight w:val="none"/>
          <w:u w:val="single"/>
        </w:rPr>
        <w:t xml:space="preserve">供应商为其缴纳社会保险的证明材料。</w:t>
      </w:r>
      <w:r/>
    </w:p>
    <w:p>
      <w:pPr>
        <w:pStyle w:val="2157"/>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4.列入上表人员具有相关证书、工作经验的，应在本栏目提交相关证明材料扫描件。</w:t>
      </w:r>
      <w:r/>
    </w:p>
    <w:p>
      <w:pPr>
        <w:pStyle w:val="2157"/>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5.行数不够请自行添加。</w:t>
      </w:r>
      <w:r/>
    </w:p>
    <w:p>
      <w:pPr>
        <w:rPr>
          <w:rFonts w:ascii="宋体" w:hAnsi="宋体" w:cs="宋体"/>
          <w:color w:val="auto"/>
          <w:highlight w:val="none"/>
        </w:rPr>
      </w:pPr>
      <w:r>
        <w:rPr>
          <w:rFonts w:hint="eastAsia" w:ascii="宋体" w:hAnsi="宋体" w:cs="宋体"/>
          <w:color w:val="auto"/>
          <w:highlight w:val="none"/>
        </w:rPr>
        <w:br w:type="page" w:clear="all"/>
      </w:r>
      <w:r/>
    </w:p>
    <w:p>
      <w:pPr>
        <w:pStyle w:val="2157"/>
        <w:ind w:firstLine="0"/>
        <w:jc w:val="center"/>
        <w:spacing w:line="500" w:lineRule="exact"/>
        <w:rPr>
          <w:rFonts w:ascii="宋体" w:hAnsi="宋体" w:cs="宋体"/>
          <w:b/>
          <w:bCs/>
          <w:color w:val="auto"/>
          <w:sz w:val="32"/>
          <w:highlight w:val="none"/>
        </w:rPr>
      </w:pPr>
      <w:r>
        <w:rPr>
          <w:rFonts w:hint="eastAsia" w:ascii="宋体" w:hAnsi="宋体" w:cs="宋体"/>
          <w:b/>
          <w:bCs/>
          <w:color w:val="auto"/>
          <w:sz w:val="32"/>
          <w:highlight w:val="none"/>
        </w:rPr>
        <w:t xml:space="preserve">4.拟派本项目负责人情况简介</w:t>
      </w:r>
      <w:r/>
    </w:p>
    <w:tbl>
      <w:tblPr>
        <w:tblStyle w:val="771"/>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jc w:val="center"/>
          <w:trHeight w:val="630"/>
        </w:trPr>
        <w:tc>
          <w:tcPr>
            <w:tcW w:w="2319" w:type="dxa"/>
            <w:vAlign w:val="center"/>
            <w:textDirection w:val="lrTb"/>
            <w:noWrap/>
          </w:tcPr>
          <w:p>
            <w:pPr>
              <w:pStyle w:val="2157"/>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姓名</w:t>
            </w:r>
            <w:r/>
          </w:p>
        </w:tc>
        <w:tc>
          <w:tcPr>
            <w:tcW w:w="1650" w:type="dxa"/>
            <w:vAlign w:val="center"/>
            <w:textDirection w:val="lrTb"/>
            <w:noWrap/>
          </w:tcPr>
          <w:p>
            <w:pPr>
              <w:pStyle w:val="2157"/>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textDirection w:val="lrTb"/>
            <w:noWrap/>
          </w:tcPr>
          <w:p>
            <w:pPr>
              <w:pStyle w:val="2157"/>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近3年工作业绩及承担的主要工作</w:t>
            </w:r>
            <w:r/>
          </w:p>
        </w:tc>
      </w:tr>
      <w:tr>
        <w:trPr>
          <w:cantSplit/>
          <w:jc w:val="center"/>
          <w:trHeight w:val="630"/>
        </w:trPr>
        <w:tc>
          <w:tcPr>
            <w:tcW w:w="2319" w:type="dxa"/>
            <w:vAlign w:val="center"/>
            <w:textDirection w:val="lrTb"/>
            <w:noWrap/>
          </w:tcPr>
          <w:p>
            <w:pPr>
              <w:pStyle w:val="2157"/>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性别</w:t>
            </w:r>
            <w:r/>
          </w:p>
        </w:tc>
        <w:tc>
          <w:tcPr>
            <w:tcW w:w="1650" w:type="dxa"/>
            <w:vAlign w:val="center"/>
            <w:textDirection w:val="lrTb"/>
            <w:noWrap/>
          </w:tcPr>
          <w:p>
            <w:pPr>
              <w:pStyle w:val="2157"/>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vMerge w:val="restart"/>
            <w:textDirection w:val="lrTb"/>
            <w:noWrap/>
          </w:tcPr>
          <w:p>
            <w:pPr>
              <w:pStyle w:val="2157"/>
              <w:ind w:left="-15" w:firstLine="480"/>
              <w:spacing w:line="360" w:lineRule="auto"/>
              <w:rPr>
                <w:rFonts w:ascii="宋体" w:hAnsi="宋体" w:cs="宋体"/>
                <w:bCs/>
                <w:color w:val="auto"/>
                <w:sz w:val="24"/>
                <w:highlight w:val="none"/>
              </w:rPr>
            </w:pPr>
            <w:r>
              <w:rPr>
                <w:rFonts w:ascii="宋体" w:hAnsi="宋体" w:cs="宋体"/>
                <w:bCs/>
                <w:color w:val="auto"/>
                <w:sz w:val="24"/>
                <w:highlight w:val="none"/>
              </w:rPr>
            </w:r>
            <w:r/>
          </w:p>
        </w:tc>
      </w:tr>
      <w:tr>
        <w:trPr>
          <w:cantSplit/>
          <w:jc w:val="center"/>
          <w:trHeight w:val="630"/>
        </w:trPr>
        <w:tc>
          <w:tcPr>
            <w:tcW w:w="2319" w:type="dxa"/>
            <w:vAlign w:val="center"/>
            <w:textDirection w:val="lrTb"/>
            <w:noWrap/>
          </w:tcPr>
          <w:p>
            <w:pPr>
              <w:pStyle w:val="2157"/>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年龄</w:t>
            </w:r>
            <w:r/>
          </w:p>
        </w:tc>
        <w:tc>
          <w:tcPr>
            <w:tcW w:w="1650" w:type="dxa"/>
            <w:vAlign w:val="center"/>
            <w:textDirection w:val="lrTb"/>
            <w:noWrap/>
          </w:tcPr>
          <w:p>
            <w:pPr>
              <w:pStyle w:val="2157"/>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vMerge w:val="continue"/>
            <w:textDirection w:val="lrTb"/>
            <w:noWrap/>
          </w:tcPr>
          <w:p>
            <w:pPr>
              <w:pStyle w:val="2145"/>
              <w:rPr>
                <w:rFonts w:ascii="宋体" w:hAnsi="宋体" w:cs="宋体"/>
                <w:color w:val="auto"/>
                <w:sz w:val="24"/>
                <w:highlight w:val="none"/>
              </w:rPr>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157"/>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职称</w:t>
            </w:r>
            <w:r/>
          </w:p>
        </w:tc>
        <w:tc>
          <w:tcPr>
            <w:tcW w:w="1650" w:type="dxa"/>
            <w:vAlign w:val="center"/>
            <w:textDirection w:val="lrTb"/>
            <w:noWrap/>
          </w:tcPr>
          <w:p>
            <w:pPr>
              <w:pStyle w:val="2157"/>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vMerge w:val="continue"/>
            <w:textDirection w:val="lrTb"/>
            <w:noWrap/>
          </w:tcPr>
          <w:p>
            <w:pPr>
              <w:pStyle w:val="2145"/>
              <w:rPr>
                <w:rFonts w:ascii="宋体" w:hAnsi="宋体" w:cs="宋体"/>
                <w:color w:val="auto"/>
                <w:sz w:val="24"/>
                <w:highlight w:val="none"/>
              </w:rPr>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157"/>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毕业时间</w:t>
            </w:r>
            <w:r/>
          </w:p>
        </w:tc>
        <w:tc>
          <w:tcPr>
            <w:tcW w:w="1650" w:type="dxa"/>
            <w:vAlign w:val="center"/>
            <w:textDirection w:val="lrTb"/>
            <w:noWrap/>
          </w:tcPr>
          <w:p>
            <w:pPr>
              <w:pStyle w:val="2157"/>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vMerge w:val="continue"/>
            <w:textDirection w:val="lrTb"/>
            <w:noWrap/>
          </w:tcPr>
          <w:p>
            <w:pPr>
              <w:pStyle w:val="2145"/>
              <w:rPr>
                <w:rFonts w:ascii="宋体" w:hAnsi="宋体" w:cs="宋体"/>
                <w:color w:val="auto"/>
                <w:sz w:val="24"/>
                <w:highlight w:val="none"/>
              </w:rPr>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157"/>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所学专业</w:t>
            </w:r>
            <w:r/>
          </w:p>
        </w:tc>
        <w:tc>
          <w:tcPr>
            <w:tcW w:w="1650" w:type="dxa"/>
            <w:vAlign w:val="center"/>
            <w:textDirection w:val="lrTb"/>
            <w:noWrap/>
          </w:tcPr>
          <w:p>
            <w:pPr>
              <w:pStyle w:val="2157"/>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vMerge w:val="continue"/>
            <w:textDirection w:val="lrTb"/>
            <w:noWrap/>
          </w:tcPr>
          <w:p>
            <w:pPr>
              <w:pStyle w:val="2145"/>
              <w:rPr>
                <w:rFonts w:ascii="宋体" w:hAnsi="宋体" w:cs="宋体"/>
                <w:color w:val="auto"/>
                <w:sz w:val="24"/>
                <w:highlight w:val="none"/>
              </w:rPr>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157"/>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学历</w:t>
            </w:r>
            <w:r/>
          </w:p>
        </w:tc>
        <w:tc>
          <w:tcPr>
            <w:tcW w:w="1650" w:type="dxa"/>
            <w:vAlign w:val="center"/>
            <w:textDirection w:val="lrTb"/>
            <w:noWrap/>
          </w:tcPr>
          <w:p>
            <w:pPr>
              <w:pStyle w:val="2157"/>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vMerge w:val="continue"/>
            <w:textDirection w:val="lrTb"/>
            <w:noWrap/>
          </w:tcPr>
          <w:p>
            <w:pPr>
              <w:pStyle w:val="2145"/>
              <w:rPr>
                <w:rFonts w:ascii="宋体" w:hAnsi="宋体" w:cs="宋体"/>
                <w:color w:val="auto"/>
                <w:sz w:val="24"/>
                <w:highlight w:val="none"/>
              </w:rPr>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157"/>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*****证书编号</w:t>
            </w:r>
            <w:r/>
          </w:p>
        </w:tc>
        <w:tc>
          <w:tcPr>
            <w:tcW w:w="1650" w:type="dxa"/>
            <w:vAlign w:val="center"/>
            <w:textDirection w:val="lrTb"/>
            <w:noWrap/>
          </w:tcPr>
          <w:p>
            <w:pPr>
              <w:pStyle w:val="2157"/>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vMerge w:val="continue"/>
            <w:textDirection w:val="lrTb"/>
            <w:noWrap/>
          </w:tcPr>
          <w:p>
            <w:pPr>
              <w:pStyle w:val="2145"/>
              <w:rPr>
                <w:rFonts w:ascii="宋体" w:hAnsi="宋体" w:cs="宋体"/>
                <w:color w:val="auto"/>
                <w:sz w:val="24"/>
                <w:highlight w:val="none"/>
              </w:rPr>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157"/>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其他专业资质</w:t>
            </w:r>
            <w:r/>
          </w:p>
        </w:tc>
        <w:tc>
          <w:tcPr>
            <w:tcW w:w="1650" w:type="dxa"/>
            <w:vAlign w:val="center"/>
            <w:textDirection w:val="lrTb"/>
            <w:noWrap/>
          </w:tcPr>
          <w:p>
            <w:pPr>
              <w:pStyle w:val="2157"/>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vMerge w:val="continue"/>
            <w:textDirection w:val="lrTb"/>
            <w:noWrap/>
          </w:tcPr>
          <w:p>
            <w:pPr>
              <w:pStyle w:val="2145"/>
              <w:rPr>
                <w:rFonts w:ascii="宋体" w:hAnsi="宋体" w:cs="宋体"/>
                <w:color w:val="auto"/>
                <w:sz w:val="24"/>
                <w:highlight w:val="none"/>
              </w:rPr>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157"/>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联系电话</w:t>
            </w:r>
            <w:r/>
          </w:p>
        </w:tc>
        <w:tc>
          <w:tcPr>
            <w:tcW w:w="1650" w:type="dxa"/>
            <w:vAlign w:val="center"/>
            <w:textDirection w:val="lrTb"/>
            <w:noWrap/>
          </w:tcPr>
          <w:p>
            <w:pPr>
              <w:pStyle w:val="2157"/>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vMerge w:val="continue"/>
            <w:textDirection w:val="lrTb"/>
            <w:noWrap/>
          </w:tcPr>
          <w:p>
            <w:pPr>
              <w:pStyle w:val="2145"/>
              <w:rPr>
                <w:rFonts w:ascii="宋体" w:hAnsi="宋体" w:cs="宋体"/>
                <w:color w:val="auto"/>
                <w:sz w:val="24"/>
                <w:highlight w:val="none"/>
              </w:rPr>
            </w:pPr>
            <w:r>
              <w:rPr>
                <w:rFonts w:ascii="宋体" w:hAnsi="宋体" w:cs="宋体"/>
                <w:color w:val="auto"/>
                <w:sz w:val="24"/>
                <w:highlight w:val="none"/>
              </w:rPr>
            </w:r>
            <w:r/>
          </w:p>
        </w:tc>
      </w:tr>
      <w:tr>
        <w:trPr>
          <w:jc w:val="center"/>
          <w:trHeight w:val="1435"/>
        </w:trPr>
        <w:tc>
          <w:tcPr>
            <w:tcW w:w="2319" w:type="dxa"/>
            <w:vAlign w:val="center"/>
            <w:textDirection w:val="lrTb"/>
            <w:noWrap/>
          </w:tcPr>
          <w:p>
            <w:pPr>
              <w:pStyle w:val="2157"/>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曾担任项目负责人的项目</w:t>
            </w:r>
            <w:r/>
          </w:p>
        </w:tc>
        <w:tc>
          <w:tcPr>
            <w:gridSpan w:val="2"/>
            <w:tcW w:w="6681" w:type="dxa"/>
            <w:vAlign w:val="center"/>
            <w:textDirection w:val="lrTb"/>
            <w:noWrap/>
          </w:tcPr>
          <w:p>
            <w:pPr>
              <w:pStyle w:val="2157"/>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r>
    </w:tbl>
    <w:p>
      <w:pPr>
        <w:pStyle w:val="2157"/>
        <w:ind w:firstLine="482"/>
        <w:spacing w:line="360" w:lineRule="auto"/>
        <w:rPr>
          <w:rFonts w:ascii="宋体" w:hAnsi="宋体" w:cs="宋体"/>
          <w:color w:val="auto"/>
          <w:sz w:val="24"/>
          <w:highlight w:val="none"/>
          <w:u w:val="single"/>
        </w:rPr>
      </w:pPr>
      <w:r>
        <w:rPr>
          <w:rFonts w:hint="eastAsia" w:ascii="宋体" w:hAnsi="宋体" w:cs="宋体"/>
          <w:b/>
          <w:bCs/>
          <w:color w:val="auto"/>
          <w:sz w:val="24"/>
          <w:highlight w:val="none"/>
        </w:rPr>
        <w:t xml:space="preserve">注：</w:t>
      </w:r>
      <w:r>
        <w:rPr>
          <w:rFonts w:hint="eastAsia" w:ascii="宋体" w:hAnsi="宋体" w:cs="宋体"/>
          <w:color w:val="auto"/>
          <w:sz w:val="24"/>
          <w:highlight w:val="none"/>
          <w:u w:val="single"/>
        </w:rPr>
        <w:t xml:space="preserve">1.项目负责人为*****师，提交相关证书原件扫描件。</w:t>
      </w:r>
      <w:r/>
    </w:p>
    <w:p>
      <w:pPr>
        <w:pStyle w:val="2157"/>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2.列入本表人员如要更换，需经采购人同意。擅自更换属违约行为。</w:t>
      </w:r>
      <w:r/>
    </w:p>
    <w:p>
      <w:pPr>
        <w:pStyle w:val="2157"/>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3.列入本表人员需提供</w:t>
      </w:r>
      <w:r>
        <w:rPr>
          <w:rFonts w:hint="eastAsia" w:ascii="宋体" w:hAnsi="宋体" w:cs="宋体"/>
          <w:bCs/>
          <w:color w:val="auto"/>
          <w:sz w:val="24"/>
          <w:highlight w:val="none"/>
          <w:u w:val="single"/>
        </w:rPr>
        <w:t xml:space="preserve">近半年任意一</w:t>
      </w:r>
      <w:r>
        <w:rPr>
          <w:rFonts w:hint="eastAsia" w:ascii="宋体" w:hAnsi="宋体" w:cs="宋体"/>
          <w:bCs/>
          <w:color w:val="auto"/>
          <w:sz w:val="24"/>
          <w:highlight w:val="none"/>
          <w:u w:val="single"/>
          <w:lang w:val="en-US" w:eastAsia="zh-CN"/>
        </w:rPr>
        <w:t xml:space="preserve">个</w:t>
      </w:r>
      <w:r>
        <w:rPr>
          <w:rFonts w:hint="eastAsia" w:ascii="宋体" w:hAnsi="宋体" w:cs="宋体"/>
          <w:bCs/>
          <w:color w:val="auto"/>
          <w:sz w:val="24"/>
          <w:highlight w:val="none"/>
          <w:u w:val="single"/>
        </w:rPr>
        <w:t xml:space="preserve">月</w:t>
      </w:r>
      <w:r>
        <w:rPr>
          <w:rFonts w:hint="eastAsia" w:ascii="宋体" w:hAnsi="宋体" w:cs="宋体"/>
          <w:bCs/>
          <w:color w:val="auto"/>
          <w:sz w:val="24"/>
          <w:highlight w:val="none"/>
          <w:u w:val="single"/>
          <w:lang w:val="en-US" w:eastAsia="zh-CN"/>
        </w:rPr>
        <w:t xml:space="preserve">以上</w:t>
      </w:r>
      <w:r>
        <w:rPr>
          <w:rFonts w:hint="eastAsia" w:ascii="宋体" w:hAnsi="宋体" w:cs="宋体"/>
          <w:color w:val="auto"/>
          <w:sz w:val="24"/>
          <w:highlight w:val="none"/>
          <w:u w:val="single"/>
        </w:rPr>
        <w:t xml:space="preserve">供应商为其缴纳社会保险的证明材料。</w:t>
      </w:r>
      <w:r/>
    </w:p>
    <w:p>
      <w:pPr>
        <w:pStyle w:val="2158"/>
        <w:ind w:firstLine="470"/>
        <w:rPr>
          <w:rFonts w:ascii="宋体" w:hAnsi="宋体" w:eastAsia="宋体" w:cs="宋体"/>
          <w:color w:val="auto"/>
          <w:highlight w:val="none"/>
          <w:u w:val="single"/>
        </w:rPr>
      </w:pPr>
      <w:r/>
      <w:bookmarkStart w:id="96" w:name="_Toc256000083"/>
      <w:r/>
      <w:bookmarkStart w:id="97" w:name="_Toc5210"/>
      <w:r>
        <w:rPr>
          <w:rFonts w:hint="eastAsia" w:ascii="宋体" w:hAnsi="宋体" w:eastAsia="宋体" w:cs="宋体"/>
          <w:color w:val="auto"/>
          <w:highlight w:val="none"/>
          <w:u w:val="single"/>
        </w:rPr>
        <w:t xml:space="preserve">4.列入本表人员必须提供能证明该人员是本公司员工的证明材料。</w:t>
      </w:r>
      <w:bookmarkEnd w:id="96"/>
      <w:r/>
      <w:bookmarkEnd w:id="97"/>
      <w:r/>
      <w:r/>
    </w:p>
    <w:p>
      <w:pPr>
        <w:pStyle w:val="2146"/>
        <w:rPr>
          <w:rFonts w:ascii="宋体" w:hAnsi="宋体" w:eastAsia="宋体" w:cs="宋体"/>
          <w:color w:val="auto"/>
          <w:highlight w:val="none"/>
        </w:rPr>
      </w:pPr>
      <w:r>
        <w:rPr>
          <w:rFonts w:ascii="宋体" w:hAnsi="宋体" w:eastAsia="宋体" w:cs="宋体"/>
          <w:color w:val="auto"/>
          <w:highlight w:val="none"/>
        </w:rPr>
      </w:r>
      <w:r/>
    </w:p>
    <w:p>
      <w:pPr>
        <w:jc w:val="left"/>
        <w:widowControl/>
        <w:rPr>
          <w:rFonts w:ascii="宋体" w:hAnsi="宋体" w:cs="宋体"/>
          <w:b/>
          <w:color w:val="auto"/>
          <w:sz w:val="32"/>
          <w:szCs w:val="32"/>
          <w:highlight w:val="none"/>
        </w:rPr>
      </w:pPr>
      <w:r>
        <w:rPr>
          <w:rFonts w:ascii="宋体" w:hAnsi="宋体" w:cs="宋体"/>
          <w:b/>
          <w:color w:val="auto"/>
          <w:sz w:val="32"/>
          <w:szCs w:val="32"/>
          <w:highlight w:val="none"/>
        </w:rPr>
      </w:r>
      <w:r/>
    </w:p>
    <w:p>
      <w:pPr>
        <w:rPr>
          <w:rFonts w:ascii="宋体" w:hAnsi="宋体" w:cs="宋体"/>
          <w:b/>
          <w:bCs/>
          <w:color w:val="auto"/>
          <w:sz w:val="32"/>
          <w:highlight w:val="none"/>
        </w:rPr>
      </w:pPr>
      <w:r>
        <w:rPr>
          <w:rFonts w:hint="eastAsia" w:ascii="宋体" w:hAnsi="宋体" w:cs="宋体"/>
          <w:b/>
          <w:color w:val="auto"/>
          <w:sz w:val="32"/>
          <w:szCs w:val="32"/>
          <w:highlight w:val="none"/>
        </w:rPr>
        <w:br w:type="page" w:clear="all"/>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六、商务部分</w:t>
      </w:r>
      <w:r/>
    </w:p>
    <w:p>
      <w:pPr>
        <w:ind w:firstLine="482"/>
        <w:spacing w:line="360" w:lineRule="auto"/>
        <w:rPr>
          <w:rFonts w:ascii="宋体" w:hAnsi="宋体" w:cs="宋体"/>
          <w:b/>
          <w:color w:val="auto"/>
          <w:sz w:val="24"/>
          <w:highlight w:val="none"/>
        </w:rPr>
      </w:pPr>
      <w:r/>
      <w:bookmarkStart w:id="98" w:name="_Toc100386081"/>
      <w:r/>
      <w:r/>
    </w:p>
    <w:p>
      <w:pPr>
        <w:ind w:firstLine="560"/>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spacing w:line="360" w:lineRule="auto"/>
        <w:rPr>
          <w:rFonts w:ascii="宋体" w:hAnsi="宋体" w:cs="宋体"/>
          <w:color w:val="auto"/>
          <w:sz w:val="28"/>
          <w:highlight w:val="none"/>
        </w:rPr>
        <w:sectPr>
          <w:footerReference w:type="first" r:id="rId12"/>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cs="宋体"/>
          <w:color w:val="auto"/>
          <w:sz w:val="28"/>
          <w:highlight w:val="none"/>
        </w:rPr>
        <w:t xml:space="preserve">......</w:t>
      </w:r>
      <w:bookmarkEnd w:id="98"/>
      <w:r/>
    </w:p>
    <w:p>
      <w:pPr>
        <w:pStyle w:val="772"/>
        <w:ind w:firstLine="3020"/>
        <w:jc w:val="left"/>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七、其他部分</w:t>
      </w:r>
      <w:r/>
    </w:p>
    <w:p>
      <w:pPr>
        <w:pStyle w:val="772"/>
        <w:ind w:firstLine="1285"/>
        <w:jc w:val="left"/>
        <w:spacing w:line="56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（一）中小企业声明函（服务类）（必填）</w:t>
      </w:r>
      <w:r/>
    </w:p>
    <w:p>
      <w:pPr>
        <w:pStyle w:val="772"/>
        <w:ind w:firstLine="584"/>
        <w:jc w:val="left"/>
        <w:keepLines w:val="0"/>
        <w:keepNext w:val="0"/>
        <w:pageBreakBefore w:val="0"/>
        <w:spacing w:line="500" w:lineRule="exact"/>
        <w:widowControl w:val="off"/>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本公司（联合体）郑重声明，根据《政府采购促进中小企业发展管理办法》（财库﹝2020﹞46 号）的规定，本公司（联合体）参加</w:t>
      </w:r>
      <w:r>
        <w:rPr>
          <w:rFonts w:hint="eastAsia" w:ascii="宋体" w:hAnsi="宋体" w:cs="宋体"/>
          <w:b/>
          <w:bCs/>
          <w:color w:val="auto"/>
          <w:spacing w:val="6"/>
          <w:sz w:val="24"/>
          <w:szCs w:val="24"/>
          <w:highlight w:val="none"/>
          <w:u w:val="single"/>
          <w:lang w:eastAsia="zh-CN"/>
        </w:rPr>
        <w:t xml:space="preserve">镇江市中级人民法院</w:t>
      </w:r>
      <w:r>
        <w:rPr>
          <w:rFonts w:hint="eastAsia" w:ascii="宋体" w:hAnsi="宋体" w:cs="宋体"/>
          <w:color w:val="auto"/>
          <w:spacing w:val="6"/>
          <w:sz w:val="24"/>
          <w:szCs w:val="24"/>
          <w:highlight w:val="none"/>
        </w:rPr>
        <w:t xml:space="preserve">的</w:t>
      </w:r>
      <w:r>
        <w:rPr>
          <w:rFonts w:hint="eastAsia" w:ascii="宋体" w:hAnsi="宋体" w:cs="宋体"/>
          <w:b/>
          <w:bCs/>
          <w:color w:val="auto"/>
          <w:spacing w:val="6"/>
          <w:sz w:val="24"/>
          <w:szCs w:val="24"/>
          <w:highlight w:val="none"/>
          <w:u w:val="single"/>
          <w:lang w:eastAsia="zh-CN"/>
        </w:rPr>
        <w:t xml:space="preserve">镇江市中级人民法院食堂食材采购</w:t>
      </w:r>
      <w:r>
        <w:rPr>
          <w:rFonts w:hint="eastAsia" w:ascii="宋体" w:hAnsi="宋体" w:cs="宋体"/>
          <w:b/>
          <w:bCs/>
          <w:color w:val="auto"/>
          <w:spacing w:val="6"/>
          <w:sz w:val="24"/>
          <w:szCs w:val="24"/>
          <w:highlight w:val="none"/>
          <w:u w:val="single"/>
        </w:rPr>
        <w:t xml:space="preserve">（标段一/标段二）</w:t>
      </w:r>
      <w:r>
        <w:rPr>
          <w:rFonts w:hint="eastAsia" w:ascii="宋体" w:hAnsi="宋体" w:cs="宋体"/>
          <w:color w:val="auto"/>
          <w:spacing w:val="6"/>
          <w:sz w:val="24"/>
          <w:szCs w:val="24"/>
          <w:highlight w:val="none"/>
        </w:rPr>
        <w:t xml:space="preserve">采购活动，服务全部由符合政策要求的中小企业承接。相关企业（含联合体中的中小企业、签订分包意向协议的中小企业）的具体情况如下：  </w:t>
      </w:r>
      <w:r/>
    </w:p>
    <w:p>
      <w:pPr>
        <w:pStyle w:val="772"/>
        <w:ind w:firstLine="584"/>
        <w:jc w:val="left"/>
        <w:keepLines w:val="0"/>
        <w:keepNext w:val="0"/>
        <w:pageBreakBefore w:val="0"/>
        <w:spacing w:line="500" w:lineRule="exact"/>
        <w:widowControl w:val="off"/>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1.</w:t>
      </w:r>
      <w:r>
        <w:rPr>
          <w:rFonts w:hint="eastAsia" w:ascii="宋体" w:hAnsi="宋体" w:cs="宋体"/>
          <w:b/>
          <w:bCs/>
          <w:color w:val="auto"/>
          <w:spacing w:val="6"/>
          <w:sz w:val="24"/>
          <w:szCs w:val="24"/>
          <w:highlight w:val="none"/>
          <w:u w:val="single"/>
          <w:lang w:eastAsia="zh-CN"/>
        </w:rPr>
        <w:t xml:space="preserve">镇江市中级人民法院食堂食材采购</w:t>
      </w:r>
      <w:r>
        <w:rPr>
          <w:rFonts w:hint="eastAsia" w:ascii="宋体" w:hAnsi="宋体" w:cs="宋体"/>
          <w:b/>
          <w:bCs/>
          <w:color w:val="auto"/>
          <w:spacing w:val="6"/>
          <w:sz w:val="24"/>
          <w:szCs w:val="24"/>
          <w:highlight w:val="none"/>
          <w:u w:val="single"/>
        </w:rPr>
        <w:t xml:space="preserve">（标段一/标段二）</w:t>
      </w:r>
      <w:r>
        <w:rPr>
          <w:rFonts w:hint="eastAsia" w:ascii="宋体" w:hAnsi="宋体" w:cs="宋体"/>
          <w:color w:val="auto"/>
          <w:spacing w:val="6"/>
          <w:sz w:val="24"/>
          <w:szCs w:val="24"/>
          <w:highlight w:val="none"/>
        </w:rPr>
        <w:t xml:space="preserve">，属于</w:t>
      </w:r>
      <w:r>
        <w:rPr>
          <w:rFonts w:hint="eastAsia" w:ascii="宋体" w:hAnsi="宋体" w:cstheme="minorBidi"/>
          <w:b/>
          <w:color w:val="auto"/>
          <w:spacing w:val="6"/>
          <w:sz w:val="24"/>
          <w:szCs w:val="24"/>
          <w:highlight w:val="none"/>
          <w:u w:val="single"/>
        </w:rPr>
        <w:t xml:space="preserve">批发业</w:t>
      </w:r>
      <w:r>
        <w:rPr>
          <w:rFonts w:hint="eastAsia" w:ascii="宋体" w:hAnsi="宋体" w:cs="宋体"/>
          <w:color w:val="auto"/>
          <w:spacing w:val="6"/>
          <w:sz w:val="24"/>
          <w:szCs w:val="24"/>
          <w:highlight w:val="none"/>
        </w:rPr>
        <w:t xml:space="preserve">行业；承接企业为</w:t>
      </w:r>
      <w:r>
        <w:rPr>
          <w:rFonts w:hint="eastAsia" w:ascii="宋体" w:hAnsi="宋体" w:cs="宋体"/>
          <w:color w:val="auto"/>
          <w:spacing w:val="6"/>
          <w:sz w:val="24"/>
          <w:szCs w:val="24"/>
          <w:highlight w:val="none"/>
          <w:u w:val="single"/>
        </w:rPr>
        <w:t xml:space="preserve">（企业名称）</w:t>
      </w:r>
      <w:r>
        <w:rPr>
          <w:rFonts w:hint="eastAsia" w:ascii="宋体" w:hAnsi="宋体" w:cs="宋体"/>
          <w:color w:val="auto"/>
          <w:spacing w:val="6"/>
          <w:sz w:val="24"/>
          <w:szCs w:val="24"/>
          <w:highlight w:val="none"/>
        </w:rPr>
        <w:t xml:space="preserve">，从业人员</w:t>
      </w:r>
      <w:r>
        <w:rPr>
          <w:rFonts w:hint="eastAsia" w:ascii="宋体" w:hAnsi="宋体" w:cstheme="minorBidi"/>
          <w:color w:val="auto"/>
          <w:spacing w:val="6"/>
          <w:sz w:val="24"/>
          <w:szCs w:val="24"/>
          <w:highlight w:val="none"/>
          <w:u w:val="single"/>
        </w:rPr>
        <w:t xml:space="preserve">**</w:t>
      </w:r>
      <w:r>
        <w:rPr>
          <w:rFonts w:hint="eastAsia" w:ascii="宋体" w:hAnsi="宋体" w:cs="宋体"/>
          <w:color w:val="auto"/>
          <w:spacing w:val="6"/>
          <w:sz w:val="24"/>
          <w:szCs w:val="24"/>
          <w:highlight w:val="none"/>
        </w:rPr>
        <w:t xml:space="preserve">人，营业收入为</w:t>
      </w:r>
      <w:r>
        <w:rPr>
          <w:rFonts w:hint="eastAsia" w:ascii="宋体" w:hAnsi="宋体" w:cstheme="minorBidi"/>
          <w:color w:val="auto"/>
          <w:spacing w:val="6"/>
          <w:sz w:val="24"/>
          <w:szCs w:val="24"/>
          <w:highlight w:val="none"/>
          <w:u w:val="single"/>
        </w:rPr>
        <w:t xml:space="preserve">**</w:t>
      </w:r>
      <w:r>
        <w:rPr>
          <w:rFonts w:hint="eastAsia" w:ascii="宋体" w:hAnsi="宋体" w:cs="宋体"/>
          <w:color w:val="auto"/>
          <w:spacing w:val="6"/>
          <w:sz w:val="24"/>
          <w:szCs w:val="24"/>
          <w:highlight w:val="none"/>
        </w:rPr>
        <w:t xml:space="preserve">万元，资产总额为</w:t>
      </w:r>
      <w:r>
        <w:rPr>
          <w:rFonts w:hint="eastAsia" w:ascii="宋体" w:hAnsi="宋体" w:cstheme="minorBidi"/>
          <w:color w:val="auto"/>
          <w:spacing w:val="6"/>
          <w:sz w:val="24"/>
          <w:szCs w:val="24"/>
          <w:highlight w:val="none"/>
          <w:u w:val="single"/>
        </w:rPr>
        <w:t xml:space="preserve">**</w:t>
      </w:r>
      <w:r>
        <w:rPr>
          <w:rFonts w:hint="eastAsia" w:ascii="宋体" w:hAnsi="宋体" w:cs="宋体"/>
          <w:color w:val="auto"/>
          <w:spacing w:val="6"/>
          <w:sz w:val="24"/>
          <w:szCs w:val="24"/>
          <w:highlight w:val="none"/>
        </w:rPr>
        <w:t xml:space="preserve">万元，属于</w:t>
      </w:r>
      <w:r>
        <w:rPr>
          <w:rFonts w:hint="eastAsia" w:ascii="宋体" w:hAnsi="宋体" w:cs="宋体"/>
          <w:color w:val="auto"/>
          <w:spacing w:val="6"/>
          <w:sz w:val="24"/>
          <w:szCs w:val="24"/>
          <w:highlight w:val="none"/>
          <w:u w:val="single"/>
        </w:rPr>
        <w:t xml:space="preserve">（中型企业、小型企业、微型企业）</w:t>
      </w:r>
      <w:r>
        <w:rPr>
          <w:rFonts w:hint="eastAsia" w:ascii="宋体" w:hAnsi="宋体" w:cstheme="minorBidi"/>
          <w:b/>
          <w:color w:val="auto"/>
          <w:spacing w:val="6"/>
          <w:sz w:val="24"/>
          <w:szCs w:val="24"/>
          <w:highlight w:val="none"/>
          <w:u w:val="single"/>
        </w:rPr>
        <w:t xml:space="preserve">（三者只选一个填列）</w:t>
      </w:r>
      <w:r>
        <w:rPr>
          <w:rFonts w:hint="eastAsia" w:ascii="宋体" w:hAnsi="宋体" w:cs="宋体"/>
          <w:color w:val="auto"/>
          <w:spacing w:val="6"/>
          <w:sz w:val="24"/>
          <w:szCs w:val="24"/>
          <w:highlight w:val="none"/>
        </w:rPr>
        <w:t xml:space="preserve">；  </w:t>
      </w:r>
      <w:r/>
    </w:p>
    <w:p>
      <w:pPr>
        <w:pStyle w:val="772"/>
        <w:ind w:firstLine="584"/>
        <w:jc w:val="left"/>
        <w:keepLines w:val="0"/>
        <w:keepNext w:val="0"/>
        <w:pageBreakBefore w:val="0"/>
        <w:spacing w:line="500" w:lineRule="exact"/>
        <w:widowControl w:val="off"/>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  ……  </w:t>
      </w:r>
      <w:r/>
    </w:p>
    <w:p>
      <w:pPr>
        <w:pStyle w:val="772"/>
        <w:ind w:firstLine="584"/>
        <w:jc w:val="left"/>
        <w:keepLines w:val="0"/>
        <w:keepNext w:val="0"/>
        <w:pageBreakBefore w:val="0"/>
        <w:spacing w:line="500" w:lineRule="exact"/>
        <w:widowControl w:val="off"/>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以上企业，不属于大企业的分支机构，不存在控股股东为大企业的情形，也不存在与大企业的负责人为同一人的情形。</w:t>
      </w:r>
      <w:r/>
    </w:p>
    <w:p>
      <w:pPr>
        <w:pStyle w:val="772"/>
        <w:ind w:firstLine="584"/>
        <w:jc w:val="left"/>
        <w:keepLines w:val="0"/>
        <w:keepNext w:val="0"/>
        <w:pageBreakBefore w:val="0"/>
        <w:spacing w:line="500" w:lineRule="exact"/>
        <w:widowControl w:val="off"/>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本企业对上述声明内容的真实性负责。如有虚假，将依法承担相应责任。  </w:t>
      </w:r>
      <w:r/>
    </w:p>
    <w:p>
      <w:pPr>
        <w:pStyle w:val="772"/>
        <w:ind w:firstLine="584"/>
        <w:jc w:val="left"/>
        <w:keepLines w:val="0"/>
        <w:keepNext w:val="0"/>
        <w:pageBreakBefore w:val="0"/>
        <w:spacing w:line="500" w:lineRule="exact"/>
        <w:widowControl w:val="off"/>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企业名称（盖章）：  </w:t>
      </w:r>
      <w:r/>
    </w:p>
    <w:p>
      <w:pPr>
        <w:pStyle w:val="772"/>
        <w:ind w:firstLine="584"/>
        <w:jc w:val="left"/>
        <w:keepLines w:val="0"/>
        <w:keepNext w:val="0"/>
        <w:pageBreakBefore w:val="0"/>
        <w:spacing w:line="500" w:lineRule="exact"/>
        <w:widowControl w:val="off"/>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日 期：</w:t>
      </w:r>
      <w:r/>
    </w:p>
    <w:p>
      <w:pPr>
        <w:pStyle w:val="772"/>
        <w:ind w:firstLine="584"/>
        <w:jc w:val="left"/>
        <w:keepLines w:val="0"/>
        <w:keepNext w:val="0"/>
        <w:pageBreakBefore w:val="0"/>
        <w:spacing w:line="500" w:lineRule="exact"/>
        <w:widowControl w:val="off"/>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注：1.从业人员、营业收入、资产总额填报上一年度数据，无上一年度数据的新成立企业可不填报。</w:t>
      </w:r>
      <w:r/>
    </w:p>
    <w:p>
      <w:pPr>
        <w:pStyle w:val="772"/>
        <w:ind w:firstLine="584"/>
        <w:jc w:val="left"/>
        <w:keepLines w:val="0"/>
        <w:keepNext w:val="0"/>
        <w:pageBreakBefore w:val="0"/>
        <w:spacing w:line="500" w:lineRule="exact"/>
        <w:widowControl w:val="off"/>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2.本声明函中“属于（中型企业、小型企业、微型企业）”的内容，必须且只能选择其中之一填写。</w:t>
      </w:r>
      <w:r/>
    </w:p>
    <w:p>
      <w:pPr>
        <w:pStyle w:val="772"/>
        <w:ind w:firstLine="584"/>
        <w:jc w:val="left"/>
        <w:keepLines w:val="0"/>
        <w:keepNext w:val="0"/>
        <w:pageBreakBefore w:val="0"/>
        <w:spacing w:line="500" w:lineRule="exact"/>
        <w:widowControl w:val="off"/>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3.供应商应当根据招标文件中明确的所属行业，认真对照《关于印发中小企业划型标准规定的通知》（工信部联企业[2011]300号）提供声明函。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772"/>
        <w:ind w:firstLine="1008"/>
        <w:jc w:val="left"/>
        <w:spacing w:line="560" w:lineRule="exact"/>
        <w:rPr>
          <w:rFonts w:ascii="宋体" w:hAnsi="宋体" w:cs="宋体"/>
          <w:color w:val="auto"/>
          <w:spacing w:val="6"/>
          <w:sz w:val="24"/>
          <w:szCs w:val="24"/>
          <w:highlight w:val="none"/>
        </w:rPr>
      </w:pPr>
      <w:r>
        <w:rPr>
          <w:rFonts w:ascii="宋体" w:hAnsi="宋体" w:cs="宋体"/>
          <w:color w:val="auto"/>
          <w:spacing w:val="6"/>
          <w:sz w:val="24"/>
          <w:szCs w:val="24"/>
          <w:highlight w:val="none"/>
        </w:rPr>
      </w:r>
      <w:r/>
    </w:p>
    <w:p>
      <w:pPr>
        <w:jc w:val="left"/>
        <w:spacing w:line="560" w:lineRule="exact"/>
        <w:widowControl/>
        <w:rPr>
          <w:rFonts w:ascii="宋体" w:hAnsi="宋体" w:cs="宋体"/>
          <w:color w:val="auto"/>
          <w:spacing w:val="6"/>
          <w:sz w:val="28"/>
          <w:szCs w:val="28"/>
          <w:highlight w:val="none"/>
        </w:rPr>
      </w:pPr>
      <w:r/>
      <w:bookmarkStart w:id="99" w:name="_GoBack"/>
      <w:r/>
      <w:bookmarkEnd w:id="99"/>
      <w:r/>
      <w:r/>
    </w:p>
    <w:p>
      <w:pPr>
        <w:spacing w:line="360" w:lineRule="auto"/>
        <w:widowControl/>
        <w:rPr>
          <w:rFonts w:ascii="宋体" w:hAnsi="宋体" w:cs="宋体"/>
          <w:b/>
          <w:color w:val="auto"/>
          <w:sz w:val="32"/>
          <w:szCs w:val="32"/>
          <w:highlight w:val="none"/>
        </w:rPr>
      </w:pPr>
      <w:r>
        <w:rPr>
          <w:rFonts w:hint="eastAsia" w:ascii="宋体" w:hAnsi="宋体" w:cs="宋体"/>
          <w:color w:val="auto"/>
          <w:sz w:val="24"/>
          <w:highlight w:val="none"/>
        </w:rPr>
        <w:br w:type="page" w:clear="all"/>
      </w:r>
      <w:r/>
    </w:p>
    <w:p>
      <w:pPr>
        <w:jc w:val="center"/>
        <w:spacing w:line="360" w:lineRule="auto"/>
        <w:widowControl/>
        <w:rPr>
          <w:rFonts w:ascii="宋体" w:hAnsi="宋体" w:cs="宋体"/>
          <w:b/>
          <w:color w:val="auto"/>
          <w:sz w:val="32"/>
          <w:szCs w:val="32"/>
          <w:highlight w:val="none"/>
        </w:rPr>
      </w:pPr>
      <w:r>
        <w:rPr>
          <w:rFonts w:hint="eastAsia" w:ascii="宋体" w:hAnsi="宋体" w:cs="宋体"/>
          <w:b/>
          <w:color w:val="auto"/>
          <w:sz w:val="32"/>
          <w:szCs w:val="32"/>
          <w:highlight w:val="none"/>
        </w:rPr>
        <w:t xml:space="preserve">（二）按招标文件要求投标人所能提供的其他文件</w:t>
      </w:r>
      <w:r/>
    </w:p>
    <w:p>
      <w:pP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1.中标标段选择说明</w:t>
      </w:r>
      <w:r/>
    </w:p>
    <w:p>
      <w:pPr>
        <w:jc w:val="center"/>
        <w:spacing w:line="360" w:lineRule="auto"/>
        <w:widowControl/>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widowControl/>
        <w:rPr>
          <w:rFonts w:ascii="宋体" w:hAnsi="宋体" w:cs="宋体"/>
          <w:b/>
          <w:color w:val="auto"/>
          <w:sz w:val="28"/>
          <w:szCs w:val="28"/>
          <w:highlight w:val="none"/>
        </w:rPr>
      </w:pPr>
      <w:r>
        <w:rPr>
          <w:rFonts w:hint="eastAsia" w:ascii="宋体" w:hAnsi="宋体" w:cs="宋体"/>
          <w:b/>
          <w:color w:val="auto"/>
          <w:sz w:val="28"/>
          <w:szCs w:val="28"/>
          <w:highlight w:val="none"/>
        </w:rPr>
        <w:t xml:space="preserve">中标标段选择说明</w:t>
      </w:r>
      <w:r/>
    </w:p>
    <w:p>
      <w:pPr>
        <w:jc w:val="center"/>
        <w:spacing w:line="360" w:lineRule="auto"/>
        <w:widowControl/>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rPr>
        <w:t xml:space="preserve">项目编号：</w:t>
      </w:r>
      <w:r>
        <w:rPr>
          <w:rFonts w:hint="eastAsia" w:ascii="宋体" w:hAnsi="宋体" w:cs="宋体"/>
          <w:b/>
          <w:color w:val="auto"/>
          <w:sz w:val="28"/>
          <w:szCs w:val="28"/>
          <w:highlight w:val="none"/>
          <w:lang w:eastAsia="zh-CN"/>
        </w:rPr>
        <w:t xml:space="preserve">JSZC-321100-JSZG-G2026-0018</w:t>
      </w:r>
      <w:r/>
    </w:p>
    <w:p>
      <w:pPr>
        <w:spacing w:line="360" w:lineRule="auto"/>
        <w:widowControl/>
        <w:rPr>
          <w:rFonts w:ascii="宋体" w:hAnsi="宋体" w:cs="宋体"/>
          <w:bCs/>
          <w:color w:val="auto"/>
          <w:sz w:val="24"/>
          <w:highlight w:val="none"/>
        </w:rPr>
      </w:pPr>
      <w:r>
        <w:rPr>
          <w:rFonts w:ascii="宋体" w:hAnsi="宋体" w:cs="宋体"/>
          <w:bCs/>
          <w:color w:val="auto"/>
          <w:sz w:val="24"/>
          <w:highlight w:val="none"/>
        </w:rPr>
      </w:r>
      <w:r/>
    </w:p>
    <w:p>
      <w:pPr>
        <w:spacing w:line="360" w:lineRule="auto"/>
        <w:widowControl/>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致：</w:t>
      </w:r>
      <w:r>
        <w:rPr>
          <w:rFonts w:hint="eastAsia" w:ascii="宋体" w:hAnsi="宋体" w:cs="宋体"/>
          <w:bCs/>
          <w:color w:val="auto"/>
          <w:sz w:val="24"/>
          <w:highlight w:val="none"/>
          <w:lang w:eastAsia="zh-CN"/>
        </w:rPr>
        <w:t xml:space="preserve">江苏省</w:t>
      </w:r>
      <w:r>
        <w:rPr>
          <w:rFonts w:hint="eastAsia" w:ascii="宋体" w:hAnsi="宋体" w:cs="宋体"/>
          <w:bCs/>
          <w:color w:val="auto"/>
          <w:sz w:val="24"/>
          <w:highlight w:val="none"/>
          <w:lang w:eastAsia="zh-CN"/>
        </w:rPr>
        <w:t xml:space="preserve">镇江市中级人民法院</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若我方所投标段的评审结果均为排名第一的中标候选人，我方选择标段</w:t>
      </w:r>
      <w:r>
        <w:rPr>
          <w:rFonts w:hint="eastAsia" w:ascii="宋体" w:hAnsi="宋体" w:cs="宋体"/>
          <w:bCs/>
          <w:color w:val="auto"/>
          <w:sz w:val="24"/>
          <w:highlight w:val="none"/>
          <w:u w:val="single"/>
        </w:rPr>
        <w:t xml:space="preserve">*****</w:t>
      </w:r>
      <w:r>
        <w:rPr>
          <w:rFonts w:hint="eastAsia" w:ascii="宋体" w:hAnsi="宋体" w:cs="宋体"/>
          <w:bCs/>
          <w:color w:val="auto"/>
          <w:sz w:val="24"/>
          <w:highlight w:val="none"/>
        </w:rPr>
        <w:t xml:space="preserve">为我方中标标段。</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特此说明</w:t>
      </w:r>
      <w:r/>
    </w:p>
    <w:p>
      <w:pPr>
        <w:jc w:val="right"/>
        <w:spacing w:line="360" w:lineRule="auto"/>
        <w:rPr>
          <w:rFonts w:ascii="宋体" w:hAnsi="宋体" w:cs="宋体"/>
          <w:bCs/>
          <w:color w:val="auto"/>
          <w:sz w:val="24"/>
          <w:highlight w:val="none"/>
        </w:rPr>
      </w:pPr>
      <w:r>
        <w:rPr>
          <w:rFonts w:ascii="宋体" w:hAnsi="宋体" w:cs="宋体"/>
          <w:bCs/>
          <w:color w:val="auto"/>
          <w:sz w:val="24"/>
          <w:highlight w:val="none"/>
        </w:rPr>
      </w:r>
      <w:r/>
    </w:p>
    <w:p>
      <w:pPr>
        <w:jc w:val="righ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投标人（加盖公章）：</w:t>
      </w:r>
      <w:r/>
    </w:p>
    <w:p>
      <w:pPr>
        <w:jc w:val="right"/>
        <w:spacing w:line="360" w:lineRule="auto"/>
        <w:rPr>
          <w:rFonts w:ascii="宋体" w:hAnsi="宋体" w:cs="宋体"/>
          <w:bCs/>
          <w:color w:val="auto"/>
          <w:sz w:val="24"/>
          <w:highlight w:val="none"/>
        </w:rPr>
      </w:pPr>
      <w:r>
        <w:rPr>
          <w:rFonts w:ascii="宋体" w:hAnsi="宋体" w:cs="宋体"/>
          <w:bCs/>
          <w:color w:val="auto"/>
          <w:sz w:val="24"/>
          <w:highlight w:val="none"/>
        </w:rPr>
      </w:r>
      <w:r/>
    </w:p>
    <w:p>
      <w:pPr>
        <w:jc w:val="righ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法定代表人或其授权委托代理人签字：</w:t>
      </w:r>
      <w:r/>
    </w:p>
    <w:p>
      <w:pPr>
        <w:jc w:val="right"/>
        <w:spacing w:line="360" w:lineRule="auto"/>
        <w:rPr>
          <w:rFonts w:ascii="宋体" w:hAnsi="宋体" w:cs="宋体"/>
          <w:bCs/>
          <w:color w:val="auto"/>
          <w:sz w:val="24"/>
          <w:highlight w:val="none"/>
        </w:rPr>
      </w:pPr>
      <w:r>
        <w:rPr>
          <w:rFonts w:ascii="宋体" w:hAnsi="宋体" w:cs="宋体"/>
          <w:bCs/>
          <w:color w:val="auto"/>
          <w:sz w:val="24"/>
          <w:highlight w:val="none"/>
        </w:rPr>
      </w:r>
      <w:r/>
    </w:p>
    <w:p>
      <w:pPr>
        <w:jc w:val="righ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日期：    年  月  日</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sz w:val="44"/>
          <w:szCs w:val="44"/>
          <w:highlight w:val="none"/>
        </w:rPr>
      </w:pPr>
      <w:r>
        <w:rPr>
          <w:rFonts w:hint="eastAsia" w:ascii="宋体" w:hAnsi="宋体" w:cs="宋体"/>
          <w:color w:val="auto"/>
          <w:sz w:val="44"/>
          <w:szCs w:val="44"/>
          <w:highlight w:val="none"/>
        </w:rPr>
        <w:br w:type="page" w:clear="all"/>
      </w:r>
      <w:r/>
    </w:p>
    <w:p>
      <w:pPr>
        <w:jc w:val="center"/>
        <w:rPr>
          <w:rFonts w:ascii="宋体" w:hAnsi="宋体" w:cs="宋体"/>
          <w:color w:val="auto"/>
          <w:sz w:val="44"/>
          <w:szCs w:val="44"/>
          <w:highlight w:val="none"/>
        </w:rPr>
      </w:pPr>
      <w:r>
        <w:rPr>
          <w:rFonts w:hint="eastAsia" w:ascii="宋体" w:hAnsi="宋体" w:cs="宋体"/>
          <w:color w:val="auto"/>
          <w:sz w:val="44"/>
          <w:szCs w:val="44"/>
          <w:highlight w:val="none"/>
        </w:rPr>
        <w:t xml:space="preserve">告供应商书</w:t>
      </w:r>
      <w:r/>
    </w:p>
    <w:p>
      <w:pPr>
        <w:rPr>
          <w:rFonts w:ascii="宋体" w:hAnsi="宋体" w:cs="宋体"/>
          <w:color w:val="auto"/>
          <w:sz w:val="44"/>
          <w:szCs w:val="44"/>
          <w:highlight w:val="none"/>
        </w:rPr>
      </w:pPr>
      <w:r>
        <w:rPr>
          <w:rFonts w:hint="eastAsia" w:ascii="宋体" w:hAnsi="宋体" w:cs="宋体"/>
          <w:color w:val="auto"/>
          <w:sz w:val="32"/>
          <w:szCs w:val="32"/>
          <w:highlight w:val="none"/>
        </w:rPr>
        <w:t xml:space="preserve">中标（成交）供应商：</w:t>
      </w:r>
      <w:r/>
    </w:p>
    <w:p>
      <w:pPr>
        <w:ind w:firstLine="640"/>
        <w:rPr>
          <w:rFonts w:ascii="宋体" w:hAnsi="宋体" w:cs="宋体"/>
          <w:color w:val="auto"/>
          <w:sz w:val="32"/>
          <w:szCs w:val="32"/>
          <w:highlight w:val="none"/>
        </w:rPr>
      </w:pPr>
      <w:r>
        <w:rPr>
          <w:rFonts w:hint="eastAsia" w:ascii="宋体" w:hAnsi="宋体" w:cs="宋体"/>
          <w:color w:val="auto"/>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ascii="宋体" w:hAnsi="宋体" w:cs="宋体"/>
          <w:color w:val="auto"/>
          <w:sz w:val="32"/>
          <w:szCs w:val="32"/>
          <w:highlight w:val="none"/>
        </w:rPr>
      </w:pPr>
      <w:r>
        <w:rPr>
          <w:rFonts w:hint="eastAsia" w:ascii="宋体" w:hAnsi="宋体" w:cs="宋体"/>
          <w:color w:val="auto"/>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ascii="宋体" w:hAnsi="宋体" w:cs="宋体"/>
          <w:color w:val="auto"/>
          <w:sz w:val="32"/>
          <w:szCs w:val="32"/>
          <w:highlight w:val="none"/>
        </w:rPr>
      </w:pPr>
      <w:r>
        <w:rPr>
          <w:rFonts w:hint="eastAsia" w:ascii="宋体" w:hAnsi="宋体" w:cs="宋体"/>
          <w:color w:val="auto"/>
          <w:sz w:val="32"/>
          <w:szCs w:val="32"/>
          <w:highlight w:val="none"/>
        </w:rPr>
        <w:t xml:space="preserve">如您需要帮助，请致电镇江市财政局政府采购管理处，电话：0511-80909958。我们将竭诚为您服务！</w:t>
      </w:r>
      <w:r/>
    </w:p>
    <w:p>
      <w:pPr>
        <w:ind w:right="160" w:firstLine="640"/>
        <w:jc w:val="right"/>
        <w:rPr>
          <w:rFonts w:ascii="宋体" w:hAnsi="宋体" w:cs="宋体"/>
          <w:color w:val="auto"/>
          <w:sz w:val="32"/>
          <w:szCs w:val="32"/>
          <w:highlight w:val="none"/>
        </w:rPr>
      </w:pPr>
      <w:r>
        <w:rPr>
          <w:rFonts w:ascii="宋体" w:hAnsi="宋体" w:cs="宋体"/>
          <w:color w:val="auto"/>
          <w:sz w:val="32"/>
          <w:szCs w:val="32"/>
          <w:highlight w:val="none"/>
        </w:rPr>
      </w:r>
      <w:r/>
    </w:p>
    <w:p>
      <w:pPr>
        <w:ind w:right="160" w:firstLine="640"/>
        <w:jc w:val="right"/>
        <w:rPr>
          <w:rFonts w:ascii="宋体" w:hAnsi="宋体" w:cs="宋体"/>
          <w:color w:val="auto"/>
          <w:sz w:val="32"/>
          <w:szCs w:val="32"/>
          <w:highlight w:val="none"/>
        </w:rPr>
      </w:pPr>
      <w:r>
        <w:rPr>
          <w:rFonts w:hint="eastAsia" w:ascii="宋体" w:hAnsi="宋体" w:cs="宋体"/>
          <w:color w:val="auto"/>
          <w:sz w:val="32"/>
          <w:szCs w:val="32"/>
          <w:highlight w:val="none"/>
        </w:rPr>
        <w:t xml:space="preserve">镇江市财政局</w:t>
      </w:r>
      <w:r/>
    </w:p>
    <w:p>
      <w:pPr>
        <w:rPr>
          <w:rFonts w:ascii="宋体" w:hAnsi="宋体" w:cs="宋体"/>
          <w:color w:val="auto"/>
          <w:highlight w:val="none"/>
        </w:rPr>
      </w:pPr>
      <w:r>
        <w:rPr>
          <w:rFonts w:ascii="宋体" w:hAnsi="宋体" w:cs="宋体"/>
          <w:color w:val="auto"/>
          <w:highlight w:val="none"/>
        </w:rPr>
      </w:r>
      <w:r/>
    </w:p>
    <w:sectPr>
      <w:footerReference w:type="first" r:id="rId13"/>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ˎ̥">
    <w:panose1 w:val="020B050302020202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Cambria">
    <w:panose1 w:val="02040503050406030204"/>
  </w:font>
  <w:font w:name="StarSymbol">
    <w:panose1 w:val="020B050302020202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华文宋体">
    <w:panose1 w:val="02010600040101010101"/>
  </w:font>
  <w:font w:name="Arial">
    <w:panose1 w:val="020B0604020202020204"/>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05"/>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132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5"/>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132</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05"/>
                          </w:pPr>
                          <w:r>
                            <w:t xml:space="preserve">第 </w:t>
                          </w:r>
                          <w:r>
                            <w:fldChar w:fldCharType="begin"/>
                          </w:r>
                          <w:r>
                            <w:instrText xml:space="preserve"> PAGE  \* MERGEFORMAT </w:instrText>
                          </w:r>
                          <w:r>
                            <w:fldChar w:fldCharType="separate"/>
                          </w:r>
                          <w:r>
                            <w:t xml:space="preserve">102</w:t>
                          </w:r>
                          <w:r>
                            <w:fldChar w:fldCharType="end"/>
                          </w:r>
                          <w:r>
                            <w:t xml:space="preserve"> 页 共 </w:t>
                          </w:r>
                          <w:r>
                            <w:fldChar w:fldCharType="begin"/>
                          </w:r>
                          <w:r>
                            <w:instrText xml:space="preserve"> NUMPAGES  \* MERGEFORMAT </w:instrText>
                          </w:r>
                          <w:r>
                            <w:fldChar w:fldCharType="separate"/>
                          </w:r>
                          <w:r>
                            <w:t xml:space="preserve">132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5"/>
                    </w:pPr>
                    <w:r>
                      <w:t xml:space="preserve">第 </w:t>
                    </w:r>
                    <w:r>
                      <w:fldChar w:fldCharType="begin"/>
                    </w:r>
                    <w:r>
                      <w:instrText xml:space="preserve"> PAGE  \* MERGEFORMAT </w:instrText>
                    </w:r>
                    <w:r>
                      <w:fldChar w:fldCharType="separate"/>
                    </w:r>
                    <w:r>
                      <w:t xml:space="preserve">102</w:t>
                    </w:r>
                    <w:r>
                      <w:fldChar w:fldCharType="end"/>
                    </w:r>
                    <w:r>
                      <w:t xml:space="preserve"> 页 共 </w:t>
                    </w:r>
                    <w:r>
                      <w:fldChar w:fldCharType="begin"/>
                    </w:r>
                    <w:r>
                      <w:instrText xml:space="preserve"> NUMPAGES  \* MERGEFORMAT </w:instrText>
                    </w:r>
                    <w:r>
                      <w:fldChar w:fldCharType="separate"/>
                    </w:r>
                    <w:r>
                      <w:t xml:space="preserve">132</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05"/>
                          </w:pPr>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26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5"/>
                    </w:pPr>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26</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center"/>
    </w:pPr>
    <w:r>
      <w:fldChar w:fldCharType="begin"/>
    </w:r>
    <w:r>
      <w:rPr>
        <w:rStyle w:val="831"/>
      </w:rPr>
      <w:instrText xml:space="preserve"> PAGE </w:instrText>
    </w:r>
    <w:r>
      <w:fldChar w:fldCharType="separate"/>
    </w:r>
    <w:r>
      <w:rPr>
        <w:rStyle w:val="831"/>
        <w:rFonts w:hint="eastAsia"/>
      </w:rPr>
      <w:t xml:space="preserve">６８</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center"/>
    </w:pPr>
    <w:r>
      <w:fldChar w:fldCharType="begin"/>
    </w:r>
    <w:r>
      <w:rPr>
        <w:rStyle w:val="831"/>
      </w:rPr>
      <w:instrText xml:space="preserve"> PAGE </w:instrText>
    </w:r>
    <w:r>
      <w:fldChar w:fldCharType="separate"/>
    </w:r>
    <w:r>
      <w:rPr>
        <w:rStyle w:val="831"/>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70"/>
    <w:link w:val="761"/>
    <w:uiPriority w:val="9"/>
    <w:rPr>
      <w:rFonts w:ascii="Arial" w:hAnsi="Arial" w:eastAsia="Arial" w:cs="Arial"/>
      <w:sz w:val="40"/>
      <w:szCs w:val="40"/>
    </w:rPr>
  </w:style>
  <w:style w:type="character" w:styleId="15">
    <w:name w:val="Heading 2 Char"/>
    <w:basedOn w:val="770"/>
    <w:link w:val="845"/>
    <w:uiPriority w:val="9"/>
    <w:rPr>
      <w:rFonts w:ascii="Arial" w:hAnsi="Arial" w:eastAsia="Arial" w:cs="Arial"/>
      <w:sz w:val="34"/>
    </w:rPr>
  </w:style>
  <w:style w:type="character" w:styleId="17">
    <w:name w:val="Heading 3 Char"/>
    <w:basedOn w:val="770"/>
    <w:link w:val="763"/>
    <w:uiPriority w:val="9"/>
    <w:rPr>
      <w:rFonts w:ascii="Arial" w:hAnsi="Arial" w:eastAsia="Arial" w:cs="Arial"/>
      <w:sz w:val="30"/>
      <w:szCs w:val="30"/>
    </w:rPr>
  </w:style>
  <w:style w:type="character" w:styleId="19">
    <w:name w:val="Heading 4 Char"/>
    <w:basedOn w:val="770"/>
    <w:link w:val="764"/>
    <w:uiPriority w:val="9"/>
    <w:rPr>
      <w:rFonts w:ascii="Arial" w:hAnsi="Arial" w:eastAsia="Arial" w:cs="Arial"/>
      <w:b/>
      <w:bCs/>
      <w:sz w:val="26"/>
      <w:szCs w:val="26"/>
    </w:rPr>
  </w:style>
  <w:style w:type="character" w:styleId="21">
    <w:name w:val="Heading 5 Char"/>
    <w:basedOn w:val="770"/>
    <w:link w:val="765"/>
    <w:uiPriority w:val="9"/>
    <w:rPr>
      <w:rFonts w:ascii="Arial" w:hAnsi="Arial" w:eastAsia="Arial" w:cs="Arial"/>
      <w:b/>
      <w:bCs/>
      <w:sz w:val="24"/>
      <w:szCs w:val="24"/>
    </w:rPr>
  </w:style>
  <w:style w:type="character" w:styleId="23">
    <w:name w:val="Heading 6 Char"/>
    <w:basedOn w:val="770"/>
    <w:link w:val="766"/>
    <w:uiPriority w:val="9"/>
    <w:rPr>
      <w:rFonts w:ascii="Arial" w:hAnsi="Arial" w:eastAsia="Arial" w:cs="Arial"/>
      <w:b/>
      <w:bCs/>
      <w:sz w:val="22"/>
      <w:szCs w:val="22"/>
    </w:rPr>
  </w:style>
  <w:style w:type="character" w:styleId="25">
    <w:name w:val="Heading 7 Char"/>
    <w:basedOn w:val="770"/>
    <w:link w:val="767"/>
    <w:uiPriority w:val="9"/>
    <w:rPr>
      <w:rFonts w:ascii="Arial" w:hAnsi="Arial" w:eastAsia="Arial" w:cs="Arial"/>
      <w:b/>
      <w:bCs/>
      <w:i/>
      <w:iCs/>
      <w:sz w:val="22"/>
      <w:szCs w:val="22"/>
    </w:rPr>
  </w:style>
  <w:style w:type="character" w:styleId="27">
    <w:name w:val="Heading 8 Char"/>
    <w:basedOn w:val="770"/>
    <w:link w:val="768"/>
    <w:uiPriority w:val="9"/>
    <w:rPr>
      <w:rFonts w:ascii="Arial" w:hAnsi="Arial" w:eastAsia="Arial" w:cs="Arial"/>
      <w:i/>
      <w:iCs/>
      <w:sz w:val="22"/>
      <w:szCs w:val="22"/>
    </w:rPr>
  </w:style>
  <w:style w:type="character" w:styleId="29">
    <w:name w:val="Heading 9 Char"/>
    <w:basedOn w:val="770"/>
    <w:link w:val="769"/>
    <w:uiPriority w:val="9"/>
    <w:rPr>
      <w:rFonts w:ascii="Arial" w:hAnsi="Arial" w:eastAsia="Arial" w:cs="Arial"/>
      <w:i/>
      <w:iCs/>
      <w:sz w:val="21"/>
      <w:szCs w:val="21"/>
    </w:rPr>
  </w:style>
  <w:style w:type="character" w:styleId="34">
    <w:name w:val="Title Char"/>
    <w:basedOn w:val="770"/>
    <w:link w:val="822"/>
    <w:uiPriority w:val="10"/>
    <w:rPr>
      <w:sz w:val="48"/>
      <w:szCs w:val="48"/>
    </w:rPr>
  </w:style>
  <w:style w:type="character" w:styleId="36">
    <w:name w:val="Subtitle Char"/>
    <w:basedOn w:val="770"/>
    <w:link w:val="810"/>
    <w:uiPriority w:val="11"/>
    <w:rPr>
      <w:sz w:val="24"/>
      <w:szCs w:val="24"/>
    </w:rPr>
  </w:style>
  <w:style w:type="paragraph" w:styleId="37">
    <w:name w:val="Quote"/>
    <w:basedOn w:val="760"/>
    <w:next w:val="760"/>
    <w:link w:val="38"/>
    <w:uiPriority w:val="29"/>
    <w:qFormat/>
    <w:pPr>
      <w:ind w:left="720" w:right="720"/>
    </w:pPr>
    <w:rPr>
      <w:i/>
    </w:rPr>
  </w:style>
  <w:style w:type="character" w:styleId="38">
    <w:name w:val="Quote Char"/>
    <w:link w:val="37"/>
    <w:uiPriority w:val="29"/>
    <w:rPr>
      <w:i/>
    </w:rPr>
  </w:style>
  <w:style w:type="paragraph" w:styleId="39">
    <w:name w:val="Intense Quote"/>
    <w:basedOn w:val="760"/>
    <w:next w:val="76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70"/>
    <w:link w:val="806"/>
    <w:uiPriority w:val="99"/>
  </w:style>
  <w:style w:type="character" w:styleId="44">
    <w:name w:val="Footer Char"/>
    <w:basedOn w:val="770"/>
    <w:link w:val="805"/>
    <w:uiPriority w:val="99"/>
  </w:style>
  <w:style w:type="character" w:styleId="46">
    <w:name w:val="Caption Char"/>
    <w:basedOn w:val="778"/>
    <w:link w:val="805"/>
    <w:uiPriority w:val="99"/>
  </w:style>
  <w:style w:type="table" w:styleId="48">
    <w:name w:val="Table Grid Light"/>
    <w:basedOn w:val="7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7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7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7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7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7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7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7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7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7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7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7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7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7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7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7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7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7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7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7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7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7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7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7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7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7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7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7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7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7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7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7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7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7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7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7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7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7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7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7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7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7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7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7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7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7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7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7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7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7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7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7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7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7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7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7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7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7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7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7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7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7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7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7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7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11"/>
    <w:uiPriority w:val="99"/>
    <w:rPr>
      <w:sz w:val="18"/>
    </w:rPr>
  </w:style>
  <w:style w:type="character" w:styleId="178">
    <w:name w:val="Endnote Text Char"/>
    <w:link w:val="803"/>
    <w:uiPriority w:val="99"/>
    <w:rPr>
      <w:sz w:val="20"/>
    </w:rPr>
  </w:style>
  <w:style w:type="paragraph" w:styleId="183">
    <w:name w:val="toc 4"/>
    <w:basedOn w:val="760"/>
    <w:next w:val="760"/>
    <w:uiPriority w:val="39"/>
    <w:unhideWhenUsed/>
    <w:pPr>
      <w:ind w:left="850" w:right="0" w:firstLine="0"/>
      <w:spacing w:after="57"/>
    </w:pPr>
  </w:style>
  <w:style w:type="paragraph" w:styleId="184">
    <w:name w:val="toc 5"/>
    <w:basedOn w:val="760"/>
    <w:next w:val="760"/>
    <w:uiPriority w:val="39"/>
    <w:unhideWhenUsed/>
    <w:pPr>
      <w:ind w:left="1134" w:right="0" w:firstLine="0"/>
      <w:spacing w:after="57"/>
    </w:pPr>
  </w:style>
  <w:style w:type="paragraph" w:styleId="185">
    <w:name w:val="toc 6"/>
    <w:basedOn w:val="760"/>
    <w:next w:val="760"/>
    <w:uiPriority w:val="39"/>
    <w:unhideWhenUsed/>
    <w:pPr>
      <w:ind w:left="1417" w:right="0" w:firstLine="0"/>
      <w:spacing w:after="57"/>
    </w:pPr>
  </w:style>
  <w:style w:type="paragraph" w:styleId="186">
    <w:name w:val="toc 7"/>
    <w:basedOn w:val="760"/>
    <w:next w:val="760"/>
    <w:uiPriority w:val="39"/>
    <w:unhideWhenUsed/>
    <w:pPr>
      <w:ind w:left="1701" w:right="0" w:firstLine="0"/>
      <w:spacing w:after="57"/>
    </w:pPr>
  </w:style>
  <w:style w:type="paragraph" w:styleId="187">
    <w:name w:val="toc 8"/>
    <w:basedOn w:val="760"/>
    <w:next w:val="760"/>
    <w:uiPriority w:val="39"/>
    <w:unhideWhenUsed/>
    <w:pPr>
      <w:ind w:left="1984" w:right="0" w:firstLine="0"/>
      <w:spacing w:after="57"/>
    </w:pPr>
  </w:style>
  <w:style w:type="paragraph" w:styleId="189">
    <w:name w:val="TOC Heading"/>
    <w:uiPriority w:val="39"/>
    <w:unhideWhenUsed/>
  </w:style>
  <w:style w:type="paragraph" w:styleId="76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61">
    <w:name w:val="Heading 1"/>
    <w:basedOn w:val="760"/>
    <w:next w:val="760"/>
    <w:link w:val="877"/>
    <w:uiPriority w:val="0"/>
    <w:qFormat/>
    <w:pPr>
      <w:keepNext/>
      <w:outlineLvl w:val="0"/>
    </w:pPr>
    <w:rPr>
      <w:rFonts w:ascii="KaiTi_GB2312" w:eastAsia="KaiTi_GB2312"/>
      <w:sz w:val="28"/>
      <w:szCs w:val="20"/>
    </w:rPr>
  </w:style>
  <w:style w:type="paragraph" w:styleId="762">
    <w:name w:val="Heading 2"/>
    <w:basedOn w:val="760"/>
    <w:next w:val="760"/>
    <w:link w:val="851"/>
    <w:uiPriority w:val="0"/>
    <w:qFormat/>
    <w:pPr>
      <w:jc w:val="center"/>
      <w:keepLines/>
      <w:keepNext/>
      <w:spacing w:before="260" w:after="260" w:line="416" w:lineRule="auto"/>
      <w:outlineLvl w:val="1"/>
    </w:pPr>
    <w:rPr>
      <w:rFonts w:ascii="幼圆" w:hAnsi="Arial" w:eastAsia="KaiTi_GB2312"/>
      <w:b/>
      <w:sz w:val="44"/>
      <w:szCs w:val="20"/>
    </w:rPr>
  </w:style>
  <w:style w:type="paragraph" w:styleId="763">
    <w:name w:val="Heading 3"/>
    <w:basedOn w:val="760"/>
    <w:next w:val="772"/>
    <w:link w:val="880"/>
    <w:uiPriority w:val="0"/>
    <w:qFormat/>
    <w:pPr>
      <w:keepLines/>
      <w:keepNext/>
      <w:spacing w:before="260" w:after="260" w:line="416" w:lineRule="auto"/>
      <w:outlineLvl w:val="2"/>
    </w:pPr>
    <w:rPr>
      <w:b/>
      <w:sz w:val="32"/>
      <w:szCs w:val="20"/>
    </w:rPr>
  </w:style>
  <w:style w:type="paragraph" w:styleId="764">
    <w:name w:val="Heading 4"/>
    <w:basedOn w:val="760"/>
    <w:next w:val="760"/>
    <w:link w:val="881"/>
    <w:uiPriority w:val="0"/>
    <w:qFormat/>
    <w:pPr>
      <w:keepLines/>
      <w:keepNext/>
      <w:spacing w:before="280" w:after="290" w:line="376" w:lineRule="auto"/>
      <w:outlineLvl w:val="3"/>
    </w:pPr>
    <w:rPr>
      <w:rFonts w:ascii="Arial" w:hAnsi="Arial" w:eastAsia="黑体"/>
      <w:b/>
      <w:bCs/>
      <w:sz w:val="28"/>
      <w:szCs w:val="28"/>
    </w:rPr>
  </w:style>
  <w:style w:type="paragraph" w:styleId="765">
    <w:name w:val="Heading 5"/>
    <w:basedOn w:val="760"/>
    <w:next w:val="772"/>
    <w:link w:val="882"/>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66">
    <w:name w:val="Heading 6"/>
    <w:basedOn w:val="760"/>
    <w:next w:val="772"/>
    <w:link w:val="868"/>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67">
    <w:name w:val="Heading 7"/>
    <w:basedOn w:val="760"/>
    <w:next w:val="772"/>
    <w:link w:val="876"/>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68">
    <w:name w:val="Heading 8"/>
    <w:basedOn w:val="760"/>
    <w:next w:val="772"/>
    <w:link w:val="875"/>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69">
    <w:name w:val="Heading 9"/>
    <w:basedOn w:val="760"/>
    <w:next w:val="772"/>
    <w:link w:val="870"/>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name w:val="Normal Indent"/>
    <w:basedOn w:val="760"/>
    <w:link w:val="878"/>
    <w:uiPriority w:val="0"/>
    <w:unhideWhenUsed/>
    <w:qFormat/>
    <w:pPr>
      <w:ind w:firstLine="420"/>
    </w:pPr>
  </w:style>
  <w:style w:type="paragraph" w:styleId="773">
    <w:name w:val="List Number 2"/>
    <w:basedOn w:val="760"/>
    <w:uiPriority w:val="0"/>
    <w:unhideWhenUsed/>
    <w:qFormat/>
    <w:pPr>
      <w:ind w:left="425" w:hanging="425"/>
      <w:spacing w:line="300" w:lineRule="auto"/>
      <w:tabs>
        <w:tab w:val="left" w:pos="425" w:leader="none"/>
        <w:tab w:val="left" w:pos="567" w:leader="none"/>
      </w:tabs>
    </w:pPr>
    <w:rPr>
      <w:sz w:val="28"/>
      <w:szCs w:val="20"/>
    </w:rPr>
  </w:style>
  <w:style w:type="paragraph" w:styleId="774">
    <w:name w:val="Note Heading"/>
    <w:basedOn w:val="760"/>
    <w:next w:val="760"/>
    <w:link w:val="1417"/>
    <w:uiPriority w:val="0"/>
    <w:qFormat/>
    <w:pPr>
      <w:jc w:val="center"/>
    </w:pPr>
    <w:rPr>
      <w:rFonts w:asciiTheme="minorHAnsi" w:hAnsiTheme="minorHAnsi" w:eastAsiaTheme="minorEastAsia" w:cstheme="minorBidi"/>
    </w:rPr>
  </w:style>
  <w:style w:type="paragraph" w:styleId="775">
    <w:name w:val="index 8"/>
    <w:basedOn w:val="760"/>
    <w:next w:val="760"/>
    <w:uiPriority w:val="0"/>
    <w:qFormat/>
    <w:pPr>
      <w:ind w:left="1680" w:hanging="210"/>
      <w:jc w:val="left"/>
    </w:pPr>
    <w:rPr>
      <w:rFonts w:ascii="Calibri" w:hAnsi="Calibri"/>
      <w:sz w:val="20"/>
      <w:szCs w:val="20"/>
    </w:rPr>
  </w:style>
  <w:style w:type="paragraph" w:styleId="776">
    <w:name w:val="List Number"/>
    <w:basedOn w:val="777"/>
    <w:uiPriority w:val="0"/>
    <w:qFormat/>
    <w:pPr>
      <w:ind w:left="720" w:right="720" w:hanging="360"/>
      <w:spacing w:before="120" w:after="240" w:line="240" w:lineRule="atLeast"/>
      <w:widowControl/>
    </w:pPr>
    <w:rPr>
      <w:rFonts w:ascii="宋体" w:hAnsi="Garamond"/>
      <w:spacing w:val="-5"/>
      <w:sz w:val="24"/>
      <w:szCs w:val="20"/>
    </w:rPr>
  </w:style>
  <w:style w:type="paragraph" w:styleId="777">
    <w:name w:val="List"/>
    <w:basedOn w:val="760"/>
    <w:uiPriority w:val="0"/>
    <w:qFormat/>
    <w:pPr>
      <w:ind w:left="200" w:hanging="200"/>
    </w:pPr>
  </w:style>
  <w:style w:type="paragraph" w:styleId="778">
    <w:name w:val="Caption"/>
    <w:basedOn w:val="760"/>
    <w:next w:val="760"/>
    <w:link w:val="997"/>
    <w:uiPriority w:val="0"/>
    <w:qFormat/>
    <w:rPr>
      <w:rFonts w:ascii="Cambria" w:hAnsi="Cambria" w:eastAsia="黑体" w:cstheme="minorBidi"/>
      <w:szCs w:val="22"/>
    </w:rPr>
  </w:style>
  <w:style w:type="paragraph" w:styleId="779">
    <w:name w:val="index 5"/>
    <w:basedOn w:val="760"/>
    <w:next w:val="760"/>
    <w:uiPriority w:val="0"/>
    <w:qFormat/>
    <w:pPr>
      <w:ind w:left="1050" w:hanging="210"/>
      <w:jc w:val="left"/>
    </w:pPr>
    <w:rPr>
      <w:rFonts w:ascii="Calibri" w:hAnsi="Calibri"/>
      <w:sz w:val="20"/>
      <w:szCs w:val="20"/>
    </w:rPr>
  </w:style>
  <w:style w:type="paragraph" w:styleId="780">
    <w:name w:val="List Bullet"/>
    <w:basedOn w:val="760"/>
    <w:uiPriority w:val="99"/>
    <w:unhideWhenUsed/>
    <w:qFormat/>
    <w:pPr>
      <w:contextualSpacing/>
      <w:ind w:left="1236" w:hanging="1236"/>
      <w:tabs>
        <w:tab w:val="left" w:pos="360" w:leader="none"/>
      </w:tabs>
    </w:pPr>
    <w:rPr>
      <w:rFonts w:ascii="Calibri" w:hAnsi="Calibri"/>
      <w:szCs w:val="22"/>
    </w:rPr>
  </w:style>
  <w:style w:type="paragraph" w:styleId="781">
    <w:name w:val="Document Map"/>
    <w:basedOn w:val="760"/>
    <w:link w:val="1405"/>
    <w:uiPriority w:val="99"/>
    <w:qFormat/>
    <w:rPr>
      <w:rFonts w:ascii="宋体" w:hAnsiTheme="minorHAnsi" w:eastAsiaTheme="minorEastAsia" w:cstheme="minorBidi"/>
      <w:sz w:val="18"/>
      <w:szCs w:val="18"/>
    </w:rPr>
  </w:style>
  <w:style w:type="paragraph" w:styleId="782">
    <w:name w:val="annotation text"/>
    <w:basedOn w:val="783"/>
    <w:link w:val="1411"/>
    <w:uiPriority w:val="99"/>
    <w:qFormat/>
    <w:pPr>
      <w:jc w:val="left"/>
    </w:pPr>
    <w:rPr>
      <w:rFonts w:eastAsiaTheme="minorEastAsia" w:cstheme="minorBidi"/>
    </w:rPr>
  </w:style>
  <w:style w:type="paragraph" w:styleId="783" w:customStyle="1">
    <w:name w:val="Normal_13"/>
    <w:uiPriority w:val="0"/>
    <w:qFormat/>
    <w:pPr>
      <w:jc w:val="both"/>
      <w:widowControl w:val="off"/>
    </w:pPr>
    <w:rPr>
      <w:rFonts w:ascii="Calibri" w:hAnsi="Calibri" w:eastAsia="宋体" w:cs="Times New Roman"/>
      <w:sz w:val="21"/>
      <w:szCs w:val="22"/>
      <w:lang w:val="en-US" w:eastAsia="zh-CN" w:bidi="ar-SA"/>
    </w:rPr>
  </w:style>
  <w:style w:type="paragraph" w:styleId="784">
    <w:name w:val="index 6"/>
    <w:basedOn w:val="760"/>
    <w:next w:val="760"/>
    <w:uiPriority w:val="0"/>
    <w:qFormat/>
    <w:pPr>
      <w:ind w:left="1260" w:hanging="210"/>
      <w:jc w:val="left"/>
    </w:pPr>
    <w:rPr>
      <w:rFonts w:ascii="Calibri" w:hAnsi="Calibri"/>
      <w:sz w:val="20"/>
      <w:szCs w:val="20"/>
    </w:rPr>
  </w:style>
  <w:style w:type="paragraph" w:styleId="785">
    <w:name w:val="Salutation"/>
    <w:basedOn w:val="760"/>
    <w:next w:val="760"/>
    <w:link w:val="1421"/>
    <w:uiPriority w:val="0"/>
    <w:unhideWhenUsed/>
    <w:qFormat/>
    <w:pPr>
      <w:ind w:firstLine="560"/>
      <w:spacing w:line="500" w:lineRule="exact"/>
    </w:pPr>
    <w:rPr>
      <w:rFonts w:ascii="Arial" w:hAnsi="Arial" w:eastAsia="方正仿宋_GBK" w:cs="Arial"/>
      <w:szCs w:val="22"/>
    </w:rPr>
  </w:style>
  <w:style w:type="paragraph" w:styleId="786">
    <w:name w:val="Body Text 3"/>
    <w:basedOn w:val="760"/>
    <w:link w:val="1415"/>
    <w:uiPriority w:val="0"/>
    <w:qFormat/>
    <w:rPr>
      <w:rFonts w:ascii="仿宋_GB2312" w:hAnsi="Arial" w:eastAsia="仿宋_GB2312" w:cstheme="minorBidi"/>
      <w:sz w:val="32"/>
      <w:szCs w:val="22"/>
    </w:rPr>
  </w:style>
  <w:style w:type="paragraph" w:styleId="787">
    <w:name w:val="List Bullet 3"/>
    <w:basedOn w:val="760"/>
    <w:uiPriority w:val="99"/>
    <w:unhideWhenUsed/>
    <w:qFormat/>
    <w:pPr>
      <w:contextualSpacing/>
      <w:ind w:left="1236" w:hanging="1236"/>
      <w:tabs>
        <w:tab w:val="left" w:pos="1200" w:leader="none"/>
      </w:tabs>
    </w:pPr>
  </w:style>
  <w:style w:type="paragraph" w:styleId="788">
    <w:name w:val="Body Text"/>
    <w:basedOn w:val="760"/>
    <w:next w:val="760"/>
    <w:link w:val="1413"/>
    <w:uiPriority w:val="0"/>
    <w:qFormat/>
    <w:rPr>
      <w:rFonts w:ascii="KaiTi_GB2312" w:hAnsi="Arial" w:eastAsia="KaiTi_GB2312" w:cstheme="minorBidi"/>
      <w:sz w:val="28"/>
      <w:szCs w:val="22"/>
    </w:rPr>
  </w:style>
  <w:style w:type="paragraph" w:styleId="789">
    <w:name w:val="Body Text Indent"/>
    <w:basedOn w:val="760"/>
    <w:next w:val="790"/>
    <w:link w:val="1412"/>
    <w:uiPriority w:val="0"/>
    <w:qFormat/>
    <w:pPr>
      <w:ind w:firstLine="645"/>
    </w:pPr>
    <w:rPr>
      <w:rFonts w:ascii="KaiTi_GB2312" w:eastAsia="KaiTi_GB2312" w:hAnsiTheme="minorHAnsi" w:cstheme="minorBidi"/>
      <w:sz w:val="32"/>
      <w:szCs w:val="22"/>
    </w:rPr>
  </w:style>
  <w:style w:type="paragraph" w:styleId="790">
    <w:name w:val="envelope return"/>
    <w:basedOn w:val="760"/>
    <w:uiPriority w:val="0"/>
    <w:qFormat/>
    <w:pPr>
      <w:spacing w:line="240" w:lineRule="atLeast"/>
      <w:widowControl/>
    </w:pPr>
    <w:rPr>
      <w:rFonts w:ascii="Arial" w:hAnsi="Arial" w:cs="Arial"/>
      <w:szCs w:val="21"/>
    </w:rPr>
  </w:style>
  <w:style w:type="paragraph" w:styleId="791">
    <w:name w:val="List Number 3"/>
    <w:basedOn w:val="760"/>
    <w:uiPriority w:val="0"/>
    <w:qFormat/>
    <w:pPr>
      <w:ind w:left="720" w:hanging="720"/>
      <w:tabs>
        <w:tab w:val="left" w:pos="1200" w:leader="none"/>
      </w:tabs>
    </w:pPr>
  </w:style>
  <w:style w:type="paragraph" w:styleId="792">
    <w:name w:val="List 2"/>
    <w:basedOn w:val="760"/>
    <w:uiPriority w:val="0"/>
    <w:unhideWhenUsed/>
    <w:qFormat/>
    <w:pPr>
      <w:ind w:left="100" w:hanging="200"/>
      <w:spacing w:line="500" w:lineRule="exact"/>
    </w:pPr>
    <w:rPr>
      <w:rFonts w:ascii="Arial" w:hAnsi="Arial" w:eastAsia="仿宋" w:cs="Arial"/>
      <w:sz w:val="28"/>
    </w:rPr>
  </w:style>
  <w:style w:type="paragraph" w:styleId="793">
    <w:name w:val="Block Text"/>
    <w:basedOn w:val="760"/>
    <w:uiPriority w:val="0"/>
    <w:qFormat/>
    <w:pPr>
      <w:ind w:left="630" w:right="630"/>
      <w:jc w:val="center"/>
    </w:pPr>
    <w:rPr>
      <w:rFonts w:ascii="宋体"/>
      <w:b/>
      <w:sz w:val="32"/>
    </w:rPr>
  </w:style>
  <w:style w:type="paragraph" w:styleId="794">
    <w:name w:val="List Bullet 2"/>
    <w:basedOn w:val="760"/>
    <w:uiPriority w:val="0"/>
    <w:qFormat/>
    <w:pPr>
      <w:ind w:left="1236" w:hanging="1236"/>
      <w:tabs>
        <w:tab w:val="left" w:pos="780" w:leader="none"/>
      </w:tabs>
    </w:pPr>
  </w:style>
  <w:style w:type="paragraph" w:styleId="795">
    <w:name w:val="HTML Address"/>
    <w:basedOn w:val="760"/>
    <w:link w:val="1407"/>
    <w:uiPriority w:val="0"/>
    <w:qFormat/>
    <w:rPr>
      <w:rFonts w:asciiTheme="minorHAnsi" w:hAnsiTheme="minorHAnsi" w:eastAsiaTheme="minorEastAsia" w:cstheme="minorBidi"/>
      <w:i/>
      <w:iCs/>
    </w:rPr>
  </w:style>
  <w:style w:type="paragraph" w:styleId="796">
    <w:name w:val="index 4"/>
    <w:basedOn w:val="760"/>
    <w:next w:val="760"/>
    <w:uiPriority w:val="0"/>
    <w:unhideWhenUsed/>
    <w:qFormat/>
    <w:pPr>
      <w:ind w:left="600"/>
    </w:pPr>
  </w:style>
  <w:style w:type="paragraph" w:styleId="797">
    <w:name w:val="toc 3"/>
    <w:basedOn w:val="760"/>
    <w:next w:val="760"/>
    <w:uiPriority w:val="39"/>
    <w:semiHidden/>
    <w:unhideWhenUsed/>
    <w:qFormat/>
    <w:pPr>
      <w:ind w:left="840"/>
    </w:pPr>
  </w:style>
  <w:style w:type="paragraph" w:styleId="798">
    <w:name w:val="Plain Text"/>
    <w:basedOn w:val="760"/>
    <w:link w:val="1408"/>
    <w:uiPriority w:val="0"/>
    <w:qFormat/>
    <w:rPr>
      <w:rFonts w:ascii="宋体" w:hAnsi="Courier New" w:cs="Courier New" w:eastAsiaTheme="minorEastAsia"/>
      <w:szCs w:val="21"/>
    </w:rPr>
  </w:style>
  <w:style w:type="paragraph" w:styleId="799">
    <w:name w:val="List Bullet 5"/>
    <w:basedOn w:val="760"/>
    <w:uiPriority w:val="0"/>
    <w:qFormat/>
    <w:pPr>
      <w:spacing w:line="312" w:lineRule="atLeast"/>
    </w:pPr>
    <w:rPr>
      <w:szCs w:val="20"/>
    </w:rPr>
  </w:style>
  <w:style w:type="paragraph" w:styleId="800">
    <w:name w:val="index 3"/>
    <w:basedOn w:val="760"/>
    <w:next w:val="760"/>
    <w:uiPriority w:val="0"/>
    <w:qFormat/>
    <w:pPr>
      <w:ind w:left="630" w:hanging="210"/>
      <w:jc w:val="left"/>
    </w:pPr>
    <w:rPr>
      <w:rFonts w:ascii="Calibri" w:hAnsi="Calibri"/>
      <w:sz w:val="20"/>
      <w:szCs w:val="20"/>
    </w:rPr>
  </w:style>
  <w:style w:type="paragraph" w:styleId="801">
    <w:name w:val="Date"/>
    <w:basedOn w:val="760"/>
    <w:next w:val="760"/>
    <w:link w:val="1406"/>
    <w:uiPriority w:val="0"/>
    <w:qFormat/>
    <w:pPr>
      <w:ind w:left="100"/>
    </w:pPr>
    <w:rPr>
      <w:rFonts w:ascii="仿宋_GB2312" w:eastAsia="仿宋_GB2312" w:hAnsiTheme="minorHAnsi" w:cstheme="minorBidi"/>
      <w:b/>
      <w:sz w:val="36"/>
    </w:rPr>
  </w:style>
  <w:style w:type="paragraph" w:styleId="802">
    <w:name w:val="Body Text Indent 2"/>
    <w:basedOn w:val="760"/>
    <w:link w:val="1414"/>
    <w:uiPriority w:val="0"/>
    <w:qFormat/>
    <w:pPr>
      <w:ind w:firstLine="560"/>
      <w:spacing w:line="520" w:lineRule="exact"/>
    </w:pPr>
    <w:rPr>
      <w:rFonts w:ascii="KaiTi_GB2312" w:eastAsia="KaiTi_GB2312" w:hAnsiTheme="minorHAnsi" w:cstheme="minorBidi"/>
      <w:sz w:val="28"/>
      <w:szCs w:val="28"/>
    </w:rPr>
  </w:style>
  <w:style w:type="paragraph" w:styleId="803">
    <w:name w:val="endnote text"/>
    <w:basedOn w:val="760"/>
    <w:link w:val="1423"/>
    <w:uiPriority w:val="0"/>
    <w:qFormat/>
    <w:pPr>
      <w:jc w:val="left"/>
    </w:pPr>
    <w:rPr>
      <w:rFonts w:asciiTheme="minorHAnsi" w:hAnsiTheme="minorHAnsi" w:eastAsiaTheme="minorEastAsia" w:cstheme="minorBidi"/>
      <w:lang w:val="zh-CN"/>
    </w:rPr>
  </w:style>
  <w:style w:type="paragraph" w:styleId="804">
    <w:name w:val="Balloon Text"/>
    <w:basedOn w:val="760"/>
    <w:link w:val="1419"/>
    <w:uiPriority w:val="0"/>
    <w:qFormat/>
    <w:rPr>
      <w:rFonts w:asciiTheme="minorHAnsi" w:hAnsiTheme="minorHAnsi" w:eastAsiaTheme="minorEastAsia" w:cstheme="minorBidi"/>
      <w:sz w:val="18"/>
      <w:szCs w:val="18"/>
    </w:rPr>
  </w:style>
  <w:style w:type="paragraph" w:styleId="805">
    <w:name w:val="Footer"/>
    <w:basedOn w:val="760"/>
    <w:link w:val="847"/>
    <w:uiPriority w:val="99"/>
    <w:unhideWhenUsed/>
    <w:qFormat/>
    <w:pPr>
      <w:jc w:val="left"/>
      <w:tabs>
        <w:tab w:val="center" w:pos="4153" w:leader="none"/>
        <w:tab w:val="right" w:pos="8306" w:leader="none"/>
      </w:tabs>
    </w:pPr>
    <w:rPr>
      <w:sz w:val="18"/>
      <w:szCs w:val="18"/>
    </w:rPr>
  </w:style>
  <w:style w:type="paragraph" w:styleId="806">
    <w:name w:val="Header"/>
    <w:basedOn w:val="760"/>
    <w:link w:val="84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07">
    <w:name w:val="toc 1"/>
    <w:basedOn w:val="760"/>
    <w:next w:val="760"/>
    <w:uiPriority w:val="39"/>
    <w:semiHidden/>
    <w:unhideWhenUsed/>
    <w:qFormat/>
  </w:style>
  <w:style w:type="paragraph" w:styleId="808">
    <w:name w:val="index heading"/>
    <w:basedOn w:val="760"/>
    <w:next w:val="809"/>
    <w:uiPriority w:val="0"/>
    <w:unhideWhenUsed/>
    <w:qFormat/>
    <w:pPr>
      <w:spacing w:line="300" w:lineRule="auto"/>
    </w:pPr>
    <w:rPr>
      <w:rFonts w:eastAsia="KaiTi_GB2312"/>
      <w:sz w:val="24"/>
    </w:rPr>
  </w:style>
  <w:style w:type="paragraph" w:styleId="809">
    <w:name w:val="index 1"/>
    <w:basedOn w:val="760"/>
    <w:next w:val="760"/>
    <w:uiPriority w:val="0"/>
    <w:unhideWhenUsed/>
    <w:qFormat/>
  </w:style>
  <w:style w:type="paragraph" w:styleId="810">
    <w:name w:val="Subtitle"/>
    <w:basedOn w:val="760"/>
    <w:next w:val="760"/>
    <w:link w:val="1422"/>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11">
    <w:name w:val="footnote text"/>
    <w:basedOn w:val="760"/>
    <w:link w:val="1410"/>
    <w:uiPriority w:val="0"/>
    <w:unhideWhenUsed/>
    <w:qFormat/>
    <w:pPr>
      <w:jc w:val="left"/>
    </w:pPr>
    <w:rPr>
      <w:rFonts w:ascii="Calibri" w:hAnsi="Calibri" w:eastAsiaTheme="minorEastAsia" w:cstheme="minorBidi"/>
      <w:sz w:val="18"/>
      <w:szCs w:val="18"/>
    </w:rPr>
  </w:style>
  <w:style w:type="paragraph" w:styleId="812">
    <w:name w:val="Body Text Indent 3"/>
    <w:basedOn w:val="760"/>
    <w:link w:val="1416"/>
    <w:uiPriority w:val="0"/>
    <w:qFormat/>
    <w:pPr>
      <w:ind w:left="520" w:firstLine="425"/>
      <w:jc w:val="center"/>
    </w:pPr>
    <w:rPr>
      <w:rFonts w:ascii="宋体" w:hAnsi="Arial" w:cstheme="minorBidi"/>
      <w:sz w:val="36"/>
      <w:szCs w:val="22"/>
    </w:rPr>
  </w:style>
  <w:style w:type="paragraph" w:styleId="813">
    <w:name w:val="index 7"/>
    <w:basedOn w:val="760"/>
    <w:next w:val="760"/>
    <w:uiPriority w:val="0"/>
    <w:qFormat/>
    <w:pPr>
      <w:ind w:left="1470" w:hanging="210"/>
      <w:jc w:val="left"/>
    </w:pPr>
    <w:rPr>
      <w:rFonts w:ascii="Calibri" w:hAnsi="Calibri"/>
      <w:sz w:val="20"/>
      <w:szCs w:val="20"/>
    </w:rPr>
  </w:style>
  <w:style w:type="paragraph" w:styleId="814">
    <w:name w:val="index 9"/>
    <w:basedOn w:val="760"/>
    <w:next w:val="760"/>
    <w:uiPriority w:val="0"/>
    <w:qFormat/>
    <w:pPr>
      <w:ind w:left="1890" w:hanging="210"/>
      <w:jc w:val="left"/>
    </w:pPr>
    <w:rPr>
      <w:rFonts w:ascii="Calibri" w:hAnsi="Calibri"/>
      <w:sz w:val="20"/>
      <w:szCs w:val="20"/>
    </w:rPr>
  </w:style>
  <w:style w:type="paragraph" w:styleId="815">
    <w:name w:val="table of figures"/>
    <w:basedOn w:val="760"/>
    <w:next w:val="760"/>
    <w:uiPriority w:val="0"/>
    <w:unhideWhenUsed/>
    <w:qFormat/>
    <w:pPr>
      <w:ind w:left="420" w:hanging="420"/>
      <w:jc w:val="left"/>
      <w:spacing w:line="500" w:lineRule="exact"/>
    </w:pPr>
    <w:rPr>
      <w:rFonts w:ascii="Calibri" w:hAnsi="Calibri" w:eastAsia="仿宋"/>
      <w:smallCaps/>
      <w:sz w:val="20"/>
      <w:szCs w:val="20"/>
    </w:rPr>
  </w:style>
  <w:style w:type="paragraph" w:styleId="816">
    <w:name w:val="toc 2"/>
    <w:basedOn w:val="760"/>
    <w:next w:val="760"/>
    <w:uiPriority w:val="39"/>
    <w:semiHidden/>
    <w:unhideWhenUsed/>
    <w:qFormat/>
    <w:pPr>
      <w:ind w:left="420"/>
    </w:pPr>
  </w:style>
  <w:style w:type="paragraph" w:styleId="817">
    <w:name w:val="toc 9"/>
    <w:basedOn w:val="760"/>
    <w:next w:val="760"/>
    <w:uiPriority w:val="39"/>
    <w:semiHidden/>
    <w:unhideWhenUsed/>
    <w:qFormat/>
    <w:pPr>
      <w:ind w:left="3360"/>
    </w:pPr>
  </w:style>
  <w:style w:type="paragraph" w:styleId="818">
    <w:name w:val="Body Text 2"/>
    <w:basedOn w:val="760"/>
    <w:link w:val="1420"/>
    <w:uiPriority w:val="0"/>
    <w:qFormat/>
    <w:pPr>
      <w:spacing w:after="120" w:line="480" w:lineRule="auto"/>
    </w:pPr>
    <w:rPr>
      <w:rFonts w:asciiTheme="minorHAnsi" w:hAnsiTheme="minorHAnsi" w:eastAsiaTheme="minorEastAsia" w:cstheme="minorBidi"/>
    </w:rPr>
  </w:style>
  <w:style w:type="paragraph" w:styleId="819">
    <w:name w:val="HTML Preformatted"/>
    <w:basedOn w:val="760"/>
    <w:link w:val="1409"/>
    <w:uiPriority w:val="0"/>
    <w:qFormat/>
    <w:rPr>
      <w:rFonts w:ascii="Courier New" w:hAnsi="Courier New" w:cs="Courier New" w:eastAsiaTheme="minorEastAsia"/>
      <w:szCs w:val="22"/>
    </w:rPr>
  </w:style>
  <w:style w:type="paragraph" w:styleId="820">
    <w:name w:val="Normal (Web)"/>
    <w:basedOn w:val="760"/>
    <w:link w:val="1003"/>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21">
    <w:name w:val="index 2"/>
    <w:basedOn w:val="760"/>
    <w:next w:val="760"/>
    <w:uiPriority w:val="0"/>
    <w:qFormat/>
    <w:pPr>
      <w:ind w:left="420" w:hanging="210"/>
      <w:jc w:val="left"/>
    </w:pPr>
    <w:rPr>
      <w:rFonts w:ascii="Calibri" w:hAnsi="Calibri"/>
      <w:sz w:val="20"/>
      <w:szCs w:val="20"/>
    </w:rPr>
  </w:style>
  <w:style w:type="paragraph" w:styleId="822">
    <w:name w:val="Title"/>
    <w:basedOn w:val="760"/>
    <w:next w:val="760"/>
    <w:link w:val="1404"/>
    <w:uiPriority w:val="10"/>
    <w:qFormat/>
    <w:pPr>
      <w:jc w:val="center"/>
      <w:spacing w:before="240" w:after="60"/>
      <w:outlineLvl w:val="0"/>
    </w:pPr>
    <w:rPr>
      <w:rFonts w:ascii="Cambria" w:hAnsi="Cambria" w:eastAsiaTheme="minorEastAsia" w:cstheme="minorBidi"/>
      <w:b/>
      <w:bCs/>
      <w:sz w:val="32"/>
      <w:szCs w:val="32"/>
    </w:rPr>
  </w:style>
  <w:style w:type="paragraph" w:styleId="823">
    <w:name w:val="annotation subject"/>
    <w:basedOn w:val="782"/>
    <w:next w:val="782"/>
    <w:link w:val="1418"/>
    <w:uiPriority w:val="99"/>
    <w:qFormat/>
    <w:rPr>
      <w:b/>
      <w:bCs/>
    </w:rPr>
  </w:style>
  <w:style w:type="paragraph" w:styleId="824">
    <w:name w:val="Body Text First Indent"/>
    <w:basedOn w:val="788"/>
    <w:link w:val="2135"/>
    <w:uiPriority w:val="0"/>
    <w:semiHidden/>
    <w:unhideWhenUsed/>
    <w:qFormat/>
    <w:pPr>
      <w:ind w:firstLine="420"/>
      <w:spacing w:after="120"/>
    </w:pPr>
    <w:rPr>
      <w:rFonts w:ascii="Arial" w:eastAsiaTheme="minorEastAsia"/>
      <w:sz w:val="21"/>
      <w:szCs w:val="21"/>
    </w:rPr>
  </w:style>
  <w:style w:type="paragraph" w:styleId="825">
    <w:name w:val="Body Text First Indent 2"/>
    <w:basedOn w:val="789"/>
    <w:link w:val="2134"/>
    <w:uiPriority w:val="0"/>
    <w:semiHidden/>
    <w:unhideWhenUsed/>
    <w:qFormat/>
    <w:pPr>
      <w:ind w:left="420" w:firstLine="420"/>
      <w:spacing w:after="120"/>
    </w:pPr>
    <w:rPr>
      <w:rFonts w:ascii="Arial" w:hAnsi="Arial" w:eastAsia="方正仿宋_GBK" w:cs="Arial"/>
      <w:sz w:val="21"/>
      <w:szCs w:val="24"/>
    </w:rPr>
  </w:style>
  <w:style w:type="table" w:styleId="826">
    <w:name w:val="Table Grid"/>
    <w:basedOn w:val="77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7">
    <w:name w:val="Table Theme"/>
    <w:basedOn w:val="77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8">
    <w:name w:val="Table Elegant"/>
    <w:basedOn w:val="771"/>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29">
    <w:name w:val="Strong"/>
    <w:uiPriority w:val="0"/>
    <w:qFormat/>
    <w:rPr>
      <w:b/>
      <w:bCs/>
    </w:rPr>
  </w:style>
  <w:style w:type="character" w:styleId="830">
    <w:name w:val="endnote reference"/>
    <w:uiPriority w:val="0"/>
    <w:qFormat/>
    <w:rPr>
      <w:vertAlign w:val="superscript"/>
    </w:rPr>
  </w:style>
  <w:style w:type="character" w:styleId="831">
    <w:name w:val="page number"/>
    <w:basedOn w:val="770"/>
    <w:uiPriority w:val="0"/>
    <w:qFormat/>
  </w:style>
  <w:style w:type="character" w:styleId="832">
    <w:name w:val="FollowedHyperlink"/>
    <w:basedOn w:val="770"/>
    <w:uiPriority w:val="99"/>
    <w:semiHidden/>
    <w:unhideWhenUsed/>
    <w:qFormat/>
    <w:rPr>
      <w:color w:val="954f72" w:themeColor="followedHyperlink"/>
      <w:u w:val="single"/>
      <w14:textFill>
        <w14:solidFill>
          <w14:schemeClr w14:val="folHlink"/>
        </w14:solidFill>
      </w14:textFill>
    </w:rPr>
  </w:style>
  <w:style w:type="character" w:styleId="833">
    <w:name w:val="Emphasis"/>
    <w:uiPriority w:val="20"/>
    <w:qFormat/>
    <w:rPr>
      <w:color w:val="cc0000"/>
    </w:rPr>
  </w:style>
  <w:style w:type="character" w:styleId="834">
    <w:name w:val="HTML Definition"/>
    <w:basedOn w:val="770"/>
    <w:uiPriority w:val="0"/>
    <w:unhideWhenUsed/>
    <w:qFormat/>
  </w:style>
  <w:style w:type="character" w:styleId="835">
    <w:name w:val="HTML Typewriter"/>
    <w:uiPriority w:val="0"/>
    <w:unhideWhenUsed/>
    <w:qFormat/>
    <w:rPr>
      <w:rFonts w:hint="default" w:ascii="Courier New" w:hAnsi="Courier New" w:eastAsia="Courier New" w:cs="Courier New"/>
      <w:sz w:val="24"/>
      <w:szCs w:val="24"/>
    </w:rPr>
  </w:style>
  <w:style w:type="character" w:styleId="836">
    <w:name w:val="HTML Acronym"/>
    <w:basedOn w:val="770"/>
    <w:uiPriority w:val="0"/>
    <w:qFormat/>
  </w:style>
  <w:style w:type="character" w:styleId="837">
    <w:name w:val="HTML Variable"/>
    <w:basedOn w:val="770"/>
    <w:uiPriority w:val="0"/>
    <w:unhideWhenUsed/>
    <w:qFormat/>
  </w:style>
  <w:style w:type="character" w:styleId="838">
    <w:name w:val="Hyperlink"/>
    <w:basedOn w:val="770"/>
    <w:uiPriority w:val="99"/>
    <w:qFormat/>
    <w:rPr>
      <w:color w:val="0000ff"/>
      <w:u w:val="none"/>
    </w:rPr>
  </w:style>
  <w:style w:type="character" w:styleId="839">
    <w:name w:val="HTML Code"/>
    <w:uiPriority w:val="0"/>
    <w:unhideWhenUsed/>
    <w:qFormat/>
    <w:rPr>
      <w:rFonts w:hint="default" w:ascii="Courier New" w:hAnsi="Courier New" w:eastAsia="Courier New" w:cs="Courier New"/>
      <w:sz w:val="24"/>
      <w:szCs w:val="24"/>
    </w:rPr>
  </w:style>
  <w:style w:type="character" w:styleId="840">
    <w:name w:val="annotation reference"/>
    <w:uiPriority w:val="99"/>
    <w:qFormat/>
    <w:rPr>
      <w:sz w:val="21"/>
      <w:szCs w:val="21"/>
    </w:rPr>
  </w:style>
  <w:style w:type="character" w:styleId="841">
    <w:name w:val="HTML Cite"/>
    <w:basedOn w:val="770"/>
    <w:uiPriority w:val="0"/>
    <w:unhideWhenUsed/>
    <w:qFormat/>
  </w:style>
  <w:style w:type="character" w:styleId="842">
    <w:name w:val="footnote reference"/>
    <w:uiPriority w:val="0"/>
    <w:unhideWhenUsed/>
    <w:qFormat/>
    <w:rPr>
      <w:vertAlign w:val="superscript"/>
    </w:rPr>
  </w:style>
  <w:style w:type="character" w:styleId="843">
    <w:name w:val="HTML Keyboard"/>
    <w:uiPriority w:val="0"/>
    <w:unhideWhenUsed/>
    <w:qFormat/>
    <w:rPr>
      <w:rFonts w:hint="default" w:ascii="Courier New" w:hAnsi="Courier New" w:eastAsia="Courier New" w:cs="Courier New"/>
      <w:sz w:val="24"/>
      <w:szCs w:val="24"/>
    </w:rPr>
  </w:style>
  <w:style w:type="character" w:styleId="844">
    <w:name w:val="HTML Sample"/>
    <w:uiPriority w:val="0"/>
    <w:unhideWhenUsed/>
    <w:qFormat/>
    <w:rPr>
      <w:rFonts w:hint="default" w:ascii="Courier New" w:hAnsi="Courier New" w:eastAsia="Courier New" w:cs="Courier New"/>
    </w:rPr>
  </w:style>
  <w:style w:type="paragraph" w:styleId="845" w:customStyle="1">
    <w:name w:val="Heading 2"/>
    <w:basedOn w:val="760"/>
    <w:next w:val="760"/>
    <w:uiPriority w:val="0"/>
    <w:qFormat/>
    <w:pPr>
      <w:jc w:val="center"/>
      <w:keepLines/>
      <w:keepNext/>
      <w:spacing w:before="260" w:after="260" w:line="416" w:lineRule="auto"/>
      <w:outlineLvl w:val="1"/>
    </w:pPr>
    <w:rPr>
      <w:rFonts w:ascii="幼圆" w:hAnsi="Arial" w:eastAsia="KaiTi_GB2312"/>
      <w:b/>
      <w:sz w:val="44"/>
      <w:szCs w:val="20"/>
    </w:rPr>
  </w:style>
  <w:style w:type="character" w:styleId="846" w:customStyle="1">
    <w:name w:val="页眉 Char"/>
    <w:basedOn w:val="770"/>
    <w:link w:val="806"/>
    <w:uiPriority w:val="99"/>
    <w:qFormat/>
    <w:rPr>
      <w:rFonts w:ascii="Times New Roman" w:hAnsi="Times New Roman" w:eastAsia="宋体" w:cs="Times New Roman"/>
      <w:sz w:val="18"/>
      <w:szCs w:val="18"/>
    </w:rPr>
  </w:style>
  <w:style w:type="character" w:styleId="847" w:customStyle="1">
    <w:name w:val="页脚 Char"/>
    <w:basedOn w:val="770"/>
    <w:link w:val="805"/>
    <w:uiPriority w:val="99"/>
    <w:qFormat/>
    <w:rPr>
      <w:rFonts w:ascii="Times New Roman" w:hAnsi="Times New Roman" w:eastAsia="宋体" w:cs="Times New Roman"/>
      <w:sz w:val="18"/>
      <w:szCs w:val="18"/>
    </w:rPr>
  </w:style>
  <w:style w:type="paragraph" w:styleId="848">
    <w:name w:val="List Paragraph"/>
    <w:basedOn w:val="760"/>
    <w:link w:val="849"/>
    <w:uiPriority w:val="34"/>
    <w:qFormat/>
    <w:pPr>
      <w:ind w:firstLine="420"/>
    </w:pPr>
  </w:style>
  <w:style w:type="character" w:styleId="849" w:customStyle="1">
    <w:name w:val="列出段落 Char"/>
    <w:link w:val="848"/>
    <w:uiPriority w:val="34"/>
    <w:qFormat/>
    <w:rPr>
      <w:rFonts w:ascii="Times New Roman" w:hAnsi="Times New Roman" w:eastAsia="宋体" w:cs="Times New Roman"/>
      <w:szCs w:val="24"/>
    </w:rPr>
  </w:style>
  <w:style w:type="paragraph" w:styleId="850" w:customStyle="1">
    <w:name w:val="_Style 18"/>
    <w:basedOn w:val="760"/>
    <w:next w:val="848"/>
    <w:uiPriority w:val="34"/>
    <w:qFormat/>
    <w:pPr>
      <w:ind w:firstLine="420"/>
    </w:pPr>
    <w:rPr>
      <w:rFonts w:ascii="Calibri" w:hAnsi="Calibri"/>
      <w:szCs w:val="22"/>
    </w:rPr>
  </w:style>
  <w:style w:type="character" w:styleId="851" w:customStyle="1">
    <w:name w:val="标题 2 Char"/>
    <w:basedOn w:val="770"/>
    <w:link w:val="762"/>
    <w:uiPriority w:val="9"/>
    <w:qFormat/>
    <w:rPr>
      <w:rFonts w:ascii="幼圆" w:hAnsi="Arial" w:eastAsia="KaiTi_GB2312" w:cs="Times New Roman"/>
      <w:b/>
      <w:sz w:val="44"/>
      <w:szCs w:val="20"/>
    </w:rPr>
  </w:style>
  <w:style w:type="character" w:styleId="852" w:customStyle="1">
    <w:name w:val="htd0"/>
    <w:basedOn w:val="770"/>
    <w:uiPriority w:val="0"/>
    <w:qFormat/>
  </w:style>
  <w:style w:type="character" w:styleId="853" w:customStyle="1">
    <w:name w:val="标题 1 Char"/>
    <w:basedOn w:val="770"/>
    <w:uiPriority w:val="9"/>
    <w:qFormat/>
    <w:rPr>
      <w:rFonts w:ascii="Times New Roman" w:hAnsi="Times New Roman" w:eastAsia="宋体" w:cs="Times New Roman"/>
      <w:b/>
      <w:bCs/>
      <w:sz w:val="44"/>
      <w:szCs w:val="44"/>
    </w:rPr>
  </w:style>
  <w:style w:type="character" w:styleId="854" w:customStyle="1">
    <w:name w:val="标题 3 Char"/>
    <w:basedOn w:val="770"/>
    <w:uiPriority w:val="9"/>
    <w:qFormat/>
    <w:rPr>
      <w:rFonts w:ascii="Times New Roman" w:hAnsi="Times New Roman" w:eastAsia="宋体" w:cs="Times New Roman"/>
      <w:b/>
      <w:bCs/>
      <w:sz w:val="32"/>
      <w:szCs w:val="32"/>
    </w:rPr>
  </w:style>
  <w:style w:type="character" w:styleId="855" w:customStyle="1">
    <w:name w:val="标题 4 Char"/>
    <w:basedOn w:val="770"/>
    <w:uiPriority w:val="9"/>
    <w:semiHidden/>
    <w:qFormat/>
    <w:rPr>
      <w:rFonts w:asciiTheme="majorHAnsi" w:hAnsiTheme="majorHAnsi" w:eastAsiaTheme="majorEastAsia" w:cstheme="majorBidi"/>
      <w:b/>
      <w:bCs/>
      <w:sz w:val="28"/>
      <w:szCs w:val="28"/>
    </w:rPr>
  </w:style>
  <w:style w:type="character" w:styleId="856" w:customStyle="1">
    <w:name w:val="标题 5 Char"/>
    <w:basedOn w:val="770"/>
    <w:uiPriority w:val="9"/>
    <w:semiHidden/>
    <w:qFormat/>
    <w:rPr>
      <w:rFonts w:ascii="Times New Roman" w:hAnsi="Times New Roman" w:eastAsia="宋体" w:cs="Times New Roman"/>
      <w:b/>
      <w:bCs/>
      <w:sz w:val="28"/>
      <w:szCs w:val="28"/>
    </w:rPr>
  </w:style>
  <w:style w:type="character" w:styleId="857" w:customStyle="1">
    <w:name w:val="标题 6 Char"/>
    <w:basedOn w:val="770"/>
    <w:uiPriority w:val="9"/>
    <w:semiHidden/>
    <w:qFormat/>
    <w:rPr>
      <w:rFonts w:asciiTheme="majorHAnsi" w:hAnsiTheme="majorHAnsi" w:eastAsiaTheme="majorEastAsia" w:cstheme="majorBidi"/>
      <w:b/>
      <w:bCs/>
      <w:sz w:val="24"/>
      <w:szCs w:val="24"/>
    </w:rPr>
  </w:style>
  <w:style w:type="character" w:styleId="858" w:customStyle="1">
    <w:name w:val="标题 7 Char"/>
    <w:basedOn w:val="770"/>
    <w:uiPriority w:val="9"/>
    <w:semiHidden/>
    <w:qFormat/>
    <w:rPr>
      <w:rFonts w:ascii="Times New Roman" w:hAnsi="Times New Roman" w:eastAsia="宋体" w:cs="Times New Roman"/>
      <w:b/>
      <w:bCs/>
      <w:sz w:val="24"/>
      <w:szCs w:val="24"/>
    </w:rPr>
  </w:style>
  <w:style w:type="character" w:styleId="859" w:customStyle="1">
    <w:name w:val="标题 8 Char"/>
    <w:basedOn w:val="770"/>
    <w:uiPriority w:val="9"/>
    <w:semiHidden/>
    <w:qFormat/>
    <w:rPr>
      <w:rFonts w:asciiTheme="majorHAnsi" w:hAnsiTheme="majorHAnsi" w:eastAsiaTheme="majorEastAsia" w:cstheme="majorBidi"/>
      <w:sz w:val="24"/>
      <w:szCs w:val="24"/>
    </w:rPr>
  </w:style>
  <w:style w:type="character" w:styleId="860" w:customStyle="1">
    <w:name w:val="标题 9 Char"/>
    <w:basedOn w:val="770"/>
    <w:uiPriority w:val="9"/>
    <w:semiHidden/>
    <w:qFormat/>
    <w:rPr>
      <w:rFonts w:asciiTheme="majorHAnsi" w:hAnsiTheme="majorHAnsi" w:eastAsiaTheme="majorEastAsia" w:cstheme="majorBidi"/>
      <w:szCs w:val="21"/>
    </w:rPr>
  </w:style>
  <w:style w:type="paragraph" w:styleId="861" w:customStyle="1">
    <w:name w:val="_Style 31"/>
    <w:basedOn w:val="760"/>
    <w:next w:val="848"/>
    <w:uiPriority w:val="34"/>
    <w:qFormat/>
    <w:pPr>
      <w:ind w:firstLine="420"/>
    </w:pPr>
    <w:rPr>
      <w:rFonts w:ascii="Calibri" w:hAnsi="Calibri"/>
      <w:szCs w:val="22"/>
    </w:rPr>
  </w:style>
  <w:style w:type="character" w:styleId="862" w:customStyle="1">
    <w:name w:val="style31"/>
    <w:uiPriority w:val="0"/>
    <w:qFormat/>
    <w:rPr>
      <w:sz w:val="21"/>
      <w:szCs w:val="21"/>
    </w:rPr>
  </w:style>
  <w:style w:type="character" w:styleId="863" w:customStyle="1">
    <w:name w:val="页脚 字符"/>
    <w:uiPriority w:val="99"/>
    <w:qFormat/>
    <w:rPr>
      <w:sz w:val="18"/>
    </w:rPr>
  </w:style>
  <w:style w:type="character" w:styleId="864" w:customStyle="1">
    <w:name w:val="正文文本缩进 Char4"/>
    <w:uiPriority w:val="0"/>
    <w:qFormat/>
    <w:rPr>
      <w:rFonts w:ascii="KaiTi_GB2312" w:eastAsia="KaiTi_GB2312"/>
      <w:sz w:val="32"/>
    </w:rPr>
  </w:style>
  <w:style w:type="character" w:styleId="865" w:customStyle="1">
    <w:name w:val="普通文字 Char Char Char"/>
    <w:uiPriority w:val="0"/>
    <w:qFormat/>
    <w:rPr>
      <w:rFonts w:ascii="宋体" w:hAnsi="Courier New" w:eastAsia="宋体" w:cs="Courier New"/>
      <w:sz w:val="21"/>
      <w:szCs w:val="21"/>
      <w:lang w:val="en-US" w:eastAsia="zh-CN" w:bidi="ar-SA"/>
    </w:rPr>
  </w:style>
  <w:style w:type="character" w:styleId="866" w:customStyle="1">
    <w:name w:val="段落 Char1"/>
    <w:link w:val="867"/>
    <w:uiPriority w:val="0"/>
    <w:qFormat/>
    <w:rPr>
      <w:rFonts w:eastAsia="仿宋_GB2312"/>
      <w:sz w:val="24"/>
      <w:szCs w:val="24"/>
    </w:rPr>
  </w:style>
  <w:style w:type="paragraph" w:styleId="867" w:customStyle="1">
    <w:name w:val="段落"/>
    <w:link w:val="866"/>
    <w:uiPriority w:val="0"/>
    <w:qFormat/>
    <w:pPr>
      <w:ind w:firstLine="420"/>
      <w:jc w:val="both"/>
      <w:spacing w:before="120" w:after="120" w:line="360" w:lineRule="auto"/>
    </w:pPr>
    <w:rPr>
      <w:rFonts w:eastAsia="仿宋_GB2312" w:asciiTheme="minorHAnsi" w:hAnsiTheme="minorHAnsi" w:cstheme="minorBidi"/>
      <w:sz w:val="24"/>
      <w:szCs w:val="24"/>
      <w:lang w:val="en-US" w:eastAsia="zh-CN" w:bidi="ar-SA"/>
    </w:rPr>
  </w:style>
  <w:style w:type="character" w:styleId="868" w:customStyle="1">
    <w:name w:val="标题 6 Char3"/>
    <w:link w:val="766"/>
    <w:uiPriority w:val="0"/>
    <w:qFormat/>
    <w:rPr>
      <w:rFonts w:ascii="Arial" w:hAnsi="Arial" w:eastAsia="黑体" w:cs="Times New Roman"/>
      <w:b/>
      <w:spacing w:val="-2"/>
      <w:position w:val="-6"/>
      <w:sz w:val="24"/>
      <w:szCs w:val="20"/>
    </w:rPr>
  </w:style>
  <w:style w:type="character" w:styleId="869" w:customStyle="1">
    <w:name w:val="批注框文本 Char4"/>
    <w:uiPriority w:val="0"/>
    <w:qFormat/>
    <w:rPr>
      <w:sz w:val="18"/>
      <w:szCs w:val="18"/>
    </w:rPr>
  </w:style>
  <w:style w:type="character" w:styleId="870" w:customStyle="1">
    <w:name w:val="标题 9 Char3"/>
    <w:link w:val="769"/>
    <w:uiPriority w:val="0"/>
    <w:qFormat/>
    <w:rPr>
      <w:rFonts w:ascii="Arial" w:hAnsi="Arial" w:eastAsia="黑体" w:cs="Times New Roman"/>
      <w:spacing w:val="-2"/>
      <w:position w:val="-6"/>
      <w:sz w:val="28"/>
      <w:szCs w:val="20"/>
    </w:rPr>
  </w:style>
  <w:style w:type="character" w:styleId="871" w:customStyle="1">
    <w:name w:val="纯文本 Char3"/>
    <w:uiPriority w:val="0"/>
    <w:qFormat/>
    <w:rPr>
      <w:rFonts w:ascii="宋体" w:hAnsi="Courier New" w:cs="Courier New"/>
      <w:szCs w:val="21"/>
    </w:rPr>
  </w:style>
  <w:style w:type="character" w:styleId="872" w:customStyle="1">
    <w:name w:val="_正文段落 Char Char"/>
    <w:link w:val="873"/>
    <w:uiPriority w:val="0"/>
    <w:qFormat/>
    <w:rPr>
      <w:rFonts w:ascii="宋体" w:hAnsi="宋体"/>
      <w:sz w:val="24"/>
      <w:szCs w:val="28"/>
    </w:rPr>
  </w:style>
  <w:style w:type="paragraph" w:styleId="873" w:customStyle="1">
    <w:name w:val="_正文段落"/>
    <w:basedOn w:val="760"/>
    <w:link w:val="872"/>
    <w:uiPriority w:val="0"/>
    <w:qFormat/>
    <w:pPr>
      <w:ind w:firstLine="480"/>
      <w:spacing w:line="360" w:lineRule="auto"/>
    </w:pPr>
    <w:rPr>
      <w:rFonts w:ascii="宋体" w:hAnsi="宋体" w:eastAsiaTheme="minorEastAsia" w:cstheme="minorBidi"/>
      <w:sz w:val="24"/>
      <w:szCs w:val="28"/>
    </w:rPr>
  </w:style>
  <w:style w:type="character" w:styleId="874" w:customStyle="1">
    <w:name w:val="正文文本 Char4"/>
    <w:uiPriority w:val="0"/>
    <w:qFormat/>
    <w:rPr>
      <w:rFonts w:ascii="KaiTi_GB2312" w:hAnsi="Arial" w:eastAsia="KaiTi_GB2312"/>
      <w:sz w:val="28"/>
    </w:rPr>
  </w:style>
  <w:style w:type="character" w:styleId="875" w:customStyle="1">
    <w:name w:val="标题 8 Char2"/>
    <w:link w:val="768"/>
    <w:uiPriority w:val="0"/>
    <w:qFormat/>
    <w:rPr>
      <w:rFonts w:ascii="Arial" w:hAnsi="Arial" w:eastAsia="黑体" w:cs="Times New Roman"/>
      <w:spacing w:val="-2"/>
      <w:position w:val="-6"/>
      <w:sz w:val="24"/>
      <w:szCs w:val="20"/>
    </w:rPr>
  </w:style>
  <w:style w:type="character" w:styleId="876" w:customStyle="1">
    <w:name w:val="标题 7 Char3"/>
    <w:link w:val="767"/>
    <w:uiPriority w:val="0"/>
    <w:qFormat/>
    <w:rPr>
      <w:rFonts w:ascii="宋体" w:hAnsi="Times New Roman" w:eastAsia="宋体" w:cs="Times New Roman"/>
      <w:b/>
      <w:spacing w:val="-2"/>
      <w:position w:val="-6"/>
      <w:sz w:val="24"/>
      <w:szCs w:val="20"/>
    </w:rPr>
  </w:style>
  <w:style w:type="character" w:styleId="877" w:customStyle="1">
    <w:name w:val="标题 1 Char3"/>
    <w:link w:val="761"/>
    <w:uiPriority w:val="0"/>
    <w:qFormat/>
    <w:rPr>
      <w:rFonts w:ascii="KaiTi_GB2312" w:hAnsi="Times New Roman" w:eastAsia="KaiTi_GB2312" w:cs="Times New Roman"/>
      <w:sz w:val="28"/>
      <w:szCs w:val="20"/>
    </w:rPr>
  </w:style>
  <w:style w:type="character" w:styleId="878" w:customStyle="1">
    <w:name w:val="正文缩进 Char1"/>
    <w:link w:val="772"/>
    <w:uiPriority w:val="0"/>
    <w:qFormat/>
    <w:rPr>
      <w:rFonts w:ascii="Times New Roman" w:hAnsi="Times New Roman" w:eastAsia="宋体" w:cs="Times New Roman"/>
      <w:szCs w:val="24"/>
    </w:rPr>
  </w:style>
  <w:style w:type="character" w:styleId="879" w:customStyle="1">
    <w:name w:val="标题 2 字符"/>
    <w:uiPriority w:val="0"/>
    <w:qFormat/>
    <w:rPr>
      <w:rFonts w:ascii="幼圆" w:hAnsi="Arial" w:eastAsia="KaiTi_GB2312"/>
      <w:b/>
      <w:sz w:val="44"/>
    </w:rPr>
  </w:style>
  <w:style w:type="character" w:styleId="880" w:customStyle="1">
    <w:name w:val="标题 3 Char3"/>
    <w:link w:val="763"/>
    <w:uiPriority w:val="0"/>
    <w:qFormat/>
    <w:rPr>
      <w:rFonts w:ascii="Times New Roman" w:hAnsi="Times New Roman" w:eastAsia="宋体" w:cs="Times New Roman"/>
      <w:b/>
      <w:sz w:val="32"/>
      <w:szCs w:val="20"/>
    </w:rPr>
  </w:style>
  <w:style w:type="character" w:styleId="881" w:customStyle="1">
    <w:name w:val="标题 4 Char3"/>
    <w:link w:val="764"/>
    <w:uiPriority w:val="0"/>
    <w:qFormat/>
    <w:rPr>
      <w:rFonts w:ascii="Arial" w:hAnsi="Arial" w:eastAsia="黑体" w:cs="Times New Roman"/>
      <w:b/>
      <w:bCs/>
      <w:sz w:val="28"/>
      <w:szCs w:val="28"/>
    </w:rPr>
  </w:style>
  <w:style w:type="character" w:styleId="882" w:customStyle="1">
    <w:name w:val="标题 5 Char3"/>
    <w:link w:val="765"/>
    <w:uiPriority w:val="0"/>
    <w:qFormat/>
    <w:rPr>
      <w:rFonts w:ascii="宋体" w:hAnsi="Times New Roman" w:eastAsia="宋体" w:cs="Times New Roman"/>
      <w:b/>
      <w:spacing w:val="-2"/>
      <w:position w:val="-6"/>
      <w:sz w:val="28"/>
      <w:szCs w:val="20"/>
    </w:rPr>
  </w:style>
  <w:style w:type="character" w:styleId="883" w:customStyle="1">
    <w:name w:val="font"/>
    <w:basedOn w:val="770"/>
    <w:uiPriority w:val="0"/>
    <w:qFormat/>
  </w:style>
  <w:style w:type="character" w:styleId="884" w:customStyle="1">
    <w:name w:val="pt9-hui-line201"/>
    <w:uiPriority w:val="0"/>
    <w:qFormat/>
    <w:rPr>
      <w:color w:val="333333"/>
      <w:spacing w:val="300"/>
      <w:sz w:val="18"/>
      <w:szCs w:val="18"/>
      <w:u w:val="none"/>
    </w:rPr>
  </w:style>
  <w:style w:type="character" w:styleId="885" w:customStyle="1">
    <w:name w:val="正文文本缩进 2 Char4"/>
    <w:uiPriority w:val="0"/>
    <w:qFormat/>
    <w:rPr>
      <w:rFonts w:ascii="KaiTi_GB2312" w:eastAsia="KaiTi_GB2312"/>
      <w:sz w:val="28"/>
      <w:szCs w:val="28"/>
    </w:rPr>
  </w:style>
  <w:style w:type="character" w:styleId="886" w:customStyle="1">
    <w:name w:val="批注主题 Char4"/>
    <w:uiPriority w:val="99"/>
    <w:qFormat/>
    <w:rPr>
      <w:rFonts w:ascii="Calibri" w:hAnsi="Calibri"/>
      <w:b/>
      <w:bCs/>
    </w:rPr>
  </w:style>
  <w:style w:type="character" w:styleId="887" w:customStyle="1">
    <w:name w:val="批注文字 Char4"/>
    <w:uiPriority w:val="99"/>
    <w:qFormat/>
    <w:rPr>
      <w:rFonts w:ascii="Calibri" w:hAnsi="Calibri"/>
    </w:rPr>
  </w:style>
  <w:style w:type="character" w:styleId="888" w:customStyle="1">
    <w:name w:val="样式 正文文本缩进 + 左  0 字符 Char Char"/>
    <w:link w:val="889"/>
    <w:uiPriority w:val="0"/>
    <w:qFormat/>
    <w:rPr>
      <w:rFonts w:cs="宋体"/>
      <w:sz w:val="24"/>
    </w:rPr>
  </w:style>
  <w:style w:type="paragraph" w:styleId="889" w:customStyle="1">
    <w:name w:val="样式 正文文本缩进 + 左  0 字符"/>
    <w:basedOn w:val="789"/>
    <w:link w:val="888"/>
    <w:uiPriority w:val="0"/>
    <w:qFormat/>
    <w:pPr>
      <w:ind w:firstLine="250"/>
      <w:spacing w:line="360" w:lineRule="auto"/>
    </w:pPr>
    <w:rPr>
      <w:rFonts w:cs="宋体" w:asciiTheme="minorHAnsi" w:eastAsiaTheme="minorEastAsia"/>
      <w:sz w:val="24"/>
    </w:rPr>
  </w:style>
  <w:style w:type="character" w:styleId="890" w:customStyle="1">
    <w:name w:val="带缩进的正文 Char Char"/>
    <w:link w:val="891"/>
    <w:uiPriority w:val="0"/>
    <w:qFormat/>
    <w:rPr>
      <w:rFonts w:ascii="Calibri" w:hAnsi="Calibri"/>
      <w:sz w:val="24"/>
    </w:rPr>
  </w:style>
  <w:style w:type="paragraph" w:styleId="891" w:customStyle="1">
    <w:name w:val="带缩进的正文"/>
    <w:basedOn w:val="760"/>
    <w:link w:val="890"/>
    <w:uiPriority w:val="0"/>
    <w:qFormat/>
    <w:pPr>
      <w:ind w:firstLine="480"/>
      <w:spacing w:line="360" w:lineRule="auto"/>
    </w:pPr>
    <w:rPr>
      <w:rFonts w:ascii="Calibri" w:hAnsi="Calibri" w:eastAsiaTheme="minorEastAsia" w:cstheme="minorBidi"/>
      <w:sz w:val="24"/>
      <w:szCs w:val="22"/>
    </w:rPr>
  </w:style>
  <w:style w:type="character" w:styleId="892" w:customStyle="1">
    <w:name w:val="bodybold1"/>
    <w:uiPriority w:val="0"/>
    <w:qFormat/>
    <w:rPr>
      <w:rFonts w:hint="default" w:ascii="Taipei" w:hAnsi="Taipei"/>
      <w:b/>
      <w:bCs/>
      <w:color w:val="0066ff"/>
      <w:sz w:val="26"/>
      <w:szCs w:val="26"/>
      <w:u w:val="none"/>
    </w:rPr>
  </w:style>
  <w:style w:type="character" w:styleId="893" w:customStyle="1">
    <w:name w:val="flname8"/>
    <w:basedOn w:val="770"/>
    <w:uiPriority w:val="0"/>
    <w:qFormat/>
  </w:style>
  <w:style w:type="character" w:styleId="894" w:customStyle="1">
    <w:name w:val="正文（首行缩进两字） Char Char"/>
    <w:uiPriority w:val="0"/>
    <w:qFormat/>
    <w:rPr>
      <w:rFonts w:eastAsia="宋体"/>
      <w:sz w:val="24"/>
      <w:lang w:val="en-US" w:eastAsia="zh-CN" w:bidi="ar-SA"/>
    </w:rPr>
  </w:style>
  <w:style w:type="character" w:styleId="895" w:customStyle="1">
    <w:name w:val="标题 3 Char Char"/>
    <w:uiPriority w:val="0"/>
    <w:qFormat/>
    <w:rPr>
      <w:rFonts w:eastAsia="宋体"/>
      <w:b/>
      <w:sz w:val="32"/>
      <w:lang w:val="en-US" w:eastAsia="zh-CN" w:bidi="ar-SA"/>
    </w:rPr>
  </w:style>
  <w:style w:type="character" w:styleId="896" w:customStyle="1">
    <w:name w:val="样式6 Char Char"/>
    <w:link w:val="897"/>
    <w:uiPriority w:val="0"/>
    <w:qFormat/>
    <w:rPr>
      <w:rFonts w:ascii="宋体" w:hAnsi="宋体"/>
      <w:sz w:val="28"/>
      <w:szCs w:val="28"/>
    </w:rPr>
  </w:style>
  <w:style w:type="paragraph" w:styleId="897" w:customStyle="1">
    <w:name w:val="样式6"/>
    <w:basedOn w:val="760"/>
    <w:link w:val="896"/>
    <w:uiPriority w:val="0"/>
    <w:qFormat/>
    <w:pPr>
      <w:ind w:left="980" w:hanging="420"/>
      <w:spacing w:line="360" w:lineRule="auto"/>
    </w:pPr>
    <w:rPr>
      <w:rFonts w:ascii="宋体" w:hAnsi="宋体" w:eastAsiaTheme="minorEastAsia" w:cstheme="minorBidi"/>
      <w:sz w:val="28"/>
      <w:szCs w:val="28"/>
    </w:rPr>
  </w:style>
  <w:style w:type="character" w:styleId="898" w:customStyle="1">
    <w:name w:val="页眉 字符"/>
    <w:uiPriority w:val="99"/>
    <w:qFormat/>
    <w:rPr>
      <w:sz w:val="18"/>
      <w:szCs w:val="18"/>
    </w:rPr>
  </w:style>
  <w:style w:type="character" w:styleId="899" w:customStyle="1">
    <w:name w:val="WW8Num11z1"/>
    <w:uiPriority w:val="0"/>
    <w:qFormat/>
    <w:rPr>
      <w:rFonts w:ascii="Wingdings" w:hAnsi="Wingdings"/>
    </w:rPr>
  </w:style>
  <w:style w:type="character" w:styleId="900" w:customStyle="1">
    <w:name w:val="样式 正文缩进 + 首行缩进:  2 字符 Char Char"/>
    <w:link w:val="901"/>
    <w:uiPriority w:val="0"/>
    <w:qFormat/>
    <w:rPr>
      <w:rFonts w:cs="宋体"/>
      <w:sz w:val="24"/>
    </w:rPr>
  </w:style>
  <w:style w:type="paragraph" w:styleId="901" w:customStyle="1">
    <w:name w:val="样式 正文缩进 + 首行缩进:  2 字符"/>
    <w:basedOn w:val="772"/>
    <w:link w:val="900"/>
    <w:uiPriority w:val="0"/>
    <w:qFormat/>
    <w:pPr>
      <w:ind w:firstLine="200"/>
      <w:spacing w:line="360" w:lineRule="auto"/>
    </w:pPr>
    <w:rPr>
      <w:rFonts w:cs="宋体" w:asciiTheme="minorHAnsi" w:hAnsiTheme="minorHAnsi" w:eastAsiaTheme="minorEastAsia"/>
      <w:sz w:val="24"/>
      <w:szCs w:val="22"/>
    </w:rPr>
  </w:style>
  <w:style w:type="character" w:styleId="902" w:customStyle="1">
    <w:name w:val="彩色网格 - 强调文字颜色 1 Char"/>
    <w:link w:val="903"/>
    <w:uiPriority w:val="0"/>
    <w:qFormat/>
    <w:rPr>
      <w:rFonts w:eastAsia="方正仿宋_GBK"/>
      <w:i/>
      <w:iCs/>
      <w:color w:val="000000"/>
      <w:szCs w:val="24"/>
    </w:rPr>
  </w:style>
  <w:style w:type="paragraph" w:styleId="903" w:customStyle="1">
    <w:name w:val="彩色网格 - 强调文字颜色 11"/>
    <w:basedOn w:val="760"/>
    <w:next w:val="760"/>
    <w:link w:val="902"/>
    <w:uiPriority w:val="0"/>
    <w:qFormat/>
    <w:pPr>
      <w:ind w:firstLine="560"/>
      <w:spacing w:line="360" w:lineRule="auto"/>
    </w:pPr>
    <w:rPr>
      <w:rFonts w:eastAsia="方正仿宋_GBK" w:asciiTheme="minorHAnsi" w:hAnsiTheme="minorHAnsi" w:cstheme="minorBidi"/>
      <w:i/>
      <w:iCs/>
      <w:color w:val="000000"/>
    </w:rPr>
  </w:style>
  <w:style w:type="character" w:styleId="904" w:customStyle="1">
    <w:name w:val="文档结构图 Char3"/>
    <w:uiPriority w:val="99"/>
    <w:qFormat/>
    <w:rPr>
      <w:rFonts w:ascii="宋体"/>
      <w:sz w:val="18"/>
      <w:szCs w:val="18"/>
    </w:rPr>
  </w:style>
  <w:style w:type="character" w:styleId="905" w:customStyle="1">
    <w:name w:val="正文首行缩进 2 Char3"/>
    <w:uiPriority w:val="0"/>
    <w:semiHidden/>
    <w:qFormat/>
    <w:rPr>
      <w:rFonts w:ascii="Arial" w:hAnsi="Arial" w:eastAsia="方正仿宋_GBK" w:cs="Arial"/>
      <w:szCs w:val="24"/>
    </w:rPr>
  </w:style>
  <w:style w:type="character" w:styleId="906" w:customStyle="1">
    <w:name w:val="样式7 Char Char"/>
    <w:link w:val="907"/>
    <w:uiPriority w:val="0"/>
    <w:qFormat/>
    <w:rPr>
      <w:rFonts w:ascii="宋体" w:hAnsi="宋体"/>
      <w:sz w:val="28"/>
      <w:szCs w:val="28"/>
    </w:rPr>
  </w:style>
  <w:style w:type="paragraph" w:styleId="907" w:customStyle="1">
    <w:name w:val="样式7"/>
    <w:basedOn w:val="760"/>
    <w:link w:val="906"/>
    <w:uiPriority w:val="0"/>
    <w:qFormat/>
    <w:pPr>
      <w:ind w:left="980" w:hanging="420"/>
      <w:spacing w:line="360" w:lineRule="auto"/>
    </w:pPr>
    <w:rPr>
      <w:rFonts w:ascii="宋体" w:hAnsi="宋体" w:eastAsiaTheme="minorEastAsia" w:cstheme="minorBidi"/>
      <w:sz w:val="28"/>
      <w:szCs w:val="28"/>
    </w:rPr>
  </w:style>
  <w:style w:type="character" w:styleId="908" w:customStyle="1">
    <w:name w:val="WW-Absatz-Standardschriftart11"/>
    <w:uiPriority w:val="0"/>
    <w:qFormat/>
  </w:style>
  <w:style w:type="character" w:styleId="909" w:customStyle="1">
    <w:name w:val="正文文本 3 Char3"/>
    <w:uiPriority w:val="0"/>
    <w:qFormat/>
    <w:rPr>
      <w:rFonts w:ascii="仿宋_GB2312" w:hAnsi="Arial" w:eastAsia="仿宋_GB2312"/>
      <w:sz w:val="32"/>
    </w:rPr>
  </w:style>
  <w:style w:type="character" w:styleId="910" w:customStyle="1">
    <w:name w:val="WW8Num34z2"/>
    <w:uiPriority w:val="0"/>
    <w:qFormat/>
    <w:rPr>
      <w:rFonts w:ascii="StarSymbol" w:hAnsi="StarSymbol" w:cs="StarSymbol"/>
      <w:sz w:val="18"/>
      <w:szCs w:val="18"/>
    </w:rPr>
  </w:style>
  <w:style w:type="character" w:styleId="911" w:customStyle="1">
    <w:name w:val="日期 Char4"/>
    <w:uiPriority w:val="0"/>
    <w:qFormat/>
    <w:rPr>
      <w:rFonts w:ascii="仿宋_GB2312" w:eastAsia="仿宋_GB2312"/>
      <w:b/>
      <w:sz w:val="36"/>
      <w:szCs w:val="24"/>
    </w:rPr>
  </w:style>
  <w:style w:type="character" w:styleId="912" w:customStyle="1">
    <w:name w:val="正文文本缩进 3 字符1"/>
    <w:uiPriority w:val="99"/>
    <w:qFormat/>
    <w:rPr>
      <w:rFonts w:ascii="宋体" w:hAnsi="Times New Roman" w:eastAsia="方正仿宋_GBK" w:cs="Times New Roman"/>
      <w:sz w:val="16"/>
      <w:szCs w:val="16"/>
    </w:rPr>
  </w:style>
  <w:style w:type="character" w:styleId="913" w:customStyle="1">
    <w:name w:val="正文文本缩进 3 Char3"/>
    <w:uiPriority w:val="0"/>
    <w:qFormat/>
    <w:rPr>
      <w:rFonts w:ascii="宋体" w:hAnsi="Arial" w:eastAsia="宋体"/>
      <w:sz w:val="36"/>
    </w:rPr>
  </w:style>
  <w:style w:type="character" w:styleId="914" w:customStyle="1">
    <w:name w:val="WW8Num6z1"/>
    <w:uiPriority w:val="0"/>
    <w:qFormat/>
    <w:rPr>
      <w:rFonts w:ascii="Wingdings" w:hAnsi="Wingdings"/>
    </w:rPr>
  </w:style>
  <w:style w:type="character" w:styleId="915" w:customStyle="1">
    <w:name w:val="正文文本 2 Char3"/>
    <w:uiPriority w:val="0"/>
    <w:qFormat/>
    <w:rPr>
      <w:szCs w:val="24"/>
    </w:rPr>
  </w:style>
  <w:style w:type="character" w:styleId="916" w:customStyle="1">
    <w:name w:val="WW8Num32z2"/>
    <w:uiPriority w:val="0"/>
    <w:qFormat/>
    <w:rPr>
      <w:rFonts w:ascii="StarSymbol" w:hAnsi="StarSymbol" w:cs="StarSymbol"/>
      <w:sz w:val="18"/>
      <w:szCs w:val="18"/>
    </w:rPr>
  </w:style>
  <w:style w:type="character" w:styleId="917" w:customStyle="1">
    <w:name w:val="列表段落 字符1"/>
    <w:uiPriority w:val="34"/>
    <w:qFormat/>
    <w:rPr>
      <w:rFonts w:ascii="Calibri" w:hAnsi="Calibri"/>
      <w:sz w:val="21"/>
      <w:szCs w:val="22"/>
    </w:rPr>
  </w:style>
  <w:style w:type="character" w:styleId="918" w:customStyle="1">
    <w:name w:val="WW8Num28z0"/>
    <w:uiPriority w:val="0"/>
    <w:qFormat/>
    <w:rPr>
      <w:rFonts w:ascii="Wingdings" w:hAnsi="Wingdings" w:cs="StarSymbol"/>
      <w:sz w:val="18"/>
      <w:szCs w:val="18"/>
    </w:rPr>
  </w:style>
  <w:style w:type="character" w:styleId="919" w:customStyle="1">
    <w:name w:val="WW8Num2z2"/>
    <w:uiPriority w:val="0"/>
    <w:qFormat/>
    <w:rPr>
      <w:rFonts w:ascii="StarSymbol" w:hAnsi="StarSymbol" w:cs="StarSymbol"/>
      <w:sz w:val="18"/>
      <w:szCs w:val="18"/>
    </w:rPr>
  </w:style>
  <w:style w:type="character" w:styleId="920" w:customStyle="1">
    <w:name w:val="apple-converted-space"/>
    <w:basedOn w:val="770"/>
    <w:uiPriority w:val="0"/>
    <w:qFormat/>
  </w:style>
  <w:style w:type="character" w:styleId="921" w:customStyle="1">
    <w:name w:val="WW8Num35z2"/>
    <w:uiPriority w:val="0"/>
    <w:qFormat/>
    <w:rPr>
      <w:rFonts w:ascii="StarSymbol" w:hAnsi="StarSymbol" w:cs="StarSymbol"/>
      <w:sz w:val="18"/>
      <w:szCs w:val="18"/>
    </w:rPr>
  </w:style>
  <w:style w:type="character" w:styleId="922" w:customStyle="1">
    <w:name w:val="标题 Char3"/>
    <w:uiPriority w:val="10"/>
    <w:qFormat/>
    <w:rPr>
      <w:rFonts w:ascii="Cambria" w:hAnsi="Cambria"/>
      <w:b/>
      <w:bCs/>
      <w:sz w:val="32"/>
      <w:szCs w:val="32"/>
    </w:rPr>
  </w:style>
  <w:style w:type="character" w:styleId="923" w:customStyle="1">
    <w:name w:val="WW8Num10z0"/>
    <w:uiPriority w:val="0"/>
    <w:qFormat/>
    <w:rPr>
      <w:rFonts w:ascii="Wingdings" w:hAnsi="Wingdings" w:cs="StarSymbol"/>
      <w:sz w:val="18"/>
      <w:szCs w:val="18"/>
    </w:rPr>
  </w:style>
  <w:style w:type="character" w:styleId="924" w:customStyle="1">
    <w:name w:val="正文首行缩进 Char5"/>
    <w:uiPriority w:val="0"/>
    <w:semiHidden/>
    <w:qFormat/>
    <w:rPr>
      <w:rFonts w:ascii="Arial" w:hAnsi="Arial"/>
      <w:szCs w:val="21"/>
    </w:rPr>
  </w:style>
  <w:style w:type="character" w:styleId="925" w:customStyle="1">
    <w:name w:val="WW8Num32z0"/>
    <w:uiPriority w:val="0"/>
    <w:qFormat/>
    <w:rPr>
      <w:rFonts w:ascii="Wingdings" w:hAnsi="Wingdings" w:cs="StarSymbol"/>
      <w:sz w:val="18"/>
      <w:szCs w:val="18"/>
    </w:rPr>
  </w:style>
  <w:style w:type="character" w:styleId="926" w:customStyle="1">
    <w:name w:val="正文首行缩进 Char1"/>
    <w:uiPriority w:val="0"/>
    <w:qFormat/>
    <w:rPr>
      <w:rFonts w:ascii="Times New Roman" w:hAnsi="Times New Roman" w:eastAsia="宋体" w:cs="Times New Roman"/>
      <w:szCs w:val="24"/>
    </w:rPr>
  </w:style>
  <w:style w:type="character" w:styleId="927" w:customStyle="1">
    <w:name w:val="标题 3 字符1"/>
    <w:uiPriority w:val="0"/>
    <w:qFormat/>
    <w:rPr>
      <w:rFonts w:ascii="仿宋" w:eastAsia="仿宋"/>
      <w:b/>
      <w:sz w:val="32"/>
      <w:szCs w:val="32"/>
    </w:rPr>
  </w:style>
  <w:style w:type="character" w:styleId="928" w:customStyle="1">
    <w:name w:val="正文首行缩进 Char2"/>
    <w:uiPriority w:val="0"/>
    <w:qFormat/>
    <w:rPr>
      <w:rFonts w:ascii="KaiTi_GB2312" w:hAnsi="Arial" w:eastAsia="KaiTi_GB2312"/>
      <w:sz w:val="21"/>
      <w:szCs w:val="24"/>
    </w:rPr>
  </w:style>
  <w:style w:type="character" w:styleId="929" w:customStyle="1">
    <w:name w:val="正文文本 2 字符1"/>
    <w:uiPriority w:val="99"/>
    <w:semiHidden/>
    <w:qFormat/>
    <w:rPr>
      <w:rFonts w:ascii="Times New Roman" w:hAnsi="Times New Roman" w:eastAsia="方正仿宋_GBK" w:cs="Times New Roman"/>
      <w:sz w:val="24"/>
      <w:szCs w:val="24"/>
    </w:rPr>
  </w:style>
  <w:style w:type="character" w:styleId="930" w:customStyle="1">
    <w:name w:val="Table Heading Char1"/>
    <w:link w:val="931"/>
    <w:uiPriority w:val="0"/>
    <w:qFormat/>
    <w:rPr>
      <w:rFonts w:ascii="Book Antiqua" w:hAnsi="Book Antiqua" w:eastAsia="黑体" w:cs="Book Antiqua"/>
      <w:bCs/>
      <w:szCs w:val="21"/>
    </w:rPr>
  </w:style>
  <w:style w:type="paragraph" w:styleId="931" w:customStyle="1">
    <w:name w:val="Table Heading"/>
    <w:basedOn w:val="760"/>
    <w:link w:val="930"/>
    <w:uiPriority w:val="0"/>
    <w:qFormat/>
    <w:pPr>
      <w:jc w:val="left"/>
      <w:keepNext/>
      <w:spacing w:before="80" w:after="80" w:line="240" w:lineRule="atLeast"/>
    </w:pPr>
    <w:rPr>
      <w:rFonts w:ascii="Book Antiqua" w:hAnsi="Book Antiqua" w:eastAsia="黑体" w:cs="Book Antiqua"/>
      <w:bCs/>
      <w:szCs w:val="21"/>
    </w:rPr>
  </w:style>
  <w:style w:type="character" w:styleId="932" w:customStyle="1">
    <w:name w:val="二级采标题 字符"/>
    <w:link w:val="933"/>
    <w:uiPriority w:val="0"/>
    <w:qFormat/>
    <w:rPr>
      <w:rFonts w:ascii="Calibri" w:hAnsi="Calibri"/>
    </w:rPr>
  </w:style>
  <w:style w:type="paragraph" w:styleId="933" w:customStyle="1">
    <w:name w:val="二级采标题"/>
    <w:next w:val="934"/>
    <w:link w:val="932"/>
    <w:uiPriority w:val="0"/>
    <w:qFormat/>
    <w:pPr>
      <w:ind w:left="1134" w:hanging="1134"/>
    </w:pPr>
    <w:rPr>
      <w:rFonts w:ascii="Calibri" w:hAnsi="Calibri" w:eastAsiaTheme="minorEastAsia" w:cstheme="minorBidi"/>
      <w:sz w:val="21"/>
      <w:szCs w:val="22"/>
      <w:lang w:val="en-US" w:eastAsia="zh-CN" w:bidi="ar-SA"/>
    </w:rPr>
  </w:style>
  <w:style w:type="paragraph" w:styleId="934" w:customStyle="1">
    <w:name w:val="段"/>
    <w:uiPriority w:val="0"/>
    <w:qFormat/>
    <w:pPr>
      <w:ind w:firstLine="200"/>
      <w:jc w:val="both"/>
    </w:pPr>
    <w:rPr>
      <w:rFonts w:ascii="宋体" w:hAnsi="Times New Roman" w:eastAsia="宋体" w:cs="Times New Roman"/>
      <w:sz w:val="21"/>
      <w:lang w:val="en-US" w:eastAsia="zh-CN" w:bidi="ar-SA"/>
    </w:rPr>
  </w:style>
  <w:style w:type="character" w:styleId="935" w:customStyle="1">
    <w:name w:val="Table Text Char"/>
    <w:link w:val="936"/>
    <w:uiPriority w:val="0"/>
    <w:qFormat/>
    <w:rPr>
      <w:rFonts w:cs="Arial"/>
      <w:szCs w:val="21"/>
    </w:rPr>
  </w:style>
  <w:style w:type="paragraph" w:styleId="936" w:customStyle="1">
    <w:name w:val="Table Text"/>
    <w:basedOn w:val="760"/>
    <w:link w:val="935"/>
    <w:uiPriority w:val="0"/>
    <w:qFormat/>
    <w:pPr>
      <w:jc w:val="left"/>
      <w:spacing w:before="80" w:after="80" w:line="240" w:lineRule="atLeast"/>
    </w:pPr>
    <w:rPr>
      <w:rFonts w:cs="Arial" w:asciiTheme="minorHAnsi" w:hAnsiTheme="minorHAnsi" w:eastAsiaTheme="minorEastAsia"/>
      <w:szCs w:val="21"/>
    </w:rPr>
  </w:style>
  <w:style w:type="character" w:styleId="937" w:customStyle="1">
    <w:name w:val="WW8Num28z2"/>
    <w:uiPriority w:val="0"/>
    <w:qFormat/>
    <w:rPr>
      <w:rFonts w:ascii="StarSymbol" w:hAnsi="StarSymbol" w:cs="StarSymbol"/>
      <w:sz w:val="18"/>
      <w:szCs w:val="18"/>
    </w:rPr>
  </w:style>
  <w:style w:type="character" w:styleId="938" w:customStyle="1">
    <w:name w:val="标题2 Char"/>
    <w:link w:val="939"/>
    <w:uiPriority w:val="0"/>
    <w:qFormat/>
    <w:rPr>
      <w:rFonts w:ascii="宋体" w:hAnsi="宋体"/>
      <w:b/>
      <w:bCs/>
      <w:sz w:val="28"/>
      <w:szCs w:val="28"/>
    </w:rPr>
  </w:style>
  <w:style w:type="paragraph" w:styleId="939" w:customStyle="1">
    <w:name w:val="标题2"/>
    <w:basedOn w:val="762"/>
    <w:next w:val="760"/>
    <w:link w:val="938"/>
    <w:uiPriority w:val="0"/>
    <w:qFormat/>
    <w:pPr>
      <w:ind w:left="425"/>
      <w:jc w:val="left"/>
      <w:spacing w:before="0" w:after="0" w:line="360" w:lineRule="auto"/>
    </w:pPr>
    <w:rPr>
      <w:rFonts w:ascii="宋体" w:hAnsi="宋体" w:eastAsiaTheme="minorEastAsia" w:cstheme="minorBidi"/>
      <w:bCs/>
      <w:sz w:val="28"/>
      <w:szCs w:val="28"/>
    </w:rPr>
  </w:style>
  <w:style w:type="character" w:styleId="940" w:customStyle="1">
    <w:name w:val="WW8Num17z1"/>
    <w:uiPriority w:val="0"/>
    <w:qFormat/>
    <w:rPr>
      <w:rFonts w:ascii="Wingdings 2" w:hAnsi="Wingdings 2" w:cs="StarSymbol"/>
      <w:sz w:val="18"/>
      <w:szCs w:val="18"/>
    </w:rPr>
  </w:style>
  <w:style w:type="character" w:styleId="941" w:customStyle="1">
    <w:name w:val="font01"/>
    <w:uiPriority w:val="0"/>
    <w:qFormat/>
    <w:rPr>
      <w:rFonts w:hint="eastAsia" w:ascii="楷体" w:hAnsi="楷体" w:eastAsia="楷体" w:cs="楷体"/>
      <w:color w:val="ff0000"/>
      <w:sz w:val="22"/>
      <w:szCs w:val="22"/>
      <w:u w:val="none"/>
    </w:rPr>
  </w:style>
  <w:style w:type="character" w:styleId="942" w:customStyle="1">
    <w:name w:val="WW8Num23z0"/>
    <w:uiPriority w:val="0"/>
    <w:qFormat/>
    <w:rPr>
      <w:rFonts w:ascii="Wingdings" w:hAnsi="Wingdings" w:cs="StarSymbol"/>
      <w:sz w:val="18"/>
      <w:szCs w:val="18"/>
    </w:rPr>
  </w:style>
  <w:style w:type="character" w:styleId="943" w:customStyle="1">
    <w:name w:val="font21"/>
    <w:uiPriority w:val="0"/>
    <w:qFormat/>
    <w:rPr>
      <w:rFonts w:hint="eastAsia" w:ascii="楷体" w:hAnsi="楷体" w:eastAsia="楷体" w:cs="楷体"/>
      <w:color w:val="000000"/>
      <w:sz w:val="22"/>
      <w:szCs w:val="22"/>
      <w:u w:val="none"/>
    </w:rPr>
  </w:style>
  <w:style w:type="character" w:styleId="944" w:customStyle="1">
    <w:name w:val="Absatz-Standardschriftart"/>
    <w:uiPriority w:val="0"/>
    <w:qFormat/>
  </w:style>
  <w:style w:type="character" w:styleId="945" w:customStyle="1">
    <w:name w:val="批注文字 Char1"/>
    <w:uiPriority w:val="0"/>
    <w:qFormat/>
    <w:rPr>
      <w:rFonts w:ascii="Times New Roman" w:hAnsi="Times New Roman" w:eastAsia="宋体" w:cs="Times New Roman"/>
      <w:szCs w:val="24"/>
    </w:rPr>
  </w:style>
  <w:style w:type="character" w:styleId="946" w:customStyle="1">
    <w:name w:val="WW8Num20z1"/>
    <w:uiPriority w:val="0"/>
    <w:qFormat/>
    <w:rPr>
      <w:rFonts w:ascii="Wingdings 2" w:hAnsi="Wingdings 2" w:cs="StarSymbol"/>
      <w:sz w:val="18"/>
      <w:szCs w:val="18"/>
    </w:rPr>
  </w:style>
  <w:style w:type="character" w:styleId="947" w:customStyle="1">
    <w:name w:val="font31"/>
    <w:uiPriority w:val="0"/>
    <w:qFormat/>
    <w:rPr>
      <w:rFonts w:hint="eastAsia" w:ascii="宋体" w:hAnsi="宋体" w:eastAsia="宋体" w:cs="宋体"/>
      <w:b/>
      <w:color w:val="000000"/>
      <w:sz w:val="24"/>
      <w:szCs w:val="24"/>
      <w:u w:val="none"/>
    </w:rPr>
  </w:style>
  <w:style w:type="character" w:styleId="948" w:customStyle="1">
    <w:name w:val="金宏发行正文 Char Char Char"/>
    <w:uiPriority w:val="0"/>
    <w:qFormat/>
    <w:rPr>
      <w:rFonts w:hint="eastAsia" w:ascii="仿宋_GB2312" w:eastAsia="仿宋_GB2312" w:cs="宋体"/>
      <w:sz w:val="28"/>
    </w:rPr>
  </w:style>
  <w:style w:type="character" w:styleId="949" w:customStyle="1">
    <w:name w:val="se11"/>
    <w:uiPriority w:val="0"/>
    <w:qFormat/>
    <w:rPr>
      <w:rFonts w:ascii="Tahoma" w:hAnsi="Tahoma" w:cs="Times New Roman"/>
      <w:color w:val="000000"/>
      <w:sz w:val="24"/>
      <w:lang w:bidi="ar-SA"/>
    </w:rPr>
  </w:style>
  <w:style w:type="character" w:styleId="950" w:customStyle="1">
    <w:name w:val="WW8Num6z2"/>
    <w:uiPriority w:val="0"/>
    <w:qFormat/>
    <w:rPr>
      <w:rFonts w:ascii="StarSymbol" w:hAnsi="StarSymbol" w:cs="StarSymbol"/>
      <w:sz w:val="18"/>
      <w:szCs w:val="18"/>
    </w:rPr>
  </w:style>
  <w:style w:type="character" w:styleId="951" w:customStyle="1">
    <w:name w:val="模板正文 Char"/>
    <w:link w:val="952"/>
    <w:uiPriority w:val="0"/>
    <w:qFormat/>
    <w:rPr>
      <w:rFonts w:ascii="Calibri" w:hAnsi="Calibri"/>
      <w:sz w:val="28"/>
      <w:szCs w:val="21"/>
    </w:rPr>
  </w:style>
  <w:style w:type="paragraph" w:styleId="952" w:customStyle="1">
    <w:name w:val="模板正文"/>
    <w:basedOn w:val="760"/>
    <w:link w:val="951"/>
    <w:uiPriority w:val="0"/>
    <w:qFormat/>
    <w:pPr>
      <w:ind w:firstLine="200"/>
      <w:spacing w:line="360" w:lineRule="auto"/>
    </w:pPr>
    <w:rPr>
      <w:rFonts w:ascii="Calibri" w:hAnsi="Calibri" w:eastAsiaTheme="minorEastAsia" w:cstheme="minorBidi"/>
      <w:sz w:val="28"/>
      <w:szCs w:val="21"/>
    </w:rPr>
  </w:style>
  <w:style w:type="character" w:styleId="953" w:customStyle="1">
    <w:name w:val="批注框文本 字符1"/>
    <w:uiPriority w:val="99"/>
    <w:qFormat/>
    <w:rPr>
      <w:rFonts w:ascii="Times New Roman" w:hAnsi="Times New Roman" w:eastAsia="方正仿宋_GBK" w:cs="Times New Roman"/>
      <w:sz w:val="18"/>
      <w:szCs w:val="18"/>
    </w:rPr>
  </w:style>
  <w:style w:type="character" w:styleId="954" w:customStyle="1">
    <w:name w:val="标书正文 Char"/>
    <w:link w:val="955"/>
    <w:uiPriority w:val="0"/>
    <w:qFormat/>
    <w:rPr>
      <w:rFonts w:ascii="Calibri" w:hAnsi="Calibri"/>
    </w:rPr>
  </w:style>
  <w:style w:type="paragraph" w:styleId="955" w:customStyle="1">
    <w:name w:val="标书正文"/>
    <w:basedOn w:val="760"/>
    <w:link w:val="954"/>
    <w:uiPriority w:val="0"/>
    <w:qFormat/>
    <w:pPr>
      <w:ind w:firstLine="200"/>
      <w:spacing w:before="120" w:line="360" w:lineRule="auto"/>
    </w:pPr>
    <w:rPr>
      <w:rFonts w:ascii="Calibri" w:hAnsi="Calibri" w:eastAsiaTheme="minorEastAsia" w:cstheme="minorBidi"/>
      <w:szCs w:val="22"/>
    </w:rPr>
  </w:style>
  <w:style w:type="character" w:styleId="956" w:customStyle="1">
    <w:name w:val="二级条标题 字符"/>
    <w:link w:val="957"/>
    <w:uiPriority w:val="0"/>
    <w:qFormat/>
    <w:rPr>
      <w:rFonts w:ascii="黑体" w:eastAsia="黑体"/>
    </w:rPr>
  </w:style>
  <w:style w:type="paragraph" w:styleId="957" w:customStyle="1">
    <w:name w:val="二级条标题"/>
    <w:basedOn w:val="958"/>
    <w:next w:val="934"/>
    <w:link w:val="956"/>
    <w:uiPriority w:val="0"/>
    <w:qFormat/>
    <w:pPr>
      <w:ind w:left="630"/>
      <w:tabs>
        <w:tab w:val="left" w:pos="567" w:leader="none"/>
        <w:tab w:val="left" w:pos="780" w:leader="none"/>
      </w:tabs>
      <w:outlineLvl w:val="3"/>
    </w:pPr>
  </w:style>
  <w:style w:type="paragraph" w:styleId="958" w:customStyle="1">
    <w:name w:val="一级条标题"/>
    <w:basedOn w:val="959"/>
    <w:next w:val="934"/>
    <w:link w:val="1072"/>
    <w:uiPriority w:val="0"/>
    <w:qFormat/>
    <w:pPr>
      <w:ind w:left="420" w:hanging="420"/>
      <w:tabs>
        <w:tab w:val="left" w:pos="567" w:leader="none"/>
        <w:tab w:val="left" w:pos="780" w:leader="none"/>
      </w:tabs>
      <w:outlineLvl w:val="2"/>
    </w:pPr>
  </w:style>
  <w:style w:type="paragraph" w:styleId="959" w:customStyle="1">
    <w:name w:val="章标题"/>
    <w:next w:val="934"/>
    <w:link w:val="1280"/>
    <w:uiPriority w:val="0"/>
    <w:qFormat/>
    <w:pPr>
      <w:ind w:left="780" w:hanging="360"/>
      <w:jc w:val="both"/>
      <w:tabs>
        <w:tab w:val="left" w:pos="567" w:leader="none"/>
        <w:tab w:val="left" w:pos="780" w:leader="none"/>
      </w:tabs>
      <w:outlineLvl w:val="1"/>
    </w:pPr>
    <w:rPr>
      <w:rFonts w:ascii="黑体" w:eastAsia="黑体" w:hAnsiTheme="minorHAnsi" w:cstheme="minorBidi"/>
      <w:sz w:val="21"/>
      <w:szCs w:val="22"/>
      <w:lang w:val="en-US" w:eastAsia="zh-CN" w:bidi="ar-SA"/>
    </w:rPr>
  </w:style>
  <w:style w:type="character" w:styleId="960" w:customStyle="1">
    <w:name w:val="页脚 Char1"/>
    <w:uiPriority w:val="0"/>
    <w:qFormat/>
    <w:rPr>
      <w:sz w:val="18"/>
      <w:szCs w:val="18"/>
    </w:rPr>
  </w:style>
  <w:style w:type="character" w:styleId="961" w:customStyle="1">
    <w:name w:val="WW8Num15z1"/>
    <w:uiPriority w:val="0"/>
    <w:qFormat/>
    <w:rPr>
      <w:rFonts w:ascii="Wingdings 2" w:hAnsi="Wingdings 2" w:cs="StarSymbol"/>
      <w:sz w:val="18"/>
      <w:szCs w:val="18"/>
    </w:rPr>
  </w:style>
  <w:style w:type="character" w:styleId="962" w:customStyle="1">
    <w:name w:val="n正文 Char"/>
    <w:link w:val="963"/>
    <w:uiPriority w:val="0"/>
    <w:qFormat/>
    <w:rPr>
      <w:rFonts w:eastAsia="仿宋_GB2312"/>
      <w:color w:val="000000"/>
      <w:sz w:val="28"/>
      <w:szCs w:val="28"/>
    </w:rPr>
  </w:style>
  <w:style w:type="paragraph" w:styleId="963" w:customStyle="1">
    <w:name w:val="n正文"/>
    <w:link w:val="962"/>
    <w:uiPriority w:val="0"/>
    <w:qFormat/>
    <w:pPr>
      <w:ind w:firstLine="200"/>
      <w:spacing w:line="360" w:lineRule="auto"/>
    </w:pPr>
    <w:rPr>
      <w:rFonts w:eastAsia="仿宋_GB2312" w:asciiTheme="minorHAnsi" w:hAnsiTheme="minorHAnsi" w:cstheme="minorBidi"/>
      <w:color w:val="000000"/>
      <w:sz w:val="28"/>
      <w:szCs w:val="28"/>
      <w:lang w:val="en-US" w:eastAsia="zh-CN" w:bidi="ar-SA"/>
    </w:rPr>
  </w:style>
  <w:style w:type="character" w:styleId="964" w:customStyle="1">
    <w:name w:val="Table Text Char1"/>
    <w:uiPriority w:val="0"/>
    <w:qFormat/>
    <w:rPr>
      <w:sz w:val="21"/>
      <w:szCs w:val="21"/>
    </w:rPr>
  </w:style>
  <w:style w:type="character" w:styleId="965" w:customStyle="1">
    <w:name w:val="正文文本缩进 Char1"/>
    <w:uiPriority w:val="0"/>
    <w:qFormat/>
    <w:rPr>
      <w:rFonts w:ascii="Calibri" w:hAnsi="Calibri" w:eastAsia="宋体" w:cs="Times New Roman"/>
    </w:rPr>
  </w:style>
  <w:style w:type="character" w:styleId="966" w:customStyle="1">
    <w:name w:val="文章正文 Char"/>
    <w:uiPriority w:val="0"/>
    <w:qFormat/>
    <w:rPr>
      <w:rFonts w:hint="default" w:ascii="Calibri" w:hAnsi="Calibri"/>
      <w:sz w:val="21"/>
      <w:szCs w:val="24"/>
    </w:rPr>
  </w:style>
  <w:style w:type="character" w:styleId="967" w:customStyle="1">
    <w:name w:val="GEO正文 Char"/>
    <w:link w:val="968"/>
    <w:uiPriority w:val="0"/>
    <w:qFormat/>
    <w:rPr>
      <w:rFonts w:eastAsia="仿宋_GB2312"/>
      <w:sz w:val="28"/>
    </w:rPr>
  </w:style>
  <w:style w:type="paragraph" w:styleId="968" w:customStyle="1">
    <w:name w:val="GEO正文"/>
    <w:basedOn w:val="760"/>
    <w:link w:val="967"/>
    <w:uiPriority w:val="0"/>
    <w:qFormat/>
    <w:pPr>
      <w:ind w:firstLine="200"/>
      <w:spacing w:line="360" w:lineRule="auto"/>
    </w:pPr>
    <w:rPr>
      <w:rFonts w:eastAsia="仿宋_GB2312" w:asciiTheme="minorHAnsi" w:hAnsiTheme="minorHAnsi" w:cstheme="minorBidi"/>
      <w:sz w:val="28"/>
      <w:szCs w:val="22"/>
    </w:rPr>
  </w:style>
  <w:style w:type="character" w:styleId="969" w:customStyle="1">
    <w:name w:val="WW8Num35z1"/>
    <w:uiPriority w:val="0"/>
    <w:qFormat/>
    <w:rPr>
      <w:rFonts w:ascii="Wingdings 2" w:hAnsi="Wingdings 2" w:cs="StarSymbol"/>
      <w:sz w:val="18"/>
      <w:szCs w:val="18"/>
    </w:rPr>
  </w:style>
  <w:style w:type="character" w:styleId="970" w:customStyle="1">
    <w:name w:val="页眉 Char1"/>
    <w:uiPriority w:val="0"/>
    <w:qFormat/>
    <w:rPr>
      <w:sz w:val="18"/>
      <w:szCs w:val="18"/>
    </w:rPr>
  </w:style>
  <w:style w:type="character" w:styleId="971" w:customStyle="1">
    <w:name w:val="WW8Num34z1"/>
    <w:uiPriority w:val="0"/>
    <w:qFormat/>
    <w:rPr>
      <w:rFonts w:ascii="Wingdings 2" w:hAnsi="Wingdings 2" w:cs="StarSymbol"/>
      <w:sz w:val="18"/>
      <w:szCs w:val="18"/>
    </w:rPr>
  </w:style>
  <w:style w:type="character" w:styleId="972" w:customStyle="1">
    <w:name w:val="文档结构图 Char1"/>
    <w:uiPriority w:val="0"/>
    <w:qFormat/>
    <w:rPr>
      <w:rFonts w:ascii="宋体" w:hAnsi="Calibri" w:eastAsia="宋体" w:cs="Times New Roman"/>
      <w:sz w:val="18"/>
      <w:szCs w:val="18"/>
    </w:rPr>
  </w:style>
  <w:style w:type="character" w:styleId="973" w:customStyle="1">
    <w:name w:val="WW8Num21z0"/>
    <w:uiPriority w:val="0"/>
    <w:qFormat/>
    <w:rPr>
      <w:rFonts w:ascii="Wingdings" w:hAnsi="Wingdings" w:cs="StarSymbol"/>
      <w:sz w:val="18"/>
      <w:szCs w:val="18"/>
    </w:rPr>
  </w:style>
  <w:style w:type="character" w:styleId="974" w:customStyle="1">
    <w:name w:val="页脚 Char2"/>
    <w:uiPriority w:val="99"/>
    <w:qFormat/>
    <w:rPr>
      <w:sz w:val="18"/>
      <w:szCs w:val="18"/>
    </w:rPr>
  </w:style>
  <w:style w:type="character" w:styleId="975" w:customStyle="1">
    <w:name w:val="WW8Num1z1"/>
    <w:uiPriority w:val="0"/>
    <w:qFormat/>
    <w:rPr>
      <w:rFonts w:ascii="Wingdings" w:hAnsi="Wingdings"/>
    </w:rPr>
  </w:style>
  <w:style w:type="character" w:styleId="976" w:customStyle="1">
    <w:name w:val="批注主题 Char1"/>
    <w:uiPriority w:val="0"/>
    <w:qFormat/>
    <w:rPr>
      <w:rFonts w:ascii="Calibri" w:hAnsi="Calibri" w:eastAsia="宋体" w:cs="Times New Roman"/>
      <w:b/>
      <w:bCs/>
      <w:sz w:val="21"/>
      <w:szCs w:val="22"/>
    </w:rPr>
  </w:style>
  <w:style w:type="character" w:styleId="977" w:customStyle="1">
    <w:name w:val="我的图表标题 Char"/>
    <w:uiPriority w:val="0"/>
    <w:qFormat/>
    <w:rPr>
      <w:rFonts w:hint="default" w:ascii="Cambria" w:hAnsi="Cambria" w:eastAsia="黑体" w:cs="宋体"/>
      <w:sz w:val="24"/>
    </w:rPr>
  </w:style>
  <w:style w:type="character" w:styleId="978" w:customStyle="1">
    <w:name w:val="页眉 Char2"/>
    <w:uiPriority w:val="99"/>
    <w:qFormat/>
    <w:rPr>
      <w:sz w:val="18"/>
      <w:szCs w:val="18"/>
    </w:rPr>
  </w:style>
  <w:style w:type="character" w:styleId="979" w:customStyle="1">
    <w:name w:val="WW8Num14z2"/>
    <w:uiPriority w:val="0"/>
    <w:qFormat/>
    <w:rPr>
      <w:rFonts w:ascii="StarSymbol" w:hAnsi="StarSymbol" w:cs="StarSymbol"/>
      <w:sz w:val="18"/>
      <w:szCs w:val="18"/>
    </w:rPr>
  </w:style>
  <w:style w:type="character" w:styleId="980" w:customStyle="1">
    <w:name w:val="正文文本缩进 2 Char1"/>
    <w:uiPriority w:val="0"/>
    <w:qFormat/>
    <w:rPr>
      <w:rFonts w:ascii="Calibri" w:hAnsi="Calibri" w:eastAsia="宋体" w:cs="Times New Roman"/>
    </w:rPr>
  </w:style>
  <w:style w:type="character" w:styleId="981" w:customStyle="1">
    <w:name w:val="不明显强调1"/>
    <w:uiPriority w:val="0"/>
    <w:qFormat/>
    <w:rPr>
      <w:i/>
      <w:iCs/>
      <w:color w:val="808080"/>
    </w:rPr>
  </w:style>
  <w:style w:type="character" w:styleId="982" w:customStyle="1">
    <w:name w:val="正文文本缩进 3 Char1"/>
    <w:uiPriority w:val="0"/>
    <w:qFormat/>
    <w:rPr>
      <w:rFonts w:ascii="Calibri" w:hAnsi="Calibri" w:eastAsia="宋体" w:cs="Times New Roman"/>
      <w:sz w:val="16"/>
      <w:szCs w:val="16"/>
    </w:rPr>
  </w:style>
  <w:style w:type="character" w:styleId="983" w:customStyle="1">
    <w:name w:val="批注文字 字符1"/>
    <w:uiPriority w:val="0"/>
    <w:qFormat/>
    <w:rPr>
      <w:rFonts w:ascii="Times New Roman" w:hAnsi="Times New Roman" w:eastAsia="方正仿宋_GBK" w:cs="Times New Roman"/>
      <w:sz w:val="24"/>
      <w:szCs w:val="24"/>
    </w:rPr>
  </w:style>
  <w:style w:type="character" w:styleId="984" w:customStyle="1">
    <w:name w:val="纯文本 Char2"/>
    <w:uiPriority w:val="0"/>
    <w:qFormat/>
    <w:rPr>
      <w:rFonts w:ascii="宋体" w:hAnsi="Courier New" w:eastAsia="宋体" w:cs="Courier New"/>
      <w:szCs w:val="21"/>
    </w:rPr>
  </w:style>
  <w:style w:type="character" w:styleId="985" w:customStyle="1">
    <w:name w:val="WW8Num19z1"/>
    <w:uiPriority w:val="0"/>
    <w:qFormat/>
    <w:rPr>
      <w:rFonts w:ascii="Wingdings" w:hAnsi="Wingdings"/>
    </w:rPr>
  </w:style>
  <w:style w:type="character" w:styleId="986" w:customStyle="1">
    <w:name w:val="正文文本缩进 Char2"/>
    <w:uiPriority w:val="99"/>
    <w:semiHidden/>
    <w:qFormat/>
    <w:rPr>
      <w:sz w:val="21"/>
      <w:szCs w:val="22"/>
    </w:rPr>
  </w:style>
  <w:style w:type="character" w:styleId="987" w:customStyle="1">
    <w:name w:val="WW8Num14z7"/>
    <w:uiPriority w:val="0"/>
    <w:qFormat/>
    <w:rPr>
      <w:rFonts w:ascii="Wingdings" w:hAnsi="Wingdings"/>
    </w:rPr>
  </w:style>
  <w:style w:type="character" w:styleId="988" w:customStyle="1">
    <w:name w:val="正文文本缩进 2 Char2"/>
    <w:uiPriority w:val="99"/>
    <w:semiHidden/>
    <w:qFormat/>
    <w:rPr>
      <w:sz w:val="21"/>
      <w:szCs w:val="22"/>
    </w:rPr>
  </w:style>
  <w:style w:type="character" w:styleId="989" w:customStyle="1">
    <w:name w:val="WW8Num23z1"/>
    <w:uiPriority w:val="0"/>
    <w:qFormat/>
    <w:rPr>
      <w:rFonts w:ascii="Wingdings 2" w:hAnsi="Wingdings 2" w:cs="StarSymbol"/>
      <w:sz w:val="18"/>
      <w:szCs w:val="18"/>
    </w:rPr>
  </w:style>
  <w:style w:type="character" w:styleId="990" w:customStyle="1">
    <w:name w:val="批注框文本 Char1"/>
    <w:uiPriority w:val="0"/>
    <w:qFormat/>
    <w:rPr>
      <w:sz w:val="18"/>
      <w:szCs w:val="18"/>
    </w:rPr>
  </w:style>
  <w:style w:type="character" w:styleId="991" w:customStyle="1">
    <w:name w:val="WW8Num3z2"/>
    <w:uiPriority w:val="0"/>
    <w:qFormat/>
    <w:rPr>
      <w:rFonts w:ascii="StarSymbol" w:hAnsi="StarSymbol" w:cs="StarSymbol"/>
      <w:sz w:val="18"/>
      <w:szCs w:val="18"/>
    </w:rPr>
  </w:style>
  <w:style w:type="character" w:styleId="992" w:customStyle="1">
    <w:name w:val="文档结构图 Char2"/>
    <w:uiPriority w:val="99"/>
    <w:qFormat/>
    <w:rPr>
      <w:rFonts w:ascii="宋体"/>
      <w:sz w:val="18"/>
      <w:szCs w:val="18"/>
    </w:rPr>
  </w:style>
  <w:style w:type="character" w:styleId="993" w:customStyle="1">
    <w:name w:val="样式 InfoBlue + 倾斜 Char"/>
    <w:uiPriority w:val="0"/>
    <w:qFormat/>
    <w:rPr>
      <w:color w:val="0000ff"/>
      <w:sz w:val="21"/>
    </w:rPr>
  </w:style>
  <w:style w:type="character" w:styleId="994" w:customStyle="1">
    <w:name w:val="批注文字 Char2"/>
    <w:uiPriority w:val="0"/>
    <w:qFormat/>
    <w:rPr>
      <w:sz w:val="21"/>
      <w:szCs w:val="22"/>
    </w:rPr>
  </w:style>
  <w:style w:type="character" w:styleId="995" w:customStyle="1">
    <w:name w:val="批注主题 Char2"/>
    <w:uiPriority w:val="0"/>
    <w:qFormat/>
    <w:rPr>
      <w:b/>
      <w:bCs/>
      <w:sz w:val="21"/>
      <w:szCs w:val="22"/>
    </w:rPr>
  </w:style>
  <w:style w:type="character" w:styleId="996" w:customStyle="1">
    <w:name w:val="Char Char6"/>
    <w:uiPriority w:val="0"/>
    <w:qFormat/>
    <w:rPr>
      <w:b/>
      <w:bCs/>
      <w:sz w:val="44"/>
      <w:szCs w:val="44"/>
    </w:rPr>
  </w:style>
  <w:style w:type="character" w:styleId="997" w:customStyle="1">
    <w:name w:val="题注 Char"/>
    <w:link w:val="778"/>
    <w:uiPriority w:val="0"/>
    <w:qFormat/>
    <w:rPr>
      <w:rFonts w:ascii="Cambria" w:hAnsi="Cambria" w:eastAsia="黑体"/>
    </w:rPr>
  </w:style>
  <w:style w:type="character" w:styleId="998" w:customStyle="1">
    <w:name w:val="p0 Char"/>
    <w:link w:val="999"/>
    <w:uiPriority w:val="0"/>
    <w:qFormat/>
    <w:rPr>
      <w:szCs w:val="21"/>
    </w:rPr>
  </w:style>
  <w:style w:type="paragraph" w:styleId="999" w:customStyle="1">
    <w:name w:val="p0"/>
    <w:basedOn w:val="760"/>
    <w:link w:val="998"/>
    <w:uiPriority w:val="0"/>
    <w:qFormat/>
    <w:pPr>
      <w:widowControl/>
    </w:pPr>
    <w:rPr>
      <w:rFonts w:asciiTheme="minorHAnsi" w:hAnsiTheme="minorHAnsi" w:eastAsiaTheme="minorEastAsia" w:cstheme="minorBidi"/>
      <w:szCs w:val="21"/>
    </w:rPr>
  </w:style>
  <w:style w:type="character" w:styleId="1000" w:customStyle="1">
    <w:name w:val="脚注文本 Char3"/>
    <w:uiPriority w:val="0"/>
    <w:qFormat/>
    <w:rPr>
      <w:rFonts w:ascii="Calibri" w:hAnsi="Calibri"/>
      <w:sz w:val="18"/>
      <w:szCs w:val="18"/>
    </w:rPr>
  </w:style>
  <w:style w:type="character" w:styleId="1001" w:customStyle="1">
    <w:name w:val="标准文本 Char"/>
    <w:link w:val="1002"/>
    <w:uiPriority w:val="0"/>
    <w:qFormat/>
    <w:rPr>
      <w:rFonts w:cs="宋体"/>
      <w:szCs w:val="21"/>
    </w:rPr>
  </w:style>
  <w:style w:type="paragraph" w:styleId="1002" w:customStyle="1">
    <w:name w:val="标准文本"/>
    <w:basedOn w:val="760"/>
    <w:link w:val="1001"/>
    <w:uiPriority w:val="0"/>
    <w:qFormat/>
    <w:pPr>
      <w:ind w:firstLine="420"/>
      <w:spacing w:line="360" w:lineRule="auto"/>
    </w:pPr>
    <w:rPr>
      <w:rFonts w:cs="宋体" w:asciiTheme="minorHAnsi" w:hAnsiTheme="minorHAnsi" w:eastAsiaTheme="minorEastAsia"/>
      <w:szCs w:val="21"/>
    </w:rPr>
  </w:style>
  <w:style w:type="character" w:styleId="1003" w:customStyle="1">
    <w:name w:val="普通(网站) Char1"/>
    <w:link w:val="820"/>
    <w:uiPriority w:val="0"/>
    <w:qFormat/>
    <w:rPr>
      <w:rFonts w:ascii="宋体" w:hAnsi="宋体" w:cs="宋体"/>
      <w:color w:val="000000"/>
      <w:sz w:val="24"/>
      <w:szCs w:val="24"/>
    </w:rPr>
  </w:style>
  <w:style w:type="character" w:styleId="1004" w:customStyle="1">
    <w:name w:val="无间隔 Char"/>
    <w:link w:val="1005"/>
    <w:uiPriority w:val="0"/>
    <w:qFormat/>
    <w:rPr>
      <w:rFonts w:ascii="Calibri" w:hAnsi="Calibri"/>
    </w:rPr>
  </w:style>
  <w:style w:type="paragraph" w:styleId="1005">
    <w:name w:val="No Spacing"/>
    <w:link w:val="1004"/>
    <w:uiPriority w:val="0"/>
    <w:qFormat/>
    <w:pPr>
      <w:jc w:val="both"/>
      <w:widowControl w:val="off"/>
    </w:pPr>
    <w:rPr>
      <w:rFonts w:ascii="Calibri" w:hAnsi="Calibri" w:eastAsiaTheme="minorEastAsia" w:cstheme="minorBidi"/>
      <w:sz w:val="21"/>
      <w:szCs w:val="22"/>
      <w:lang w:val="en-US" w:eastAsia="zh-CN" w:bidi="ar-SA"/>
    </w:rPr>
  </w:style>
  <w:style w:type="character" w:styleId="1006" w:customStyle="1">
    <w:name w:val="页码1"/>
    <w:basedOn w:val="770"/>
    <w:uiPriority w:val="0"/>
    <w:qFormat/>
  </w:style>
  <w:style w:type="character" w:styleId="1007" w:customStyle="1">
    <w:name w:val="11111 Char"/>
    <w:uiPriority w:val="0"/>
    <w:qFormat/>
    <w:rPr>
      <w:rFonts w:hint="eastAsia" w:ascii="宋体" w:hAnsi="宋体" w:eastAsia="宋体" w:cs="宋体"/>
      <w:color w:val="000000"/>
      <w:sz w:val="24"/>
      <w:szCs w:val="24"/>
      <w:lang w:val="zh-CN"/>
    </w:rPr>
  </w:style>
  <w:style w:type="character" w:styleId="1008" w:customStyle="1">
    <w:name w:val="正文文本 Char1"/>
    <w:uiPriority w:val="0"/>
    <w:qFormat/>
    <w:rPr>
      <w:rFonts w:ascii="Times New Roman" w:hAnsi="Times New Roman" w:eastAsia="宋体" w:cs="Times New Roman"/>
      <w:szCs w:val="24"/>
    </w:rPr>
  </w:style>
  <w:style w:type="character" w:styleId="1009" w:customStyle="1">
    <w:name w:val="WW8Num26z1"/>
    <w:uiPriority w:val="0"/>
    <w:qFormat/>
    <w:rPr>
      <w:rFonts w:ascii="Wingdings 2" w:hAnsi="Wingdings 2" w:cs="StarSymbol"/>
      <w:sz w:val="18"/>
      <w:szCs w:val="18"/>
    </w:rPr>
  </w:style>
  <w:style w:type="character" w:styleId="1010" w:customStyle="1">
    <w:name w:val="font51"/>
    <w:uiPriority w:val="0"/>
    <w:qFormat/>
    <w:rPr>
      <w:rFonts w:hint="default" w:ascii="Arial" w:hAnsi="Arial" w:cs="Arial"/>
      <w:color w:val="000000"/>
      <w:sz w:val="20"/>
      <w:szCs w:val="20"/>
      <w:u w:val="none"/>
    </w:rPr>
  </w:style>
  <w:style w:type="character" w:styleId="1011" w:customStyle="1">
    <w:name w:val="WW8Num25z0"/>
    <w:uiPriority w:val="0"/>
    <w:qFormat/>
    <w:rPr>
      <w:rFonts w:ascii="Wingdings" w:hAnsi="Wingdings" w:cs="StarSymbol"/>
      <w:sz w:val="18"/>
      <w:szCs w:val="18"/>
    </w:rPr>
  </w:style>
  <w:style w:type="character" w:styleId="1012" w:customStyle="1">
    <w:name w:val="paramlista1"/>
    <w:uiPriority w:val="0"/>
    <w:qFormat/>
    <w:rPr>
      <w:rFonts w:ascii="Calibri" w:hAnsi="Calibri" w:eastAsia="宋体" w:cs="Times New Roman"/>
      <w:sz w:val="18"/>
      <w:szCs w:val="18"/>
    </w:rPr>
  </w:style>
  <w:style w:type="character" w:styleId="1013" w:customStyle="1">
    <w:name w:val="high-light-bg4"/>
    <w:uiPriority w:val="0"/>
    <w:qFormat/>
  </w:style>
  <w:style w:type="character" w:styleId="1014" w:customStyle="1">
    <w:name w:val="Char Char201"/>
    <w:uiPriority w:val="0"/>
    <w:qFormat/>
    <w:rPr>
      <w:rFonts w:ascii="KaiTi_GB2312" w:eastAsia="KaiTi_GB2312"/>
      <w:sz w:val="28"/>
    </w:rPr>
  </w:style>
  <w:style w:type="character" w:styleId="1015" w:customStyle="1">
    <w:name w:val="页脚 字符1"/>
    <w:uiPriority w:val="99"/>
    <w:qFormat/>
    <w:rPr>
      <w:rFonts w:ascii="Times New Roman" w:hAnsi="Times New Roman" w:eastAsia="方正仿宋_GBK" w:cs="Times New Roman"/>
      <w:sz w:val="18"/>
      <w:szCs w:val="18"/>
    </w:rPr>
  </w:style>
  <w:style w:type="character" w:styleId="1016" w:customStyle="1">
    <w:name w:val="font41"/>
    <w:uiPriority w:val="0"/>
    <w:qFormat/>
    <w:rPr>
      <w:rFonts w:hint="eastAsia" w:ascii="宋体" w:hAnsi="宋体" w:eastAsia="宋体" w:cs="宋体"/>
      <w:color w:val="000000"/>
      <w:sz w:val="20"/>
      <w:szCs w:val="20"/>
      <w:u w:val="none"/>
    </w:rPr>
  </w:style>
  <w:style w:type="character" w:styleId="1017" w:customStyle="1">
    <w:name w:val="WW8Num38z0"/>
    <w:uiPriority w:val="0"/>
    <w:qFormat/>
    <w:rPr>
      <w:rFonts w:ascii="Wingdings" w:hAnsi="Wingdings" w:cs="StarSymbol"/>
      <w:sz w:val="18"/>
      <w:szCs w:val="18"/>
    </w:rPr>
  </w:style>
  <w:style w:type="character" w:styleId="1018" w:customStyle="1">
    <w:name w:val="+正文 Char3"/>
    <w:link w:val="1019"/>
    <w:uiPriority w:val="0"/>
    <w:qFormat/>
    <w:rPr>
      <w:sz w:val="28"/>
    </w:rPr>
  </w:style>
  <w:style w:type="paragraph" w:styleId="1019" w:customStyle="1">
    <w:name w:val="+正文"/>
    <w:basedOn w:val="760"/>
    <w:link w:val="1018"/>
    <w:uiPriority w:val="0"/>
    <w:qFormat/>
    <w:pPr>
      <w:ind w:firstLine="200"/>
      <w:spacing w:line="360" w:lineRule="auto"/>
    </w:pPr>
    <w:rPr>
      <w:rFonts w:asciiTheme="minorHAnsi" w:hAnsiTheme="minorHAnsi" w:eastAsiaTheme="minorEastAsia" w:cstheme="minorBidi"/>
      <w:sz w:val="28"/>
      <w:szCs w:val="22"/>
    </w:rPr>
  </w:style>
  <w:style w:type="character" w:styleId="1020" w:customStyle="1">
    <w:name w:val="正文文本 3 字符1"/>
    <w:uiPriority w:val="99"/>
    <w:qFormat/>
    <w:rPr>
      <w:rFonts w:ascii="Times New Roman" w:hAnsi="Times New Roman" w:eastAsia="方正仿宋_GBK" w:cs="Times New Roman"/>
      <w:sz w:val="16"/>
      <w:szCs w:val="16"/>
    </w:rPr>
  </w:style>
  <w:style w:type="character" w:styleId="1021" w:customStyle="1">
    <w:name w:val="Char Char171"/>
    <w:uiPriority w:val="0"/>
    <w:qFormat/>
    <w:rPr>
      <w:rFonts w:ascii="Arial" w:hAnsi="Arial" w:eastAsia="黑体"/>
      <w:b/>
      <w:spacing w:val="-2"/>
      <w:position w:val="-6"/>
      <w:sz w:val="24"/>
    </w:rPr>
  </w:style>
  <w:style w:type="character" w:styleId="1022" w:customStyle="1">
    <w:name w:val="style241"/>
    <w:uiPriority w:val="0"/>
    <w:qFormat/>
    <w:rPr>
      <w:rFonts w:hint="eastAsia" w:ascii="宋体" w:hAnsi="宋体" w:eastAsia="宋体"/>
      <w:color w:val="333333"/>
      <w:lang w:val="en-US" w:eastAsia="zh-CN" w:bidi="ar-SA"/>
    </w:rPr>
  </w:style>
  <w:style w:type="character" w:styleId="1023" w:customStyle="1">
    <w:name w:val="fontstyle01"/>
    <w:uiPriority w:val="0"/>
    <w:qFormat/>
    <w:rPr>
      <w:rFonts w:hint="default" w:ascii="楷体" w:hAnsi="楷体"/>
      <w:color w:val="000000"/>
      <w:sz w:val="24"/>
      <w:szCs w:val="24"/>
    </w:rPr>
  </w:style>
  <w:style w:type="character" w:styleId="1024" w:customStyle="1">
    <w:name w:val="Numbering Symbols"/>
    <w:uiPriority w:val="0"/>
    <w:qFormat/>
  </w:style>
  <w:style w:type="character" w:styleId="1025" w:customStyle="1">
    <w:name w:val="标题 1 Char1"/>
    <w:uiPriority w:val="0"/>
    <w:qFormat/>
    <w:rPr>
      <w:b/>
      <w:sz w:val="44"/>
    </w:rPr>
  </w:style>
  <w:style w:type="character" w:styleId="1026" w:customStyle="1">
    <w:name w:val="引用 Char1"/>
    <w:uiPriority w:val="29"/>
    <w:qFormat/>
    <w:rPr>
      <w:i/>
      <w:iCs/>
      <w:color w:val="404040"/>
      <w:sz w:val="21"/>
    </w:rPr>
  </w:style>
  <w:style w:type="character" w:styleId="1027" w:customStyle="1">
    <w:name w:val="Char Char181"/>
    <w:uiPriority w:val="0"/>
    <w:qFormat/>
    <w:rPr>
      <w:rFonts w:ascii="宋体"/>
      <w:b/>
      <w:spacing w:val="-2"/>
      <w:position w:val="-6"/>
      <w:sz w:val="28"/>
    </w:rPr>
  </w:style>
  <w:style w:type="character" w:styleId="1028" w:customStyle="1">
    <w:name w:val="Table Heading Char"/>
    <w:uiPriority w:val="0"/>
    <w:qFormat/>
    <w:rPr>
      <w:rFonts w:hint="default" w:ascii="Book Antiqua" w:hAnsi="Book Antiqua" w:eastAsia="黑体"/>
      <w:bCs/>
      <w:sz w:val="21"/>
      <w:szCs w:val="21"/>
    </w:rPr>
  </w:style>
  <w:style w:type="character" w:styleId="1029" w:customStyle="1">
    <w:name w:val="Char Char151"/>
    <w:uiPriority w:val="0"/>
    <w:qFormat/>
    <w:rPr>
      <w:rFonts w:ascii="Arial" w:hAnsi="Arial" w:eastAsia="黑体"/>
      <w:spacing w:val="-2"/>
      <w:position w:val="-6"/>
      <w:sz w:val="24"/>
    </w:rPr>
  </w:style>
  <w:style w:type="character" w:styleId="1030" w:customStyle="1">
    <w:name w:val="WW8Num14z1"/>
    <w:uiPriority w:val="0"/>
    <w:qFormat/>
    <w:rPr>
      <w:rFonts w:ascii="Wingdings 2" w:hAnsi="Wingdings 2" w:cs="StarSymbol"/>
      <w:sz w:val="18"/>
      <w:szCs w:val="18"/>
    </w:rPr>
  </w:style>
  <w:style w:type="character" w:styleId="1031" w:customStyle="1">
    <w:name w:val="font111"/>
    <w:uiPriority w:val="0"/>
    <w:qFormat/>
    <w:rPr>
      <w:rFonts w:hint="eastAsia" w:ascii="宋体" w:hAnsi="宋体" w:eastAsia="宋体" w:cs="宋体"/>
      <w:color w:val="000000"/>
      <w:sz w:val="21"/>
      <w:szCs w:val="21"/>
      <w:u w:val="none"/>
    </w:rPr>
  </w:style>
  <w:style w:type="character" w:styleId="1032" w:customStyle="1">
    <w:name w:val="样式2 Char"/>
    <w:uiPriority w:val="0"/>
    <w:qFormat/>
    <w:rPr>
      <w:rFonts w:hint="eastAsia" w:ascii="方正仿宋_GBK" w:eastAsia="方正仿宋_GBK"/>
      <w:bCs/>
      <w:sz w:val="32"/>
      <w:szCs w:val="24"/>
    </w:rPr>
  </w:style>
  <w:style w:type="character" w:styleId="1033" w:customStyle="1">
    <w:name w:val="Char Char18"/>
    <w:uiPriority w:val="0"/>
    <w:qFormat/>
    <w:rPr>
      <w:rFonts w:ascii="宋体"/>
      <w:b/>
      <w:spacing w:val="-2"/>
      <w:position w:val="-6"/>
      <w:sz w:val="28"/>
    </w:rPr>
  </w:style>
  <w:style w:type="character" w:styleId="1034" w:customStyle="1">
    <w:name w:val="WW8Num25z7"/>
    <w:uiPriority w:val="0"/>
    <w:qFormat/>
    <w:rPr>
      <w:rFonts w:ascii="Wingdings" w:hAnsi="Wingdings"/>
    </w:rPr>
  </w:style>
  <w:style w:type="character" w:styleId="1035" w:customStyle="1">
    <w:name w:val="font71"/>
    <w:uiPriority w:val="0"/>
    <w:qFormat/>
    <w:rPr>
      <w:rFonts w:hint="default" w:ascii="Arial" w:hAnsi="Arial" w:cs="Arial"/>
      <w:color w:val="000000"/>
      <w:sz w:val="20"/>
      <w:szCs w:val="20"/>
      <w:u w:val="none"/>
    </w:rPr>
  </w:style>
  <w:style w:type="character" w:styleId="1036" w:customStyle="1">
    <w:name w:val="WW8Num8z0"/>
    <w:uiPriority w:val="0"/>
    <w:qFormat/>
    <w:rPr>
      <w:rFonts w:ascii="Wingdings" w:hAnsi="Wingdings" w:cs="StarSymbol"/>
      <w:sz w:val="18"/>
      <w:szCs w:val="18"/>
    </w:rPr>
  </w:style>
  <w:style w:type="character" w:styleId="1037" w:customStyle="1">
    <w:name w:val="页码2"/>
    <w:basedOn w:val="770"/>
    <w:uiPriority w:val="0"/>
    <w:qFormat/>
  </w:style>
  <w:style w:type="character" w:styleId="1038" w:customStyle="1">
    <w:name w:val="WW8Num12z0"/>
    <w:uiPriority w:val="0"/>
    <w:qFormat/>
    <w:rPr>
      <w:rFonts w:ascii="Wingdings" w:hAnsi="Wingdings" w:cs="StarSymbol"/>
      <w:sz w:val="18"/>
      <w:szCs w:val="18"/>
    </w:rPr>
  </w:style>
  <w:style w:type="character" w:styleId="1039" w:customStyle="1">
    <w:name w:val="方案文档 Char"/>
    <w:link w:val="1040"/>
    <w:uiPriority w:val="0"/>
    <w:qFormat/>
    <w:rPr>
      <w:sz w:val="24"/>
      <w:szCs w:val="24"/>
    </w:rPr>
  </w:style>
  <w:style w:type="paragraph" w:styleId="1040" w:customStyle="1">
    <w:name w:val="方案文档"/>
    <w:link w:val="1039"/>
    <w:uiPriority w:val="0"/>
    <w:qFormat/>
    <w:pPr>
      <w:ind w:firstLine="200"/>
      <w:spacing w:line="360" w:lineRule="auto"/>
    </w:pPr>
    <w:rPr>
      <w:rFonts w:asciiTheme="minorHAnsi" w:hAnsiTheme="minorHAnsi" w:eastAsiaTheme="minorEastAsia" w:cstheme="minorBidi"/>
      <w:sz w:val="24"/>
      <w:szCs w:val="24"/>
      <w:lang w:val="en-US" w:eastAsia="zh-CN" w:bidi="ar-SA"/>
    </w:rPr>
  </w:style>
  <w:style w:type="character" w:styleId="1041" w:customStyle="1">
    <w:name w:val="称呼 Char3"/>
    <w:uiPriority w:val="0"/>
    <w:qFormat/>
    <w:rPr>
      <w:rFonts w:ascii="Arial" w:hAnsi="Arial" w:eastAsia="方正仿宋_GBK" w:cs="Arial"/>
    </w:rPr>
  </w:style>
  <w:style w:type="character" w:styleId="1042" w:customStyle="1">
    <w:name w:val="font141"/>
    <w:uiPriority w:val="0"/>
    <w:qFormat/>
    <w:rPr>
      <w:rFonts w:hint="eastAsia" w:ascii="宋体" w:hAnsi="宋体" w:eastAsia="宋体" w:cs="宋体"/>
      <w:color w:val="000000"/>
      <w:sz w:val="20"/>
      <w:szCs w:val="20"/>
      <w:u w:val="none"/>
    </w:rPr>
  </w:style>
  <w:style w:type="character" w:styleId="1043" w:customStyle="1">
    <w:name w:val="WW8Num13z2"/>
    <w:uiPriority w:val="0"/>
    <w:qFormat/>
    <w:rPr>
      <w:rFonts w:ascii="StarSymbol" w:hAnsi="StarSymbol" w:cs="StarSymbol"/>
      <w:sz w:val="18"/>
      <w:szCs w:val="18"/>
    </w:rPr>
  </w:style>
  <w:style w:type="character" w:styleId="1044" w:customStyle="1">
    <w:name w:val="项目编号B Char"/>
    <w:link w:val="1045"/>
    <w:uiPriority w:val="0"/>
    <w:qFormat/>
    <w:rPr>
      <w:sz w:val="24"/>
      <w:szCs w:val="24"/>
    </w:rPr>
  </w:style>
  <w:style w:type="paragraph" w:styleId="1045" w:customStyle="1">
    <w:name w:val="项目编号B"/>
    <w:link w:val="1044"/>
    <w:uiPriority w:val="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lang w:val="en-US" w:eastAsia="zh-CN" w:bidi="ar-SA"/>
    </w:rPr>
  </w:style>
  <w:style w:type="character" w:styleId="1046" w:customStyle="1">
    <w:name w:val="WW8Num33z1"/>
    <w:uiPriority w:val="0"/>
    <w:qFormat/>
    <w:rPr>
      <w:rFonts w:ascii="Wingdings 2" w:hAnsi="Wingdings 2" w:cs="StarSymbol"/>
      <w:sz w:val="18"/>
      <w:szCs w:val="18"/>
    </w:rPr>
  </w:style>
  <w:style w:type="character" w:styleId="1047" w:customStyle="1">
    <w:name w:val="项目编号A Char Char"/>
    <w:link w:val="1048"/>
    <w:uiPriority w:val="0"/>
    <w:qFormat/>
    <w:rPr>
      <w:sz w:val="24"/>
      <w:szCs w:val="24"/>
    </w:rPr>
  </w:style>
  <w:style w:type="paragraph" w:styleId="1048" w:customStyle="1">
    <w:name w:val="项目编号A"/>
    <w:link w:val="1047"/>
    <w:uiPriority w:val="0"/>
    <w:qFormat/>
    <w:pPr>
      <w:spacing w:line="360" w:lineRule="auto"/>
      <w:tabs>
        <w:tab w:val="left" w:pos="840" w:leader="none"/>
      </w:tabs>
    </w:pPr>
    <w:rPr>
      <w:rFonts w:asciiTheme="minorHAnsi" w:hAnsiTheme="minorHAnsi" w:eastAsiaTheme="minorEastAsia" w:cstheme="minorBidi"/>
      <w:sz w:val="24"/>
      <w:szCs w:val="24"/>
      <w:lang w:val="en-US" w:eastAsia="zh-CN" w:bidi="ar-SA"/>
    </w:rPr>
  </w:style>
  <w:style w:type="character" w:styleId="1049" w:customStyle="1">
    <w:name w:val="style11"/>
    <w:uiPriority w:val="0"/>
    <w:qFormat/>
    <w:rPr>
      <w:color w:val="ff0000"/>
    </w:rPr>
  </w:style>
  <w:style w:type="character" w:styleId="1050" w:customStyle="1">
    <w:name w:val="Char Char15"/>
    <w:uiPriority w:val="0"/>
    <w:qFormat/>
    <w:rPr>
      <w:rFonts w:ascii="Arial" w:hAnsi="Arial" w:eastAsia="黑体"/>
      <w:spacing w:val="-2"/>
      <w:position w:val="-6"/>
      <w:sz w:val="24"/>
    </w:rPr>
  </w:style>
  <w:style w:type="character" w:styleId="1051" w:customStyle="1">
    <w:name w:val="WW8Num14z0"/>
    <w:uiPriority w:val="0"/>
    <w:qFormat/>
    <w:rPr>
      <w:rFonts w:ascii="Wingdings" w:hAnsi="Wingdings" w:cs="StarSymbol"/>
      <w:sz w:val="18"/>
      <w:szCs w:val="18"/>
    </w:rPr>
  </w:style>
  <w:style w:type="character" w:styleId="1052" w:customStyle="1">
    <w:name w:val="Char Char17"/>
    <w:uiPriority w:val="0"/>
    <w:qFormat/>
    <w:rPr>
      <w:rFonts w:ascii="Arial" w:hAnsi="Arial" w:eastAsia="黑体"/>
      <w:b/>
      <w:spacing w:val="-2"/>
      <w:position w:val="-6"/>
      <w:sz w:val="24"/>
    </w:rPr>
  </w:style>
  <w:style w:type="character" w:styleId="1053" w:customStyle="1">
    <w:name w:val="表格内容 Char"/>
    <w:uiPriority w:val="0"/>
    <w:qFormat/>
    <w:rPr>
      <w:rFonts w:hint="eastAsia" w:ascii="微软雅黑" w:hAnsi="微软雅黑" w:eastAsia="微软雅黑"/>
      <w:sz w:val="18"/>
      <w:szCs w:val="24"/>
      <w:lang w:val="en-GB"/>
    </w:rPr>
  </w:style>
  <w:style w:type="character" w:styleId="1054" w:customStyle="1">
    <w:name w:val="武汉表格 Char"/>
    <w:link w:val="1055"/>
    <w:uiPriority w:val="0"/>
    <w:qFormat/>
    <w:rPr>
      <w:rFonts w:eastAsia="黑体"/>
      <w:szCs w:val="21"/>
    </w:rPr>
  </w:style>
  <w:style w:type="paragraph" w:styleId="1055" w:customStyle="1">
    <w:name w:val="武汉表格"/>
    <w:basedOn w:val="760"/>
    <w:link w:val="1054"/>
    <w:uiPriority w:val="0"/>
    <w:qFormat/>
    <w:rPr>
      <w:rFonts w:eastAsia="黑体" w:asciiTheme="minorHAnsi" w:hAnsiTheme="minorHAnsi" w:cstheme="minorBidi"/>
      <w:szCs w:val="21"/>
    </w:rPr>
  </w:style>
  <w:style w:type="character" w:styleId="1056" w:customStyle="1">
    <w:name w:val="WW8Num12z1"/>
    <w:uiPriority w:val="0"/>
    <w:qFormat/>
    <w:rPr>
      <w:rFonts w:ascii="Wingdings 2" w:hAnsi="Wingdings 2" w:cs="StarSymbol"/>
      <w:sz w:val="18"/>
      <w:szCs w:val="18"/>
    </w:rPr>
  </w:style>
  <w:style w:type="character" w:styleId="1057" w:customStyle="1">
    <w:name w:val="Char Char20"/>
    <w:uiPriority w:val="0"/>
    <w:qFormat/>
    <w:rPr>
      <w:rFonts w:ascii="KaiTi_GB2312" w:eastAsia="KaiTi_GB2312"/>
      <w:sz w:val="28"/>
    </w:rPr>
  </w:style>
  <w:style w:type="character" w:styleId="1058" w:customStyle="1">
    <w:name w:val="con_text1"/>
    <w:uiPriority w:val="0"/>
    <w:qFormat/>
  </w:style>
  <w:style w:type="character" w:styleId="1059" w:customStyle="1">
    <w:name w:val="批注引用2"/>
    <w:uiPriority w:val="0"/>
    <w:qFormat/>
    <w:rPr>
      <w:sz w:val="21"/>
      <w:szCs w:val="21"/>
    </w:rPr>
  </w:style>
  <w:style w:type="character" w:styleId="1060" w:customStyle="1">
    <w:name w:val="WW8Num5z2"/>
    <w:uiPriority w:val="0"/>
    <w:qFormat/>
    <w:rPr>
      <w:rFonts w:ascii="StarSymbol" w:hAnsi="StarSymbol" w:cs="StarSymbol"/>
      <w:sz w:val="18"/>
      <w:szCs w:val="18"/>
    </w:rPr>
  </w:style>
  <w:style w:type="character" w:styleId="1061" w:customStyle="1">
    <w:name w:val="正文缩进 Char2"/>
    <w:uiPriority w:val="0"/>
    <w:qFormat/>
    <w:rPr>
      <w:rFonts w:eastAsia="宋体"/>
      <w:sz w:val="21"/>
      <w:lang w:val="en-US" w:eastAsia="zh-CN" w:bidi="ar-SA"/>
    </w:rPr>
  </w:style>
  <w:style w:type="character" w:styleId="1062"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063" w:customStyle="1">
    <w:name w:val="Char Char16"/>
    <w:uiPriority w:val="0"/>
    <w:qFormat/>
    <w:rPr>
      <w:rFonts w:ascii="宋体"/>
      <w:b/>
      <w:spacing w:val="-2"/>
      <w:position w:val="-6"/>
      <w:sz w:val="24"/>
    </w:rPr>
  </w:style>
  <w:style w:type="character" w:styleId="1064" w:customStyle="1">
    <w:name w:val="批注主题 字符1"/>
    <w:uiPriority w:val="99"/>
    <w:qFormat/>
    <w:rPr>
      <w:rFonts w:ascii="Times New Roman" w:hAnsi="Times New Roman" w:eastAsia="方正仿宋_GBK" w:cs="Times New Roman"/>
      <w:b/>
      <w:bCs/>
      <w:sz w:val="24"/>
      <w:szCs w:val="24"/>
    </w:rPr>
  </w:style>
  <w:style w:type="character" w:styleId="1065" w:customStyle="1">
    <w:name w:val="Char Char161"/>
    <w:uiPriority w:val="0"/>
    <w:qFormat/>
    <w:rPr>
      <w:rFonts w:ascii="宋体"/>
      <w:b/>
      <w:spacing w:val="-2"/>
      <w:position w:val="-6"/>
      <w:sz w:val="24"/>
    </w:rPr>
  </w:style>
  <w:style w:type="character" w:styleId="1066" w:customStyle="1">
    <w:name w:val="引用 Char"/>
    <w:uiPriority w:val="0"/>
    <w:qFormat/>
    <w:rPr>
      <w:rFonts w:ascii="Times New Roman" w:hAnsi="Times New Roman" w:eastAsia="方正仿宋_GBK" w:cs="Times New Roman"/>
      <w:i/>
      <w:iCs/>
      <w:color w:val="000000"/>
      <w:sz w:val="24"/>
      <w:szCs w:val="20"/>
    </w:rPr>
  </w:style>
  <w:style w:type="character" w:styleId="1067" w:customStyle="1">
    <w:name w:val="标题 3 Char1"/>
    <w:uiPriority w:val="0"/>
    <w:qFormat/>
    <w:rPr>
      <w:b/>
      <w:sz w:val="32"/>
    </w:rPr>
  </w:style>
  <w:style w:type="character" w:styleId="1068" w:customStyle="1">
    <w:name w:val="InfoBlue Char"/>
    <w:uiPriority w:val="0"/>
    <w:qFormat/>
    <w:rPr>
      <w:color w:val="0000ff"/>
      <w:sz w:val="21"/>
    </w:rPr>
  </w:style>
  <w:style w:type="character" w:styleId="1069" w:customStyle="1">
    <w:name w:val="副标题 Char3"/>
    <w:uiPriority w:val="0"/>
    <w:qFormat/>
    <w:rPr>
      <w:b/>
      <w:bCs/>
      <w:sz w:val="32"/>
      <w:szCs w:val="32"/>
    </w:rPr>
  </w:style>
  <w:style w:type="character" w:styleId="1070" w:customStyle="1">
    <w:name w:val="title_orange1"/>
    <w:uiPriority w:val="0"/>
    <w:qFormat/>
    <w:rPr>
      <w:b/>
      <w:bCs/>
      <w:color w:val="cc6600"/>
      <w:sz w:val="33"/>
      <w:szCs w:val="33"/>
      <w:u w:val="none"/>
    </w:rPr>
  </w:style>
  <w:style w:type="character" w:styleId="1071" w:customStyle="1">
    <w:name w:val="font61"/>
    <w:uiPriority w:val="0"/>
    <w:qFormat/>
    <w:rPr>
      <w:rFonts w:hint="default" w:ascii="Arial" w:hAnsi="Arial" w:cs="Arial"/>
      <w:b/>
      <w:color w:val="000000"/>
      <w:sz w:val="20"/>
      <w:szCs w:val="20"/>
      <w:u w:val="none"/>
    </w:rPr>
  </w:style>
  <w:style w:type="character" w:styleId="1072" w:customStyle="1">
    <w:name w:val="一级条标题 Char Char"/>
    <w:link w:val="958"/>
    <w:uiPriority w:val="0"/>
    <w:qFormat/>
    <w:rPr>
      <w:rFonts w:ascii="黑体" w:eastAsia="黑体"/>
    </w:rPr>
  </w:style>
  <w:style w:type="character" w:styleId="1073" w:customStyle="1">
    <w:name w:val="Char Char191"/>
    <w:uiPriority w:val="0"/>
    <w:qFormat/>
    <w:rPr>
      <w:rFonts w:ascii="Arial" w:hAnsi="Arial" w:eastAsia="黑体"/>
      <w:b/>
      <w:bCs/>
      <w:sz w:val="28"/>
      <w:szCs w:val="28"/>
    </w:rPr>
  </w:style>
  <w:style w:type="character" w:styleId="1074" w:customStyle="1">
    <w:name w:val="WW8Num33z0"/>
    <w:uiPriority w:val="0"/>
    <w:qFormat/>
    <w:rPr>
      <w:rFonts w:ascii="Wingdings" w:hAnsi="Wingdings" w:cs="StarSymbol"/>
      <w:sz w:val="18"/>
      <w:szCs w:val="18"/>
    </w:rPr>
  </w:style>
  <w:style w:type="character" w:styleId="1075" w:customStyle="1">
    <w:name w:val="font91"/>
    <w:uiPriority w:val="0"/>
    <w:qFormat/>
    <w:rPr>
      <w:rFonts w:hint="eastAsia" w:ascii="宋体" w:hAnsi="宋体" w:eastAsia="宋体" w:cs="宋体"/>
      <w:color w:val="000000"/>
      <w:sz w:val="20"/>
      <w:szCs w:val="20"/>
      <w:u w:val="none"/>
    </w:rPr>
  </w:style>
  <w:style w:type="character" w:styleId="1076" w:customStyle="1">
    <w:name w:val="op_dict_text21"/>
    <w:uiPriority w:val="0"/>
    <w:qFormat/>
  </w:style>
  <w:style w:type="character" w:styleId="1077" w:customStyle="1">
    <w:name w:val="normal91"/>
    <w:uiPriority w:val="0"/>
    <w:qFormat/>
    <w:rPr>
      <w:rFonts w:ascii="Calibri" w:hAnsi="Calibri" w:eastAsia="宋体" w:cs="Times New Roman"/>
      <w:sz w:val="20"/>
      <w:szCs w:val="20"/>
    </w:rPr>
  </w:style>
  <w:style w:type="character" w:styleId="1078" w:customStyle="1">
    <w:name w:val="WW8Num18z1"/>
    <w:uiPriority w:val="0"/>
    <w:qFormat/>
    <w:rPr>
      <w:rFonts w:ascii="Wingdings 2" w:hAnsi="Wingdings 2" w:cs="StarSymbol"/>
      <w:sz w:val="18"/>
      <w:szCs w:val="18"/>
    </w:rPr>
  </w:style>
  <w:style w:type="character" w:styleId="1079" w:customStyle="1">
    <w:name w:val="font121"/>
    <w:uiPriority w:val="0"/>
    <w:qFormat/>
    <w:rPr>
      <w:rFonts w:hint="eastAsia" w:ascii="宋体" w:hAnsi="宋体" w:eastAsia="宋体" w:cs="宋体"/>
      <w:b/>
      <w:color w:val="000000"/>
      <w:sz w:val="20"/>
      <w:szCs w:val="20"/>
      <w:u w:val="none"/>
    </w:rPr>
  </w:style>
  <w:style w:type="character" w:styleId="1080" w:customStyle="1">
    <w:name w:val="标题 4 Char1"/>
    <w:uiPriority w:val="0"/>
    <w:qFormat/>
    <w:rPr>
      <w:rFonts w:hint="default" w:ascii="Cambria" w:hAnsi="Cambria" w:eastAsia="宋体" w:cs="Times New Roman"/>
      <w:b/>
      <w:bCs/>
      <w:sz w:val="28"/>
      <w:szCs w:val="28"/>
    </w:rPr>
  </w:style>
  <w:style w:type="character" w:styleId="1081" w:customStyle="1">
    <w:name w:val="Char Char19"/>
    <w:uiPriority w:val="0"/>
    <w:qFormat/>
    <w:rPr>
      <w:rFonts w:ascii="Arial" w:hAnsi="Arial" w:eastAsia="黑体"/>
      <w:b/>
      <w:bCs/>
      <w:sz w:val="28"/>
      <w:szCs w:val="28"/>
    </w:rPr>
  </w:style>
  <w:style w:type="character" w:styleId="1082" w:customStyle="1">
    <w:name w:val="标题 9 字符1"/>
    <w:uiPriority w:val="9"/>
    <w:qFormat/>
    <w:rPr>
      <w:rFonts w:ascii="Arial" w:hAnsi="Arial" w:eastAsia="黑体" w:cs="Times New Roman"/>
      <w:sz w:val="24"/>
      <w:szCs w:val="21"/>
    </w:rPr>
  </w:style>
  <w:style w:type="character" w:styleId="1083" w:customStyle="1">
    <w:name w:val="font131"/>
    <w:uiPriority w:val="0"/>
    <w:qFormat/>
    <w:rPr>
      <w:rFonts w:hint="eastAsia" w:ascii="宋体" w:hAnsi="宋体" w:eastAsia="宋体" w:cs="宋体"/>
      <w:color w:val="000000"/>
      <w:sz w:val="18"/>
      <w:szCs w:val="18"/>
      <w:u w:val="none"/>
    </w:rPr>
  </w:style>
  <w:style w:type="character" w:styleId="1084" w:customStyle="1">
    <w:name w:val="标题G Char"/>
    <w:uiPriority w:val="0"/>
    <w:qFormat/>
    <w:rPr>
      <w:rFonts w:hint="eastAsia" w:ascii="方正小标宋_GBK" w:hAnsi="方正小标宋_GBK" w:eastAsia="方正小标宋_GBK"/>
      <w:color w:val="000000"/>
      <w:spacing w:val="-20"/>
      <w:sz w:val="44"/>
      <w:szCs w:val="52"/>
    </w:rPr>
  </w:style>
  <w:style w:type="character" w:styleId="1085" w:customStyle="1">
    <w:name w:val="批注引用1"/>
    <w:uiPriority w:val="0"/>
    <w:qFormat/>
    <w:rPr>
      <w:sz w:val="21"/>
      <w:szCs w:val="21"/>
    </w:rPr>
  </w:style>
  <w:style w:type="character" w:styleId="1086" w:customStyle="1">
    <w:name w:val="WW-Absatz-Standardschriftart111"/>
    <w:uiPriority w:val="0"/>
    <w:qFormat/>
  </w:style>
  <w:style w:type="character" w:styleId="1087" w:customStyle="1">
    <w:name w:val="font81"/>
    <w:uiPriority w:val="0"/>
    <w:qFormat/>
    <w:rPr>
      <w:rFonts w:hint="eastAsia" w:ascii="宋体" w:hAnsi="宋体" w:eastAsia="宋体" w:cs="宋体"/>
      <w:b/>
      <w:color w:val="000000"/>
      <w:sz w:val="20"/>
      <w:szCs w:val="20"/>
      <w:u w:val="none"/>
    </w:rPr>
  </w:style>
  <w:style w:type="character" w:styleId="1088" w:customStyle="1">
    <w:name w:val="m1"/>
    <w:uiPriority w:val="0"/>
    <w:qFormat/>
    <w:rPr>
      <w:rFonts w:hint="eastAsia" w:ascii="宋体" w:hAnsi="宋体" w:eastAsia="宋体"/>
      <w:color w:val="0000ff"/>
      <w:lang w:val="en-US" w:eastAsia="zh-CN" w:bidi="ar-SA"/>
    </w:rPr>
  </w:style>
  <w:style w:type="character" w:styleId="1089" w:customStyle="1">
    <w:name w:val="表格 Char Char"/>
    <w:link w:val="1090"/>
    <w:uiPriority w:val="0"/>
    <w:qFormat/>
    <w:rPr>
      <w:rFonts w:ascii="Arial" w:hAnsi="Arial"/>
      <w:sz w:val="24"/>
      <w:szCs w:val="24"/>
    </w:rPr>
  </w:style>
  <w:style w:type="paragraph" w:styleId="1090" w:customStyle="1">
    <w:name w:val="表格"/>
    <w:basedOn w:val="760"/>
    <w:link w:val="1089"/>
    <w:uiPriority w:val="0"/>
    <w:qFormat/>
    <w:rPr>
      <w:rFonts w:ascii="Arial" w:hAnsi="Arial" w:eastAsiaTheme="minorEastAsia" w:cstheme="minorBidi"/>
      <w:sz w:val="24"/>
    </w:rPr>
  </w:style>
  <w:style w:type="character" w:styleId="1091" w:customStyle="1">
    <w:name w:val="WW8Num21z2"/>
    <w:uiPriority w:val="0"/>
    <w:qFormat/>
    <w:rPr>
      <w:rFonts w:ascii="StarSymbol" w:hAnsi="StarSymbol" w:cs="StarSymbol"/>
      <w:sz w:val="18"/>
      <w:szCs w:val="18"/>
    </w:rPr>
  </w:style>
  <w:style w:type="character" w:styleId="1092" w:customStyle="1">
    <w:name w:val="副标题 Char1"/>
    <w:uiPriority w:val="0"/>
    <w:qFormat/>
    <w:rPr>
      <w:rFonts w:ascii="Cambria" w:hAnsi="Cambria" w:cs="Times New Roman"/>
      <w:b/>
      <w:bCs/>
      <w:sz w:val="32"/>
      <w:szCs w:val="32"/>
    </w:rPr>
  </w:style>
  <w:style w:type="character" w:styleId="1093" w:customStyle="1">
    <w:name w:val="atitle31"/>
    <w:uiPriority w:val="0"/>
    <w:qFormat/>
    <w:rPr>
      <w:rFonts w:hint="default" w:ascii="Arial" w:hAnsi="Arial" w:cs="Arial"/>
      <w:b/>
      <w:bCs/>
      <w:sz w:val="29"/>
      <w:szCs w:val="29"/>
    </w:rPr>
  </w:style>
  <w:style w:type="character" w:styleId="1094" w:customStyle="1">
    <w:name w:val="副标题 Char2"/>
    <w:uiPriority w:val="0"/>
    <w:qFormat/>
    <w:rPr>
      <w:rFonts w:ascii="Cambria" w:hAnsi="Cambria" w:cs="Times New Roman"/>
      <w:b/>
      <w:bCs/>
      <w:sz w:val="32"/>
      <w:szCs w:val="32"/>
    </w:rPr>
  </w:style>
  <w:style w:type="character" w:styleId="1095" w:customStyle="1">
    <w:name w:val="WW8Num21z1"/>
    <w:uiPriority w:val="0"/>
    <w:qFormat/>
    <w:rPr>
      <w:rFonts w:ascii="Wingdings" w:hAnsi="Wingdings"/>
    </w:rPr>
  </w:style>
  <w:style w:type="character" w:styleId="1096" w:customStyle="1">
    <w:name w:val="font191"/>
    <w:uiPriority w:val="0"/>
    <w:qFormat/>
    <w:rPr>
      <w:rFonts w:hint="default" w:ascii="Arial" w:hAnsi="Arial" w:cs="Arial"/>
      <w:b/>
      <w:color w:val="000000"/>
      <w:sz w:val="20"/>
      <w:szCs w:val="20"/>
      <w:u w:val="none"/>
    </w:rPr>
  </w:style>
  <w:style w:type="character" w:styleId="1097" w:customStyle="1">
    <w:name w:val="MM Topic 2 Char"/>
    <w:link w:val="1098"/>
    <w:uiPriority w:val="0"/>
    <w:qFormat/>
    <w:rPr>
      <w:rFonts w:ascii="Cambria" w:hAnsi="Cambria"/>
      <w:b/>
      <w:bCs/>
      <w:sz w:val="32"/>
      <w:szCs w:val="32"/>
      <w:lang w:val="zh-CN"/>
    </w:rPr>
  </w:style>
  <w:style w:type="paragraph" w:styleId="1098" w:customStyle="1">
    <w:name w:val="MM Topic 2"/>
    <w:basedOn w:val="762"/>
    <w:link w:val="1097"/>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099" w:customStyle="1">
    <w:name w:val="注释标题 Char"/>
    <w:uiPriority w:val="0"/>
    <w:qFormat/>
    <w:rPr>
      <w:sz w:val="21"/>
      <w:szCs w:val="24"/>
    </w:rPr>
  </w:style>
  <w:style w:type="character" w:styleId="1100" w:customStyle="1">
    <w:name w:val="页眉 字符1"/>
    <w:uiPriority w:val="0"/>
    <w:qFormat/>
    <w:rPr>
      <w:rFonts w:ascii="Times New Roman" w:hAnsi="Times New Roman" w:eastAsia="方正仿宋_GBK" w:cs="Times New Roman"/>
      <w:sz w:val="18"/>
      <w:szCs w:val="18"/>
    </w:rPr>
  </w:style>
  <w:style w:type="character" w:styleId="1101" w:customStyle="1">
    <w:name w:val="称呼 Char"/>
    <w:uiPriority w:val="0"/>
    <w:qFormat/>
    <w:rPr>
      <w:sz w:val="21"/>
      <w:szCs w:val="24"/>
    </w:rPr>
  </w:style>
  <w:style w:type="character" w:styleId="1102" w:customStyle="1">
    <w:name w:val="WW8Num16z2"/>
    <w:uiPriority w:val="0"/>
    <w:qFormat/>
    <w:rPr>
      <w:rFonts w:ascii="StarSymbol" w:hAnsi="StarSymbol" w:cs="StarSymbol"/>
      <w:sz w:val="18"/>
      <w:szCs w:val="18"/>
    </w:rPr>
  </w:style>
  <w:style w:type="character" w:styleId="1103" w:customStyle="1">
    <w:name w:val="HTML 地址 Char"/>
    <w:uiPriority w:val="0"/>
    <w:qFormat/>
    <w:rPr>
      <w:i/>
      <w:iCs/>
      <w:sz w:val="21"/>
      <w:szCs w:val="24"/>
    </w:rPr>
  </w:style>
  <w:style w:type="character" w:styleId="1104" w:customStyle="1">
    <w:name w:val="WW8Num22z0"/>
    <w:uiPriority w:val="0"/>
    <w:qFormat/>
    <w:rPr>
      <w:rFonts w:ascii="Wingdings" w:hAnsi="Wingdings" w:cs="StarSymbol"/>
      <w:sz w:val="18"/>
      <w:szCs w:val="18"/>
    </w:rPr>
  </w:style>
  <w:style w:type="character" w:styleId="1105" w:customStyle="1">
    <w:name w:val="尾注文本 Char1"/>
    <w:uiPriority w:val="0"/>
    <w:qFormat/>
    <w:rPr>
      <w:szCs w:val="24"/>
      <w:lang w:val="zh-CN"/>
    </w:rPr>
  </w:style>
  <w:style w:type="character" w:styleId="1106" w:customStyle="1">
    <w:name w:val="WW8Num18z0"/>
    <w:uiPriority w:val="0"/>
    <w:qFormat/>
    <w:rPr>
      <w:rFonts w:ascii="Wingdings" w:hAnsi="Wingdings" w:cs="StarSymbol"/>
      <w:sz w:val="18"/>
      <w:szCs w:val="18"/>
    </w:rPr>
  </w:style>
  <w:style w:type="character" w:styleId="1107" w:customStyle="1">
    <w:name w:val="HTML 预设格式 Char"/>
    <w:uiPriority w:val="99"/>
    <w:qFormat/>
    <w:rPr>
      <w:rFonts w:ascii="Courier New" w:hAnsi="Courier New" w:cs="Courier New"/>
    </w:rPr>
  </w:style>
  <w:style w:type="character" w:styleId="1108" w:customStyle="1">
    <w:name w:val="WW8Num27z2"/>
    <w:uiPriority w:val="0"/>
    <w:qFormat/>
    <w:rPr>
      <w:rFonts w:ascii="StarSymbol" w:hAnsi="StarSymbol" w:cs="StarSymbol"/>
      <w:sz w:val="18"/>
      <w:szCs w:val="18"/>
    </w:rPr>
  </w:style>
  <w:style w:type="character" w:styleId="1109" w:customStyle="1">
    <w:name w:val="正文首行缩进 2 Char"/>
    <w:uiPriority w:val="0"/>
    <w:qFormat/>
    <w:rPr>
      <w:rFonts w:ascii="KaiTi_GB2312" w:eastAsia="KaiTi_GB2312"/>
      <w:sz w:val="21"/>
      <w:szCs w:val="24"/>
    </w:rPr>
  </w:style>
  <w:style w:type="character" w:styleId="1110" w:customStyle="1">
    <w:name w:val="atitle21"/>
    <w:uiPriority w:val="0"/>
    <w:qFormat/>
    <w:rPr>
      <w:rFonts w:hint="default" w:ascii="Arial" w:hAnsi="Arial" w:cs="Arial"/>
      <w:b/>
      <w:bCs/>
      <w:sz w:val="35"/>
      <w:szCs w:val="35"/>
    </w:rPr>
  </w:style>
  <w:style w:type="character" w:styleId="1111" w:customStyle="1">
    <w:name w:val="标题 1 Char2"/>
    <w:uiPriority w:val="0"/>
    <w:qFormat/>
    <w:rPr>
      <w:rFonts w:ascii="Times New Roman" w:hAnsi="Times New Roman" w:eastAsia="宋体" w:cs="Times New Roman"/>
      <w:b/>
      <w:bCs/>
      <w:sz w:val="32"/>
      <w:szCs w:val="28"/>
    </w:rPr>
  </w:style>
  <w:style w:type="character" w:styleId="1112" w:customStyle="1">
    <w:name w:val="op_dict3_lineone_result_tip"/>
    <w:uiPriority w:val="0"/>
    <w:qFormat/>
    <w:rPr>
      <w:color w:val="999999"/>
    </w:rPr>
  </w:style>
  <w:style w:type="character" w:styleId="1113" w:customStyle="1">
    <w:name w:val="标题 2 Char2"/>
    <w:uiPriority w:val="0"/>
    <w:qFormat/>
    <w:rPr>
      <w:rFonts w:ascii="Times New Roman" w:hAnsi="Times New Roman" w:eastAsia="宋体" w:cs="Times New Roman"/>
      <w:b/>
      <w:bCs/>
      <w:sz w:val="30"/>
      <w:szCs w:val="32"/>
    </w:rPr>
  </w:style>
  <w:style w:type="character" w:styleId="1114" w:customStyle="1">
    <w:name w:val="标题 3 Char2"/>
    <w:uiPriority w:val="0"/>
    <w:qFormat/>
    <w:rPr>
      <w:rFonts w:ascii="Times New Roman" w:hAnsi="Times New Roman" w:eastAsia="宋体" w:cs="Times New Roman"/>
      <w:b/>
      <w:bCs/>
      <w:sz w:val="28"/>
      <w:szCs w:val="18"/>
    </w:rPr>
  </w:style>
  <w:style w:type="character" w:styleId="1115" w:customStyle="1">
    <w:name w:val="WW8Num9z2"/>
    <w:uiPriority w:val="0"/>
    <w:qFormat/>
    <w:rPr>
      <w:rFonts w:ascii="StarSymbol" w:hAnsi="StarSymbol" w:cs="StarSymbol"/>
      <w:sz w:val="18"/>
      <w:szCs w:val="18"/>
    </w:rPr>
  </w:style>
  <w:style w:type="character" w:styleId="1116" w:customStyle="1">
    <w:name w:val="标题 4 Char2"/>
    <w:uiPriority w:val="0"/>
    <w:qFormat/>
    <w:rPr>
      <w:rFonts w:ascii="Times New Roman" w:hAnsi="Times New Roman" w:eastAsia="宋体" w:cs="Times New Roman"/>
      <w:b/>
      <w:bCs/>
      <w:sz w:val="24"/>
      <w:szCs w:val="28"/>
    </w:rPr>
  </w:style>
  <w:style w:type="character" w:styleId="1117" w:customStyle="1">
    <w:name w:val="WW8Num13z1"/>
    <w:uiPriority w:val="0"/>
    <w:qFormat/>
    <w:rPr>
      <w:rFonts w:ascii="Wingdings 2" w:hAnsi="Wingdings 2" w:cs="StarSymbol"/>
      <w:sz w:val="18"/>
      <w:szCs w:val="18"/>
    </w:rPr>
  </w:style>
  <w:style w:type="character" w:styleId="1118" w:customStyle="1">
    <w:name w:val="标题 5 Char2"/>
    <w:uiPriority w:val="0"/>
    <w:qFormat/>
    <w:rPr>
      <w:rFonts w:ascii="Times New Roman" w:hAnsi="Times New Roman" w:eastAsia="宋体" w:cs="Times New Roman"/>
      <w:b/>
      <w:bCs/>
      <w:sz w:val="21"/>
      <w:szCs w:val="28"/>
      <w:lang w:val="zh-CN"/>
    </w:rPr>
  </w:style>
  <w:style w:type="character" w:styleId="1119" w:customStyle="1">
    <w:name w:val="WW8Num15z7"/>
    <w:uiPriority w:val="0"/>
    <w:qFormat/>
    <w:rPr>
      <w:rFonts w:ascii="Wingdings" w:hAnsi="Wingdings"/>
    </w:rPr>
  </w:style>
  <w:style w:type="character" w:styleId="1120" w:customStyle="1">
    <w:name w:val="标题 6 Char2"/>
    <w:uiPriority w:val="0"/>
    <w:qFormat/>
    <w:rPr>
      <w:rFonts w:ascii="Cambria" w:hAnsi="Cambria" w:eastAsia="宋体" w:cs="Times New Roman"/>
      <w:b/>
      <w:bCs/>
      <w:sz w:val="24"/>
      <w:szCs w:val="24"/>
      <w:lang w:val="zh-CN"/>
    </w:rPr>
  </w:style>
  <w:style w:type="character" w:styleId="1121" w:customStyle="1">
    <w:name w:val="WW8Num26z0"/>
    <w:uiPriority w:val="0"/>
    <w:qFormat/>
    <w:rPr>
      <w:rFonts w:ascii="Wingdings" w:hAnsi="Wingdings" w:cs="StarSymbol"/>
      <w:sz w:val="18"/>
      <w:szCs w:val="18"/>
    </w:rPr>
  </w:style>
  <w:style w:type="character" w:styleId="1122" w:customStyle="1">
    <w:name w:val="正文文本缩进 Char3"/>
    <w:uiPriority w:val="0"/>
    <w:qFormat/>
    <w:rPr>
      <w:rFonts w:ascii="Times New Roman" w:hAnsi="Times New Roman" w:eastAsia="宋体" w:cs="Times New Roman"/>
      <w:szCs w:val="24"/>
      <w:lang w:val="zh-CN" w:eastAsia="zh-CN"/>
    </w:rPr>
  </w:style>
  <w:style w:type="character" w:styleId="1123" w:customStyle="1">
    <w:name w:val="WW8Num26z2"/>
    <w:uiPriority w:val="0"/>
    <w:qFormat/>
    <w:rPr>
      <w:rFonts w:ascii="StarSymbol" w:hAnsi="StarSymbol" w:cs="StarSymbol"/>
      <w:sz w:val="18"/>
      <w:szCs w:val="18"/>
    </w:rPr>
  </w:style>
  <w:style w:type="character" w:styleId="1124" w:customStyle="1">
    <w:name w:val="批注框文本 Char3"/>
    <w:uiPriority w:val="99"/>
    <w:qFormat/>
    <w:rPr>
      <w:rFonts w:ascii="Times New Roman" w:hAnsi="Times New Roman" w:eastAsia="宋体" w:cs="Times New Roman"/>
      <w:sz w:val="18"/>
      <w:szCs w:val="18"/>
    </w:rPr>
  </w:style>
  <w:style w:type="character" w:styleId="1125" w:customStyle="1">
    <w:name w:val="bz-content"/>
    <w:uiPriority w:val="0"/>
    <w:qFormat/>
  </w:style>
  <w:style w:type="character" w:styleId="1126" w:customStyle="1">
    <w:name w:val="标题 Char2"/>
    <w:uiPriority w:val="0"/>
    <w:qFormat/>
    <w:rPr>
      <w:rFonts w:ascii="Cambria" w:hAnsi="Cambria" w:eastAsia="黑体" w:cs="Times New Roman"/>
      <w:b/>
      <w:bCs/>
      <w:sz w:val="52"/>
      <w:szCs w:val="32"/>
    </w:rPr>
  </w:style>
  <w:style w:type="character" w:styleId="1127" w:customStyle="1">
    <w:name w:val="标题 字符1"/>
    <w:uiPriority w:val="0"/>
    <w:qFormat/>
    <w:rPr>
      <w:rFonts w:ascii="宋体" w:hAnsi="宋体" w:eastAsia="方正小标宋_GBK" w:cs="Times New Roman"/>
      <w:color w:val="000000"/>
      <w:sz w:val="52"/>
      <w:szCs w:val="52"/>
    </w:rPr>
  </w:style>
  <w:style w:type="character" w:styleId="1128" w:customStyle="1">
    <w:name w:val="正文2 字符"/>
    <w:link w:val="1129"/>
    <w:uiPriority w:val="0"/>
    <w:qFormat/>
    <w:rPr>
      <w:szCs w:val="24"/>
    </w:rPr>
  </w:style>
  <w:style w:type="paragraph" w:styleId="1129" w:customStyle="1">
    <w:name w:val="正文2"/>
    <w:basedOn w:val="760"/>
    <w:link w:val="1128"/>
    <w:uiPriority w:val="0"/>
    <w:qFormat/>
    <w:pPr>
      <w:ind w:firstLine="420"/>
      <w:spacing w:line="360" w:lineRule="auto"/>
    </w:pPr>
    <w:rPr>
      <w:rFonts w:asciiTheme="minorHAnsi" w:hAnsiTheme="minorHAnsi" w:eastAsiaTheme="minorEastAsia" w:cstheme="minorBidi"/>
    </w:rPr>
  </w:style>
  <w:style w:type="character" w:styleId="1130" w:customStyle="1">
    <w:name w:val="WW8Num4z2"/>
    <w:uiPriority w:val="0"/>
    <w:qFormat/>
    <w:rPr>
      <w:rFonts w:ascii="StarSymbol" w:hAnsi="StarSymbol" w:cs="StarSymbol"/>
      <w:sz w:val="18"/>
      <w:szCs w:val="18"/>
    </w:rPr>
  </w:style>
  <w:style w:type="character" w:styleId="1131" w:customStyle="1">
    <w:name w:val="标题 7 Char2"/>
    <w:uiPriority w:val="0"/>
    <w:qFormat/>
    <w:rPr>
      <w:rFonts w:ascii="Times New Roman" w:hAnsi="Times New Roman" w:eastAsia="宋体" w:cs="Times New Roman"/>
      <w:b/>
      <w:bCs/>
      <w:sz w:val="24"/>
      <w:szCs w:val="24"/>
    </w:rPr>
  </w:style>
  <w:style w:type="character" w:styleId="1132" w:customStyle="1">
    <w:name w:val="WW-Absatz-Standardschriftart1"/>
    <w:uiPriority w:val="0"/>
    <w:qFormat/>
  </w:style>
  <w:style w:type="character" w:styleId="1133" w:customStyle="1">
    <w:name w:val="标题 9 Char2"/>
    <w:uiPriority w:val="0"/>
    <w:qFormat/>
    <w:rPr>
      <w:rFonts w:ascii="Times New Roman" w:hAnsi="Times New Roman" w:eastAsia="宋体" w:cs="Times New Roman"/>
      <w:b/>
      <w:bCs/>
      <w:sz w:val="30"/>
      <w:szCs w:val="18"/>
    </w:rPr>
  </w:style>
  <w:style w:type="character" w:styleId="1134" w:customStyle="1">
    <w:name w:val="WW8Num3z1"/>
    <w:uiPriority w:val="0"/>
    <w:qFormat/>
    <w:rPr>
      <w:rFonts w:ascii="Wingdings 2" w:hAnsi="Wingdings 2" w:cs="StarSymbol"/>
      <w:sz w:val="18"/>
      <w:szCs w:val="18"/>
    </w:rPr>
  </w:style>
  <w:style w:type="character" w:styleId="1135" w:customStyle="1">
    <w:name w:val="批注文字 Char3"/>
    <w:uiPriority w:val="99"/>
    <w:qFormat/>
    <w:rPr>
      <w:rFonts w:ascii="Times New Roman" w:hAnsi="Times New Roman" w:eastAsia="宋体" w:cs="Times New Roman"/>
      <w:szCs w:val="24"/>
      <w:lang w:val="zh-CN"/>
    </w:rPr>
  </w:style>
  <w:style w:type="character" w:styleId="1136" w:customStyle="1">
    <w:name w:val="WW8Num29z1"/>
    <w:uiPriority w:val="0"/>
    <w:qFormat/>
    <w:rPr>
      <w:rFonts w:ascii="Wingdings 2" w:hAnsi="Wingdings 2" w:cs="StarSymbol"/>
      <w:sz w:val="18"/>
      <w:szCs w:val="18"/>
    </w:rPr>
  </w:style>
  <w:style w:type="character" w:styleId="1137" w:customStyle="1">
    <w:name w:val="正文文本 Char3"/>
    <w:uiPriority w:val="0"/>
    <w:qFormat/>
    <w:rPr>
      <w:rFonts w:ascii="Times New Roman" w:hAnsi="Times New Roman" w:eastAsia="宋体" w:cs="Times New Roman"/>
      <w:szCs w:val="24"/>
    </w:rPr>
  </w:style>
  <w:style w:type="character" w:styleId="1138" w:customStyle="1">
    <w:name w:val="WW8Num9z1"/>
    <w:uiPriority w:val="0"/>
    <w:qFormat/>
    <w:rPr>
      <w:rFonts w:ascii="Wingdings 2" w:hAnsi="Wingdings 2" w:cs="StarSymbol"/>
      <w:sz w:val="18"/>
      <w:szCs w:val="18"/>
    </w:rPr>
  </w:style>
  <w:style w:type="character" w:styleId="1139" w:customStyle="1">
    <w:name w:val="日期 Char3"/>
    <w:uiPriority w:val="0"/>
    <w:qFormat/>
    <w:rPr>
      <w:rFonts w:ascii="Times New Roman" w:hAnsi="Times New Roman" w:eastAsia="宋体" w:cs="Times New Roman"/>
      <w:szCs w:val="24"/>
    </w:rPr>
  </w:style>
  <w:style w:type="character" w:styleId="1140" w:customStyle="1">
    <w:name w:val="WW8Num5z1"/>
    <w:uiPriority w:val="0"/>
    <w:qFormat/>
    <w:rPr>
      <w:rFonts w:ascii="Wingdings 2" w:hAnsi="Wingdings 2" w:cs="StarSymbol"/>
      <w:sz w:val="18"/>
      <w:szCs w:val="18"/>
    </w:rPr>
  </w:style>
  <w:style w:type="character" w:styleId="1141" w:customStyle="1">
    <w:name w:val="正文首行缩进 Char4"/>
    <w:basedOn w:val="1137"/>
    <w:uiPriority w:val="0"/>
    <w:qFormat/>
    <w:rPr>
      <w:rFonts w:ascii="Times New Roman" w:hAnsi="Times New Roman" w:eastAsia="宋体" w:cs="Times New Roman"/>
      <w:szCs w:val="24"/>
    </w:rPr>
  </w:style>
  <w:style w:type="character" w:styleId="1142" w:customStyle="1">
    <w:name w:val="标题 4 字符1"/>
    <w:uiPriority w:val="9"/>
    <w:qFormat/>
    <w:rPr>
      <w:rFonts w:ascii="仿宋" w:hAnsi="仿宋" w:eastAsia="仿宋"/>
      <w:b/>
      <w:bCs/>
      <w:sz w:val="32"/>
      <w:szCs w:val="32"/>
    </w:rPr>
  </w:style>
  <w:style w:type="character" w:styleId="1143" w:customStyle="1">
    <w:name w:val="正文文本 2 Char2"/>
    <w:uiPriority w:val="0"/>
    <w:qFormat/>
    <w:rPr>
      <w:rFonts w:ascii="Times New Roman" w:hAnsi="Times New Roman" w:eastAsia="宋体" w:cs="Times New Roman"/>
      <w:szCs w:val="24"/>
    </w:rPr>
  </w:style>
  <w:style w:type="character" w:styleId="1144" w:customStyle="1">
    <w:name w:val="Bullets"/>
    <w:uiPriority w:val="0"/>
    <w:qFormat/>
    <w:rPr>
      <w:rFonts w:ascii="StarSymbol" w:hAnsi="StarSymbol" w:eastAsia="StarSymbol" w:cs="StarSymbol"/>
      <w:sz w:val="18"/>
      <w:szCs w:val="18"/>
    </w:rPr>
  </w:style>
  <w:style w:type="character" w:styleId="1145" w:customStyle="1">
    <w:name w:val="正文文本 3 Char2"/>
    <w:uiPriority w:val="0"/>
    <w:qFormat/>
    <w:rPr>
      <w:rFonts w:ascii="Times New Roman" w:hAnsi="Times New Roman" w:eastAsia="宋体" w:cs="Times New Roman"/>
      <w:sz w:val="16"/>
      <w:szCs w:val="16"/>
    </w:rPr>
  </w:style>
  <w:style w:type="character" w:styleId="1146" w:customStyle="1">
    <w:name w:val="WW8Num39z2"/>
    <w:uiPriority w:val="0"/>
    <w:qFormat/>
    <w:rPr>
      <w:rFonts w:ascii="StarSymbol" w:hAnsi="StarSymbol" w:cs="StarSymbol"/>
      <w:sz w:val="18"/>
      <w:szCs w:val="18"/>
    </w:rPr>
  </w:style>
  <w:style w:type="character" w:styleId="1147" w:customStyle="1">
    <w:name w:val="正文文本缩进 2 Char3"/>
    <w:uiPriority w:val="0"/>
    <w:qFormat/>
    <w:rPr>
      <w:rFonts w:ascii="Times New Roman" w:hAnsi="Times New Roman" w:eastAsia="KaiTi_GB2312" w:cs="Times New Roman"/>
      <w:sz w:val="24"/>
      <w:szCs w:val="24"/>
    </w:rPr>
  </w:style>
  <w:style w:type="character" w:styleId="1148" w:customStyle="1">
    <w:name w:val="WW8Num11z2"/>
    <w:uiPriority w:val="0"/>
    <w:qFormat/>
    <w:rPr>
      <w:rFonts w:ascii="StarSymbol" w:hAnsi="StarSymbol" w:cs="StarSymbol"/>
      <w:sz w:val="18"/>
      <w:szCs w:val="18"/>
    </w:rPr>
  </w:style>
  <w:style w:type="character" w:styleId="1149" w:customStyle="1">
    <w:name w:val="正文文本缩进 3 Char2"/>
    <w:uiPriority w:val="0"/>
    <w:qFormat/>
    <w:rPr>
      <w:rFonts w:ascii="Times New Roman" w:hAnsi="Times New Roman" w:eastAsia="宋体" w:cs="Times New Roman"/>
      <w:sz w:val="16"/>
      <w:szCs w:val="16"/>
    </w:rPr>
  </w:style>
  <w:style w:type="character" w:styleId="1150" w:customStyle="1">
    <w:name w:val="WW8Num4z1"/>
    <w:uiPriority w:val="0"/>
    <w:qFormat/>
    <w:rPr>
      <w:rFonts w:ascii="Wingdings" w:hAnsi="Wingdings"/>
    </w:rPr>
  </w:style>
  <w:style w:type="character" w:styleId="1151" w:customStyle="1">
    <w:name w:val="方案正文 Char1"/>
    <w:link w:val="1152"/>
    <w:uiPriority w:val="0"/>
    <w:qFormat/>
    <w:rPr>
      <w:rFonts w:ascii="宋体" w:hAnsi="宋体" w:cs="宋体"/>
      <w:szCs w:val="28"/>
    </w:rPr>
  </w:style>
  <w:style w:type="paragraph" w:styleId="1152" w:customStyle="1">
    <w:name w:val="方案正文"/>
    <w:basedOn w:val="760"/>
    <w:next w:val="760"/>
    <w:link w:val="1151"/>
    <w:uiPriority w:val="0"/>
    <w:qFormat/>
    <w:pPr>
      <w:ind w:firstLine="200"/>
      <w:jc w:val="left"/>
      <w:spacing w:line="440" w:lineRule="exact"/>
    </w:pPr>
    <w:rPr>
      <w:rFonts w:ascii="宋体" w:hAnsi="宋体" w:cs="宋体" w:eastAsiaTheme="minorEastAsia"/>
      <w:szCs w:val="28"/>
    </w:rPr>
  </w:style>
  <w:style w:type="character" w:styleId="1153" w:customStyle="1">
    <w:name w:val="标题 8 字符1"/>
    <w:uiPriority w:val="9"/>
    <w:qFormat/>
    <w:rPr>
      <w:rFonts w:ascii="Arial" w:hAnsi="Arial" w:eastAsia="黑体" w:cs="Times New Roman"/>
      <w:sz w:val="24"/>
      <w:szCs w:val="24"/>
    </w:rPr>
  </w:style>
  <w:style w:type="character" w:styleId="1154" w:customStyle="1">
    <w:name w:val="FA正文 Char"/>
    <w:link w:val="1155"/>
    <w:uiPriority w:val="0"/>
    <w:qFormat/>
    <w:rPr>
      <w:rFonts w:ascii="宋体" w:hAnsi="宋体"/>
      <w:spacing w:val="10"/>
      <w:sz w:val="24"/>
      <w:szCs w:val="24"/>
    </w:rPr>
  </w:style>
  <w:style w:type="paragraph" w:styleId="1155" w:customStyle="1">
    <w:name w:val="FA正文"/>
    <w:basedOn w:val="760"/>
    <w:link w:val="1154"/>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156" w:customStyle="1">
    <w:name w:val="WW8Num18z7"/>
    <w:uiPriority w:val="0"/>
    <w:qFormat/>
    <w:rPr>
      <w:rFonts w:ascii="Wingdings" w:hAnsi="Wingdings"/>
    </w:rPr>
  </w:style>
  <w:style w:type="character" w:styleId="1157" w:customStyle="1">
    <w:name w:val="方案正文-样式 小四 行距: 1.5 倍行距 Char"/>
    <w:link w:val="1158"/>
    <w:uiPriority w:val="0"/>
    <w:qFormat/>
    <w:rPr>
      <w:sz w:val="24"/>
      <w:lang w:val="zh-CN"/>
    </w:rPr>
  </w:style>
  <w:style w:type="paragraph" w:styleId="1158" w:customStyle="1">
    <w:name w:val="方案正文-样式 小四 行距: 1.5 倍行距"/>
    <w:basedOn w:val="760"/>
    <w:link w:val="1157"/>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159" w:customStyle="1">
    <w:name w:val="WW8Num36z2"/>
    <w:uiPriority w:val="0"/>
    <w:qFormat/>
    <w:rPr>
      <w:rFonts w:ascii="StarSymbol" w:hAnsi="StarSymbol" w:cs="StarSymbol"/>
      <w:sz w:val="18"/>
      <w:szCs w:val="18"/>
    </w:rPr>
  </w:style>
  <w:style w:type="character" w:styleId="1160" w:customStyle="1">
    <w:name w:val="label_list1"/>
    <w:uiPriority w:val="0"/>
    <w:qFormat/>
  </w:style>
  <w:style w:type="character" w:styleId="1161" w:customStyle="1">
    <w:name w:val="WW8Num9z0"/>
    <w:uiPriority w:val="0"/>
    <w:qFormat/>
    <w:rPr>
      <w:rFonts w:ascii="Wingdings" w:hAnsi="Wingdings" w:cs="StarSymbol"/>
      <w:sz w:val="18"/>
      <w:szCs w:val="18"/>
    </w:rPr>
  </w:style>
  <w:style w:type="character" w:styleId="1162" w:customStyle="1">
    <w:name w:val="p11b1"/>
    <w:uiPriority w:val="0"/>
    <w:qFormat/>
    <w:rPr>
      <w:color w:val="000000"/>
      <w:spacing w:val="320"/>
      <w:sz w:val="20"/>
      <w:szCs w:val="20"/>
      <w:u w:val="none"/>
    </w:rPr>
  </w:style>
  <w:style w:type="character" w:styleId="1163" w:customStyle="1">
    <w:name w:val="WW8Num8z1"/>
    <w:uiPriority w:val="0"/>
    <w:qFormat/>
    <w:rPr>
      <w:rFonts w:ascii="Wingdings 2" w:hAnsi="Wingdings 2" w:cs="StarSymbol"/>
      <w:sz w:val="18"/>
      <w:szCs w:val="18"/>
    </w:rPr>
  </w:style>
  <w:style w:type="character" w:styleId="1164" w:customStyle="1">
    <w:name w:val="Indent Normal Char"/>
    <w:uiPriority w:val="0"/>
    <w:qFormat/>
    <w:rPr>
      <w:rFonts w:hint="eastAsia" w:ascii="宋体" w:hAnsi="宋体" w:eastAsia="宋体"/>
      <w:sz w:val="21"/>
      <w:szCs w:val="24"/>
      <w:lang w:val="en-US" w:eastAsia="zh-CN" w:bidi="ar-SA"/>
    </w:rPr>
  </w:style>
  <w:style w:type="character" w:styleId="1165" w:customStyle="1">
    <w:name w:val="标题 2 字符1"/>
    <w:uiPriority w:val="0"/>
    <w:qFormat/>
    <w:rPr>
      <w:rFonts w:ascii="楷体" w:eastAsia="楷体"/>
      <w:b/>
      <w:bCs/>
      <w:color w:val="000000"/>
      <w:sz w:val="32"/>
      <w:szCs w:val="28"/>
    </w:rPr>
  </w:style>
  <w:style w:type="character" w:styleId="1166" w:customStyle="1">
    <w:name w:val="large1"/>
    <w:uiPriority w:val="0"/>
    <w:qFormat/>
    <w:rPr>
      <w:rFonts w:hint="eastAsia" w:ascii="宋体" w:hAnsi="宋体" w:eastAsia="宋体"/>
      <w:sz w:val="22"/>
      <w:szCs w:val="22"/>
    </w:rPr>
  </w:style>
  <w:style w:type="character" w:styleId="1167" w:customStyle="1">
    <w:name w:val="WW8Num32z1"/>
    <w:uiPriority w:val="0"/>
    <w:qFormat/>
    <w:rPr>
      <w:rFonts w:ascii="Wingdings 2" w:hAnsi="Wingdings 2" w:cs="StarSymbol"/>
      <w:sz w:val="18"/>
      <w:szCs w:val="18"/>
    </w:rPr>
  </w:style>
  <w:style w:type="character" w:styleId="1168" w:customStyle="1">
    <w:name w:val="f141"/>
    <w:uiPriority w:val="0"/>
    <w:qFormat/>
    <w:rPr>
      <w:sz w:val="21"/>
      <w:szCs w:val="21"/>
    </w:rPr>
  </w:style>
  <w:style w:type="character" w:styleId="1169" w:customStyle="1">
    <w:name w:val="WW8Num25z2"/>
    <w:uiPriority w:val="0"/>
    <w:qFormat/>
    <w:rPr>
      <w:rFonts w:ascii="StarSymbol" w:hAnsi="StarSymbol" w:cs="StarSymbol"/>
      <w:sz w:val="18"/>
      <w:szCs w:val="18"/>
    </w:rPr>
  </w:style>
  <w:style w:type="character" w:styleId="1170" w:customStyle="1">
    <w:name w:val="14_black1"/>
    <w:uiPriority w:val="0"/>
    <w:qFormat/>
    <w:rPr>
      <w:color w:val="000000"/>
      <w:sz w:val="23"/>
      <w:szCs w:val="23"/>
    </w:rPr>
  </w:style>
  <w:style w:type="character" w:styleId="1171" w:customStyle="1">
    <w:name w:val="WW8Num20z0"/>
    <w:uiPriority w:val="0"/>
    <w:qFormat/>
    <w:rPr>
      <w:rFonts w:ascii="Wingdings" w:hAnsi="Wingdings"/>
    </w:rPr>
  </w:style>
  <w:style w:type="character" w:styleId="1172" w:customStyle="1">
    <w:name w:val="正文2 Char Char"/>
    <w:uiPriority w:val="0"/>
    <w:qFormat/>
    <w:rPr>
      <w:rFonts w:hint="eastAsia" w:ascii="仿宋_GB2312" w:eastAsia="仿宋_GB2312"/>
      <w:sz w:val="24"/>
    </w:rPr>
  </w:style>
  <w:style w:type="character" w:styleId="1173" w:customStyle="1">
    <w:name w:val="WW8Num2z0"/>
    <w:uiPriority w:val="0"/>
    <w:qFormat/>
    <w:rPr>
      <w:rFonts w:ascii="Wingdings" w:hAnsi="Wingdings" w:cs="StarSymbol"/>
      <w:sz w:val="18"/>
      <w:szCs w:val="18"/>
    </w:rPr>
  </w:style>
  <w:style w:type="character" w:styleId="1174" w:customStyle="1">
    <w:name w:val="mini-tree-nodetext2"/>
    <w:basedOn w:val="770"/>
    <w:uiPriority w:val="0"/>
    <w:qFormat/>
  </w:style>
  <w:style w:type="character" w:styleId="1175" w:customStyle="1">
    <w:name w:val="WW8Num8z2"/>
    <w:uiPriority w:val="0"/>
    <w:qFormat/>
    <w:rPr>
      <w:rFonts w:ascii="StarSymbol" w:hAnsi="StarSymbol" w:cs="StarSymbol"/>
      <w:sz w:val="18"/>
      <w:szCs w:val="18"/>
    </w:rPr>
  </w:style>
  <w:style w:type="character" w:styleId="1176" w:customStyle="1">
    <w:name w:val="before"/>
    <w:basedOn w:val="770"/>
    <w:uiPriority w:val="0"/>
    <w:qFormat/>
  </w:style>
  <w:style w:type="character" w:styleId="1177" w:customStyle="1">
    <w:name w:val="WW8Num39z0"/>
    <w:uiPriority w:val="0"/>
    <w:qFormat/>
    <w:rPr>
      <w:rFonts w:ascii="Wingdings" w:hAnsi="Wingdings" w:cs="StarSymbol"/>
      <w:sz w:val="18"/>
      <w:szCs w:val="18"/>
    </w:rPr>
  </w:style>
  <w:style w:type="character" w:styleId="1178" w:customStyle="1">
    <w:name w:val="first-child"/>
    <w:basedOn w:val="770"/>
    <w:uiPriority w:val="0"/>
    <w:qFormat/>
  </w:style>
  <w:style w:type="character" w:styleId="1179" w:customStyle="1">
    <w:name w:val="WW8Num6z0"/>
    <w:uiPriority w:val="0"/>
    <w:qFormat/>
    <w:rPr>
      <w:rFonts w:ascii="Wingdings" w:hAnsi="Wingdings" w:cs="StarSymbol"/>
      <w:sz w:val="18"/>
      <w:szCs w:val="18"/>
    </w:rPr>
  </w:style>
  <w:style w:type="character" w:styleId="1180" w:customStyle="1">
    <w:name w:val="icon501"/>
    <w:uiPriority w:val="0"/>
    <w:qFormat/>
    <w:rPr>
      <w:color w:val="a6a6a6"/>
      <w:sz w:val="27"/>
      <w:szCs w:val="27"/>
    </w:rPr>
  </w:style>
  <w:style w:type="character" w:styleId="1181" w:customStyle="1">
    <w:name w:val="WW8Num36z0"/>
    <w:uiPriority w:val="0"/>
    <w:qFormat/>
    <w:rPr>
      <w:rFonts w:ascii="Wingdings" w:hAnsi="Wingdings" w:cs="StarSymbol"/>
      <w:sz w:val="18"/>
      <w:szCs w:val="18"/>
    </w:rPr>
  </w:style>
  <w:style w:type="character" w:styleId="1182" w:customStyle="1">
    <w:name w:val="range-menu-item-main-content"/>
    <w:basedOn w:val="770"/>
    <w:uiPriority w:val="0"/>
    <w:qFormat/>
  </w:style>
  <w:style w:type="character" w:styleId="1183" w:customStyle="1">
    <w:name w:val="WW8Num37z2"/>
    <w:uiPriority w:val="0"/>
    <w:qFormat/>
    <w:rPr>
      <w:rFonts w:ascii="StarSymbol" w:hAnsi="StarSymbol" w:cs="StarSymbol"/>
      <w:sz w:val="18"/>
      <w:szCs w:val="18"/>
    </w:rPr>
  </w:style>
  <w:style w:type="character" w:styleId="1184" w:customStyle="1">
    <w:name w:val="first-child1"/>
    <w:basedOn w:val="770"/>
    <w:uiPriority w:val="0"/>
    <w:qFormat/>
  </w:style>
  <w:style w:type="character" w:styleId="1185" w:customStyle="1">
    <w:name w:val="默认段落字体1"/>
    <w:uiPriority w:val="0"/>
    <w:qFormat/>
  </w:style>
  <w:style w:type="character" w:styleId="1186" w:customStyle="1">
    <w:name w:val="active__1oyv"/>
    <w:uiPriority w:val="0"/>
    <w:qFormat/>
    <w:rPr>
      <w:color w:val="383838"/>
    </w:rPr>
  </w:style>
  <w:style w:type="character" w:styleId="1187" w:customStyle="1">
    <w:name w:val="WW8Num36z1"/>
    <w:uiPriority w:val="0"/>
    <w:qFormat/>
    <w:rPr>
      <w:rFonts w:ascii="Wingdings 2" w:hAnsi="Wingdings 2" w:cs="StarSymbol"/>
      <w:sz w:val="18"/>
      <w:szCs w:val="18"/>
    </w:rPr>
  </w:style>
  <w:style w:type="character" w:styleId="1188" w:customStyle="1">
    <w:name w:val="icon499"/>
    <w:uiPriority w:val="0"/>
    <w:qFormat/>
    <w:rPr>
      <w:color w:val="a6a6a6"/>
      <w:sz w:val="27"/>
      <w:szCs w:val="27"/>
    </w:rPr>
  </w:style>
  <w:style w:type="character" w:styleId="1189" w:customStyle="1">
    <w:name w:val="main1"/>
    <w:uiPriority w:val="0"/>
    <w:qFormat/>
    <w:rPr>
      <w:rFonts w:hint="default" w:ascii="ˎ̥" w:hAnsi="ˎ̥" w:eastAsia="宋体"/>
      <w:b/>
      <w:sz w:val="21"/>
      <w:szCs w:val="21"/>
      <w:lang w:val="en-US" w:eastAsia="zh-CN" w:bidi="ar-SA"/>
    </w:rPr>
  </w:style>
  <w:style w:type="character" w:styleId="1190" w:customStyle="1">
    <w:name w:val="first-child2"/>
    <w:basedOn w:val="770"/>
    <w:uiPriority w:val="0"/>
    <w:qFormat/>
  </w:style>
  <w:style w:type="character" w:styleId="1191"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192" w:customStyle="1">
    <w:name w:val="icon500"/>
    <w:basedOn w:val="770"/>
    <w:uiPriority w:val="0"/>
    <w:qFormat/>
  </w:style>
  <w:style w:type="character" w:styleId="1193" w:customStyle="1">
    <w:name w:val="WW8Num15z2"/>
    <w:uiPriority w:val="0"/>
    <w:qFormat/>
    <w:rPr>
      <w:rFonts w:ascii="StarSymbol" w:hAnsi="StarSymbol" w:cs="StarSymbol"/>
      <w:sz w:val="18"/>
      <w:szCs w:val="18"/>
    </w:rPr>
  </w:style>
  <w:style w:type="character" w:styleId="1194" w:customStyle="1">
    <w:name w:val="range-menu-item-main-content1"/>
    <w:basedOn w:val="770"/>
    <w:uiPriority w:val="0"/>
    <w:qFormat/>
  </w:style>
  <w:style w:type="character" w:styleId="1195" w:customStyle="1">
    <w:name w:val="WW8Num3z0"/>
    <w:uiPriority w:val="0"/>
    <w:qFormat/>
    <w:rPr>
      <w:rFonts w:ascii="Wingdings" w:hAnsi="Wingdings" w:cs="StarSymbol"/>
      <w:sz w:val="18"/>
      <w:szCs w:val="18"/>
    </w:rPr>
  </w:style>
  <w:style w:type="character" w:styleId="1196" w:customStyle="1">
    <w:name w:val="overdue"/>
    <w:basedOn w:val="770"/>
    <w:uiPriority w:val="0"/>
    <w:qFormat/>
  </w:style>
  <w:style w:type="character" w:styleId="1197" w:customStyle="1">
    <w:name w:val="正文文本 字符1"/>
    <w:uiPriority w:val="0"/>
    <w:semiHidden/>
    <w:qFormat/>
    <w:rPr>
      <w:rFonts w:ascii="Times New Roman" w:hAnsi="Times New Roman" w:eastAsia="方正仿宋_GBK" w:cs="Times New Roman"/>
      <w:sz w:val="24"/>
      <w:szCs w:val="20"/>
    </w:rPr>
  </w:style>
  <w:style w:type="character" w:styleId="1198" w:customStyle="1">
    <w:name w:val="overdue2"/>
    <w:basedOn w:val="770"/>
    <w:uiPriority w:val="0"/>
    <w:qFormat/>
  </w:style>
  <w:style w:type="character" w:styleId="1199" w:customStyle="1">
    <w:name w:val="表头样式 Char"/>
    <w:uiPriority w:val="0"/>
    <w:qFormat/>
    <w:rPr>
      <w:rFonts w:hint="default" w:ascii="Arial" w:hAnsi="Arial" w:cs="Arial"/>
      <w:b/>
      <w:sz w:val="21"/>
      <w:szCs w:val="21"/>
    </w:rPr>
  </w:style>
  <w:style w:type="character" w:styleId="1200" w:customStyle="1">
    <w:name w:val="dls-icon[data-role=icon]"/>
    <w:uiPriority w:val="0"/>
    <w:qFormat/>
    <w:rPr>
      <w:sz w:val="24"/>
      <w:szCs w:val="24"/>
    </w:rPr>
  </w:style>
  <w:style w:type="character" w:styleId="1201" w:customStyle="1">
    <w:name w:val="maintext1"/>
    <w:uiPriority w:val="0"/>
    <w:qFormat/>
    <w:rPr>
      <w:rFonts w:hint="default" w:ascii="Arial" w:hAnsi="Arial" w:cs="Arial"/>
      <w:color w:val="000000"/>
      <w:sz w:val="18"/>
      <w:szCs w:val="18"/>
    </w:rPr>
  </w:style>
  <w:style w:type="character" w:styleId="1202" w:customStyle="1">
    <w:name w:val="icon502"/>
    <w:uiPriority w:val="0"/>
    <w:qFormat/>
    <w:rPr>
      <w:color w:val="a6a6a6"/>
      <w:sz w:val="27"/>
      <w:szCs w:val="27"/>
    </w:rPr>
  </w:style>
  <w:style w:type="character" w:styleId="1203" w:customStyle="1">
    <w:name w:val="tw4winMark"/>
    <w:uiPriority w:val="0"/>
    <w:qFormat/>
    <w:rPr>
      <w:rFonts w:hint="default" w:ascii="Courier New" w:hAnsi="Courier New" w:cs="Courier New"/>
      <w:vanish/>
      <w:color w:val="800080"/>
      <w:vertAlign w:val="subscript"/>
    </w:rPr>
  </w:style>
  <w:style w:type="character" w:styleId="1204" w:customStyle="1">
    <w:name w:val="列表段落 字符"/>
    <w:link w:val="1205"/>
    <w:uiPriority w:val="0"/>
    <w:qFormat/>
    <w:rPr>
      <w:szCs w:val="24"/>
    </w:rPr>
  </w:style>
  <w:style w:type="paragraph" w:styleId="1205" w:customStyle="1">
    <w:name w:val="列表段落1"/>
    <w:basedOn w:val="760"/>
    <w:link w:val="1204"/>
    <w:uiPriority w:val="0"/>
    <w:qFormat/>
    <w:pPr>
      <w:ind w:firstLine="420"/>
    </w:pPr>
    <w:rPr>
      <w:rFonts w:asciiTheme="minorHAnsi" w:hAnsiTheme="minorHAnsi" w:eastAsiaTheme="minorEastAsia" w:cstheme="minorBidi"/>
    </w:rPr>
  </w:style>
  <w:style w:type="character" w:styleId="1206" w:customStyle="1">
    <w:name w:val="称呼 Char1"/>
    <w:uiPriority w:val="0"/>
    <w:qFormat/>
    <w:rPr>
      <w:sz w:val="21"/>
    </w:rPr>
  </w:style>
  <w:style w:type="character" w:styleId="1207" w:customStyle="1">
    <w:name w:val="批注主题 Char3"/>
    <w:uiPriority w:val="99"/>
    <w:qFormat/>
    <w:rPr>
      <w:rFonts w:ascii="Times New Roman" w:hAnsi="Times New Roman" w:eastAsia="宋体" w:cs="Times New Roman"/>
      <w:b/>
      <w:bCs/>
      <w:szCs w:val="24"/>
      <w:lang w:val="zh-CN"/>
    </w:rPr>
  </w:style>
  <w:style w:type="character" w:styleId="1208" w:customStyle="1">
    <w:name w:val="正文Normal Char"/>
    <w:uiPriority w:val="0"/>
    <w:qFormat/>
    <w:rPr>
      <w:rFonts w:hint="default" w:ascii="Arial" w:hAnsi="Arial" w:cs="Arial"/>
      <w:sz w:val="24"/>
      <w:szCs w:val="24"/>
    </w:rPr>
  </w:style>
  <w:style w:type="character" w:styleId="1209" w:customStyle="1">
    <w:name w:val="定制正文 Arial 小四 首行缩进:  0.74 厘米 行距: 1.5 倍行距1 + 宋体 Char"/>
    <w:link w:val="1210"/>
    <w:uiPriority w:val="0"/>
    <w:qFormat/>
    <w:rPr>
      <w:rFonts w:ascii="Arial" w:hAnsi="Arial" w:cs="宋体"/>
      <w:bCs/>
      <w:szCs w:val="21"/>
    </w:rPr>
  </w:style>
  <w:style w:type="paragraph" w:styleId="1210" w:customStyle="1">
    <w:name w:val="定制正文 Arial 小四 首行缩进:  0.74 厘米 行距: 1.5 倍行距1 + 宋体"/>
    <w:basedOn w:val="760"/>
    <w:link w:val="1209"/>
    <w:uiPriority w:val="0"/>
    <w:qFormat/>
    <w:pPr>
      <w:ind w:firstLine="420"/>
      <w:spacing w:line="360" w:lineRule="auto"/>
    </w:pPr>
    <w:rPr>
      <w:rFonts w:ascii="Arial" w:hAnsi="Arial" w:cs="宋体" w:eastAsiaTheme="minorEastAsia"/>
      <w:bCs/>
      <w:szCs w:val="21"/>
    </w:rPr>
  </w:style>
  <w:style w:type="character" w:styleId="1211" w:customStyle="1">
    <w:name w:val="WW8Num16z1"/>
    <w:uiPriority w:val="0"/>
    <w:qFormat/>
    <w:rPr>
      <w:rFonts w:ascii="Wingdings" w:hAnsi="Wingdings"/>
    </w:rPr>
  </w:style>
  <w:style w:type="character" w:styleId="1212" w:customStyle="1">
    <w:name w:val="Indent Normal Char1"/>
    <w:link w:val="1213"/>
    <w:uiPriority w:val="0"/>
    <w:qFormat/>
    <w:rPr>
      <w:sz w:val="24"/>
      <w:szCs w:val="24"/>
    </w:rPr>
  </w:style>
  <w:style w:type="paragraph" w:styleId="1213" w:customStyle="1">
    <w:name w:val="Indent Normal"/>
    <w:basedOn w:val="760"/>
    <w:link w:val="1212"/>
    <w:uiPriority w:val="0"/>
    <w:qFormat/>
    <w:pPr>
      <w:ind w:firstLine="150"/>
      <w:spacing w:line="360" w:lineRule="auto"/>
    </w:pPr>
    <w:rPr>
      <w:rFonts w:asciiTheme="minorHAnsi" w:hAnsiTheme="minorHAnsi" w:eastAsiaTheme="minorEastAsia" w:cstheme="minorBidi"/>
      <w:sz w:val="24"/>
    </w:rPr>
  </w:style>
  <w:style w:type="character" w:styleId="1214" w:customStyle="1">
    <w:name w:val="WW8Num7z2"/>
    <w:uiPriority w:val="0"/>
    <w:qFormat/>
    <w:rPr>
      <w:rFonts w:ascii="StarSymbol" w:hAnsi="StarSymbol" w:cs="StarSymbol"/>
      <w:sz w:val="18"/>
      <w:szCs w:val="18"/>
    </w:rPr>
  </w:style>
  <w:style w:type="character" w:styleId="1215" w:customStyle="1">
    <w:name w:val="正文-new Char"/>
    <w:link w:val="1216"/>
    <w:uiPriority w:val="0"/>
    <w:qFormat/>
    <w:rPr>
      <w:rFonts w:ascii="宋体" w:hAnsi="宋体" w:cs="宋体"/>
      <w:szCs w:val="21"/>
    </w:rPr>
  </w:style>
  <w:style w:type="paragraph" w:styleId="1216" w:customStyle="1">
    <w:name w:val="正文-new"/>
    <w:basedOn w:val="760"/>
    <w:link w:val="1215"/>
    <w:uiPriority w:val="0"/>
    <w:qFormat/>
    <w:pPr>
      <w:ind w:firstLine="425"/>
      <w:spacing w:line="360" w:lineRule="auto"/>
    </w:pPr>
    <w:rPr>
      <w:rFonts w:ascii="宋体" w:hAnsi="宋体" w:cs="宋体" w:eastAsiaTheme="minorEastAsia"/>
      <w:szCs w:val="21"/>
    </w:rPr>
  </w:style>
  <w:style w:type="character" w:styleId="1217" w:customStyle="1">
    <w:name w:val="WW8Num24z0"/>
    <w:uiPriority w:val="0"/>
    <w:qFormat/>
    <w:rPr>
      <w:rFonts w:ascii="Wingdings" w:hAnsi="Wingdings" w:cs="StarSymbol"/>
      <w:sz w:val="18"/>
      <w:szCs w:val="18"/>
    </w:rPr>
  </w:style>
  <w:style w:type="character" w:styleId="1218" w:customStyle="1">
    <w:name w:val="_正文段落 Char"/>
    <w:uiPriority w:val="0"/>
    <w:qFormat/>
    <w:rPr>
      <w:sz w:val="24"/>
      <w:szCs w:val="24"/>
    </w:rPr>
  </w:style>
  <w:style w:type="character" w:styleId="1219" w:customStyle="1">
    <w:name w:val="WW8Num33z2"/>
    <w:uiPriority w:val="0"/>
    <w:qFormat/>
    <w:rPr>
      <w:rFonts w:ascii="StarSymbol" w:hAnsi="StarSymbol" w:cs="StarSymbol"/>
      <w:sz w:val="18"/>
      <w:szCs w:val="18"/>
    </w:rPr>
  </w:style>
  <w:style w:type="character" w:styleId="1220" w:customStyle="1">
    <w:name w:val="样式 宋体 小四 段前: 7.8 磅 行距: 1.5 倍行距 Char"/>
    <w:link w:val="1221"/>
    <w:uiPriority w:val="0"/>
    <w:qFormat/>
    <w:rPr>
      <w:rFonts w:ascii="宋体" w:hAnsi="宋体"/>
      <w:szCs w:val="21"/>
    </w:rPr>
  </w:style>
  <w:style w:type="paragraph" w:styleId="1221" w:customStyle="1">
    <w:name w:val="样式 宋体 小四 段前: 7.8 磅 行距: 1.5 倍行距"/>
    <w:basedOn w:val="760"/>
    <w:link w:val="1220"/>
    <w:uiPriority w:val="0"/>
    <w:qFormat/>
    <w:pPr>
      <w:ind w:firstLine="420"/>
      <w:jc w:val="left"/>
      <w:spacing w:line="360" w:lineRule="auto"/>
    </w:pPr>
    <w:rPr>
      <w:rFonts w:ascii="宋体" w:hAnsi="宋体" w:eastAsiaTheme="minorEastAsia" w:cstheme="minorBidi"/>
      <w:szCs w:val="21"/>
    </w:rPr>
  </w:style>
  <w:style w:type="character" w:styleId="1222" w:customStyle="1">
    <w:name w:val="WW8Num38z1"/>
    <w:uiPriority w:val="0"/>
    <w:qFormat/>
    <w:rPr>
      <w:rFonts w:ascii="Wingdings 2" w:hAnsi="Wingdings 2" w:cs="StarSymbol"/>
      <w:sz w:val="18"/>
      <w:szCs w:val="18"/>
    </w:rPr>
  </w:style>
  <w:style w:type="character" w:styleId="1223" w:customStyle="1">
    <w:name w:val="表格样式 宋体 5号 Char"/>
    <w:link w:val="1224"/>
    <w:uiPriority w:val="0"/>
    <w:qFormat/>
    <w:rPr>
      <w:rFonts w:ascii="宋体" w:hAnsi="宋体"/>
      <w:szCs w:val="21"/>
      <w:lang w:val="zh-CN"/>
    </w:rPr>
  </w:style>
  <w:style w:type="paragraph" w:styleId="1224" w:customStyle="1">
    <w:name w:val="表格样式 宋体 5号"/>
    <w:basedOn w:val="760"/>
    <w:link w:val="1223"/>
    <w:uiPriority w:val="0"/>
    <w:qFormat/>
    <w:pPr>
      <w:jc w:val="left"/>
    </w:pPr>
    <w:rPr>
      <w:rFonts w:ascii="宋体" w:hAnsi="宋体" w:eastAsiaTheme="minorEastAsia" w:cstheme="minorBidi"/>
      <w:szCs w:val="21"/>
      <w:lang w:val="zh-CN"/>
    </w:rPr>
  </w:style>
  <w:style w:type="character" w:styleId="1225" w:customStyle="1">
    <w:name w:val="WW8Num7z1"/>
    <w:uiPriority w:val="0"/>
    <w:qFormat/>
    <w:rPr>
      <w:rFonts w:ascii="Wingdings 2" w:hAnsi="Wingdings 2" w:cs="StarSymbol"/>
      <w:sz w:val="18"/>
      <w:szCs w:val="18"/>
    </w:rPr>
  </w:style>
  <w:style w:type="character" w:styleId="1226" w:customStyle="1">
    <w:name w:val="样式 宋体 四号"/>
    <w:uiPriority w:val="0"/>
    <w:qFormat/>
    <w:rPr>
      <w:rFonts w:ascii="宋体" w:hAnsi="宋体" w:eastAsia="仿宋_GB2312"/>
      <w:sz w:val="28"/>
    </w:rPr>
  </w:style>
  <w:style w:type="character" w:styleId="1227" w:customStyle="1">
    <w:name w:val="WW8Num17z2"/>
    <w:uiPriority w:val="0"/>
    <w:qFormat/>
    <w:rPr>
      <w:rFonts w:ascii="StarSymbol" w:hAnsi="StarSymbol" w:cs="StarSymbol"/>
      <w:sz w:val="18"/>
      <w:szCs w:val="18"/>
    </w:rPr>
  </w:style>
  <w:style w:type="character" w:styleId="1228" w:customStyle="1">
    <w:name w:val="我的正文 Char"/>
    <w:link w:val="1229"/>
    <w:uiPriority w:val="0"/>
    <w:qFormat/>
    <w:rPr>
      <w:rFonts w:ascii="Arial" w:hAnsi="Arial"/>
      <w:sz w:val="24"/>
      <w:szCs w:val="18"/>
    </w:rPr>
  </w:style>
  <w:style w:type="paragraph" w:styleId="1229" w:customStyle="1">
    <w:name w:val="我的正文"/>
    <w:basedOn w:val="760"/>
    <w:link w:val="1228"/>
    <w:uiPriority w:val="0"/>
    <w:qFormat/>
    <w:pPr>
      <w:ind w:firstLine="200"/>
      <w:spacing w:line="360" w:lineRule="auto"/>
      <w:widowControl/>
    </w:pPr>
    <w:rPr>
      <w:rFonts w:ascii="Arial" w:hAnsi="Arial" w:eastAsiaTheme="minorEastAsia" w:cstheme="minorBidi"/>
      <w:sz w:val="24"/>
      <w:szCs w:val="18"/>
    </w:rPr>
  </w:style>
  <w:style w:type="character" w:styleId="1230" w:customStyle="1">
    <w:name w:val="WW8Num10z1"/>
    <w:uiPriority w:val="0"/>
    <w:qFormat/>
    <w:rPr>
      <w:rFonts w:ascii="Wingdings 2" w:hAnsi="Wingdings 2" w:cs="StarSymbol"/>
      <w:sz w:val="18"/>
      <w:szCs w:val="18"/>
    </w:rPr>
  </w:style>
  <w:style w:type="character" w:styleId="1231" w:customStyle="1">
    <w:name w:val="脚注文本 字符"/>
    <w:uiPriority w:val="0"/>
    <w:qFormat/>
    <w:rPr>
      <w:rFonts w:ascii="Times New Roman" w:hAnsi="Times New Roman" w:eastAsia="宋体" w:cs="Times New Roman"/>
      <w:sz w:val="18"/>
      <w:szCs w:val="18"/>
    </w:rPr>
  </w:style>
  <w:style w:type="character" w:styleId="1232" w:customStyle="1">
    <w:name w:val="WW8Num27z0"/>
    <w:uiPriority w:val="0"/>
    <w:qFormat/>
    <w:rPr>
      <w:rFonts w:ascii="Wingdings" w:hAnsi="Wingdings" w:cs="StarSymbol"/>
      <w:sz w:val="18"/>
      <w:szCs w:val="18"/>
    </w:rPr>
  </w:style>
  <w:style w:type="character" w:styleId="1233" w:customStyle="1">
    <w:name w:val="脚注文本 Char2"/>
    <w:uiPriority w:val="0"/>
    <w:qFormat/>
    <w:rPr>
      <w:rFonts w:ascii="Times New Roman" w:hAnsi="Times New Roman" w:eastAsia="宋体" w:cs="Times New Roman"/>
      <w:sz w:val="18"/>
      <w:szCs w:val="18"/>
    </w:rPr>
  </w:style>
  <w:style w:type="character" w:styleId="1234" w:customStyle="1">
    <w:name w:val="WW8Num10z2"/>
    <w:uiPriority w:val="0"/>
    <w:qFormat/>
    <w:rPr>
      <w:rFonts w:ascii="StarSymbol" w:hAnsi="StarSymbol" w:cs="StarSymbol"/>
      <w:sz w:val="18"/>
      <w:szCs w:val="18"/>
    </w:rPr>
  </w:style>
  <w:style w:type="character" w:styleId="1235" w:customStyle="1">
    <w:name w:val="HTML 地址 字符"/>
    <w:uiPriority w:val="0"/>
    <w:qFormat/>
    <w:rPr>
      <w:rFonts w:ascii="Times New Roman" w:hAnsi="Times New Roman" w:eastAsia="宋体" w:cs="Times New Roman"/>
      <w:i/>
      <w:iCs/>
      <w:szCs w:val="24"/>
    </w:rPr>
  </w:style>
  <w:style w:type="character" w:styleId="1236" w:customStyle="1">
    <w:name w:val="pi1"/>
    <w:uiPriority w:val="0"/>
    <w:qFormat/>
    <w:rPr>
      <w:color w:val="0000ff"/>
    </w:rPr>
  </w:style>
  <w:style w:type="character" w:styleId="1237" w:customStyle="1">
    <w:name w:val="HTML 地址 Char2"/>
    <w:uiPriority w:val="0"/>
    <w:qFormat/>
    <w:rPr>
      <w:i/>
      <w:iCs/>
      <w:szCs w:val="24"/>
    </w:rPr>
  </w:style>
  <w:style w:type="character" w:styleId="1238" w:customStyle="1">
    <w:name w:val="WW-Absatz-Standardschriftart"/>
    <w:uiPriority w:val="0"/>
    <w:qFormat/>
  </w:style>
  <w:style w:type="character" w:styleId="1239" w:customStyle="1">
    <w:name w:val="HTML 预设格式 字符"/>
    <w:uiPriority w:val="0"/>
    <w:qFormat/>
    <w:rPr>
      <w:rFonts w:ascii="Courier New" w:hAnsi="Courier New" w:eastAsia="宋体" w:cs="Courier New"/>
      <w:sz w:val="20"/>
      <w:szCs w:val="20"/>
    </w:rPr>
  </w:style>
  <w:style w:type="character" w:styleId="1240" w:customStyle="1">
    <w:name w:val="WW8Num27z1"/>
    <w:uiPriority w:val="0"/>
    <w:qFormat/>
    <w:rPr>
      <w:rFonts w:ascii="Wingdings 2" w:hAnsi="Wingdings 2" w:cs="StarSymbol"/>
      <w:sz w:val="18"/>
      <w:szCs w:val="18"/>
    </w:rPr>
  </w:style>
  <w:style w:type="character" w:styleId="1241" w:customStyle="1">
    <w:name w:val="HTML 预设格式 Char2"/>
    <w:uiPriority w:val="0"/>
    <w:qFormat/>
    <w:rPr>
      <w:rFonts w:ascii="Courier New" w:hAnsi="Courier New" w:cs="Courier New"/>
    </w:rPr>
  </w:style>
  <w:style w:type="character" w:styleId="1242" w:customStyle="1">
    <w:name w:val="WW8Num20z2"/>
    <w:uiPriority w:val="0"/>
    <w:qFormat/>
    <w:rPr>
      <w:rFonts w:ascii="StarSymbol" w:hAnsi="StarSymbol" w:cs="StarSymbol"/>
      <w:sz w:val="18"/>
      <w:szCs w:val="18"/>
    </w:rPr>
  </w:style>
  <w:style w:type="character" w:styleId="1243" w:customStyle="1">
    <w:name w:val="发布"/>
    <w:uiPriority w:val="0"/>
    <w:qFormat/>
    <w:rPr>
      <w:rFonts w:ascii="黑体" w:eastAsia="黑体"/>
      <w:spacing w:val="22"/>
      <w:position w:val="3"/>
      <w:sz w:val="28"/>
    </w:rPr>
  </w:style>
  <w:style w:type="character" w:styleId="1244" w:customStyle="1">
    <w:name w:val="WW8Num29z0"/>
    <w:uiPriority w:val="0"/>
    <w:qFormat/>
    <w:rPr>
      <w:rFonts w:ascii="Wingdings" w:hAnsi="Wingdings" w:cs="StarSymbol"/>
      <w:sz w:val="18"/>
      <w:szCs w:val="18"/>
    </w:rPr>
  </w:style>
  <w:style w:type="character" w:styleId="1245" w:customStyle="1">
    <w:name w:val="EmailStyle87"/>
    <w:uiPriority w:val="0"/>
    <w:qFormat/>
    <w:rPr>
      <w:rFonts w:ascii="Arial" w:hAnsi="Arial" w:eastAsia="宋体" w:cs="Arial"/>
      <w:color w:val="auto"/>
      <w:sz w:val="20"/>
    </w:rPr>
  </w:style>
  <w:style w:type="character" w:styleId="1246" w:customStyle="1">
    <w:name w:val="WW8Num24z2"/>
    <w:uiPriority w:val="0"/>
    <w:qFormat/>
    <w:rPr>
      <w:rFonts w:ascii="StarSymbol" w:hAnsi="StarSymbol" w:cs="StarSymbol"/>
      <w:sz w:val="18"/>
      <w:szCs w:val="18"/>
    </w:rPr>
  </w:style>
  <w:style w:type="character" w:styleId="1247" w:customStyle="1">
    <w:name w:val="EmailStyle88"/>
    <w:uiPriority w:val="0"/>
    <w:qFormat/>
    <w:rPr>
      <w:rFonts w:ascii="Arial" w:hAnsi="Arial" w:eastAsia="宋体" w:cs="Arial"/>
      <w:color w:val="auto"/>
      <w:sz w:val="20"/>
    </w:rPr>
  </w:style>
  <w:style w:type="character" w:styleId="1248" w:customStyle="1">
    <w:name w:val="称呼 字符1"/>
    <w:uiPriority w:val="0"/>
    <w:qFormat/>
    <w:rPr>
      <w:rFonts w:ascii="Times New Roman" w:hAnsi="Times New Roman" w:eastAsia="宋体" w:cs="Times New Roman"/>
      <w:szCs w:val="24"/>
    </w:rPr>
  </w:style>
  <w:style w:type="character" w:styleId="1249" w:customStyle="1">
    <w:name w:val="FA正文 Char Char"/>
    <w:uiPriority w:val="0"/>
    <w:qFormat/>
    <w:rPr>
      <w:rFonts w:hAnsi="宋体" w:cs="宋体"/>
      <w:sz w:val="24"/>
      <w:szCs w:val="21"/>
    </w:rPr>
  </w:style>
  <w:style w:type="character" w:styleId="1250" w:customStyle="1">
    <w:name w:val="副标题 字符1"/>
    <w:uiPriority w:val="0"/>
    <w:qFormat/>
    <w:rPr>
      <w:b/>
      <w:bCs/>
      <w:sz w:val="32"/>
      <w:szCs w:val="32"/>
    </w:rPr>
  </w:style>
  <w:style w:type="character" w:styleId="1251" w:customStyle="1">
    <w:name w:val="注释标题 字符"/>
    <w:uiPriority w:val="0"/>
    <w:qFormat/>
    <w:rPr>
      <w:rFonts w:ascii="Times New Roman" w:hAnsi="Times New Roman" w:eastAsia="宋体" w:cs="Times New Roman"/>
      <w:szCs w:val="24"/>
    </w:rPr>
  </w:style>
  <w:style w:type="character" w:styleId="1252" w:customStyle="1">
    <w:name w:val="正文文本首行缩进 2 字符1"/>
    <w:basedOn w:val="1122"/>
    <w:uiPriority w:val="0"/>
    <w:qFormat/>
    <w:rPr>
      <w:rFonts w:ascii="Times New Roman" w:hAnsi="Times New Roman" w:eastAsia="宋体" w:cs="Times New Roman"/>
      <w:szCs w:val="24"/>
      <w:lang w:val="zh-CN" w:eastAsia="zh-CN"/>
    </w:rPr>
  </w:style>
  <w:style w:type="character" w:styleId="1253" w:customStyle="1">
    <w:name w:val="注释标题 Char3"/>
    <w:uiPriority w:val="0"/>
    <w:qFormat/>
    <w:rPr>
      <w:szCs w:val="24"/>
    </w:rPr>
  </w:style>
  <w:style w:type="character" w:styleId="1254" w:customStyle="1">
    <w:name w:val="Char Char312"/>
    <w:uiPriority w:val="0"/>
    <w:qFormat/>
    <w:rPr>
      <w:rFonts w:eastAsia="宋体"/>
      <w:sz w:val="21"/>
      <w:szCs w:val="24"/>
      <w:lang w:val="en-US" w:eastAsia="zh-CN" w:bidi="ar-SA"/>
    </w:rPr>
  </w:style>
  <w:style w:type="character" w:styleId="1255" w:customStyle="1">
    <w:name w:val="EmailStyle127"/>
    <w:uiPriority w:val="0"/>
    <w:qFormat/>
    <w:rPr>
      <w:rFonts w:ascii="Arial" w:hAnsi="Arial" w:eastAsia="宋体" w:cs="Arial"/>
      <w:color w:val="auto"/>
      <w:sz w:val="20"/>
    </w:rPr>
  </w:style>
  <w:style w:type="character" w:styleId="1256" w:customStyle="1">
    <w:name w:val="!BECC正文 Char"/>
    <w:link w:val="1257"/>
    <w:uiPriority w:val="0"/>
    <w:qFormat/>
    <w:rPr>
      <w:sz w:val="24"/>
      <w:szCs w:val="24"/>
    </w:rPr>
  </w:style>
  <w:style w:type="paragraph" w:styleId="1257" w:customStyle="1">
    <w:name w:val="!BECC正文"/>
    <w:basedOn w:val="760"/>
    <w:link w:val="1256"/>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258" w:customStyle="1">
    <w:name w:val="EmailStyle128"/>
    <w:uiPriority w:val="0"/>
    <w:qFormat/>
    <w:rPr>
      <w:rFonts w:ascii="Arial" w:hAnsi="Arial" w:eastAsia="宋体" w:cs="Arial"/>
      <w:color w:val="auto"/>
      <w:sz w:val="20"/>
    </w:rPr>
  </w:style>
  <w:style w:type="character" w:styleId="1259" w:customStyle="1">
    <w:name w:val="ordinary-span-edit2"/>
    <w:uiPriority w:val="0"/>
    <w:qFormat/>
  </w:style>
  <w:style w:type="character" w:styleId="1260" w:customStyle="1">
    <w:name w:val="标题 2 Char1"/>
    <w:uiPriority w:val="0"/>
    <w:qFormat/>
    <w:rPr>
      <w:b/>
      <w:bCs/>
      <w:sz w:val="30"/>
      <w:szCs w:val="32"/>
    </w:rPr>
  </w:style>
  <w:style w:type="character" w:styleId="1261" w:customStyle="1">
    <w:name w:val="!RepPar_alt+p Char"/>
    <w:link w:val="1262"/>
    <w:uiPriority w:val="0"/>
    <w:qFormat/>
    <w:rPr>
      <w:sz w:val="24"/>
      <w:szCs w:val="24"/>
      <w:lang w:val="zh-CN"/>
    </w:rPr>
  </w:style>
  <w:style w:type="paragraph" w:styleId="1262" w:customStyle="1">
    <w:name w:val="!RepPar_alt+p"/>
    <w:basedOn w:val="760"/>
    <w:link w:val="1261"/>
    <w:uiPriority w:val="0"/>
    <w:qFormat/>
    <w:pPr>
      <w:ind w:firstLine="200"/>
      <w:spacing w:line="360" w:lineRule="auto"/>
    </w:pPr>
    <w:rPr>
      <w:rFonts w:asciiTheme="minorHAnsi" w:hAnsiTheme="minorHAnsi" w:eastAsiaTheme="minorEastAsia" w:cstheme="minorBidi"/>
      <w:sz w:val="24"/>
      <w:lang w:val="zh-CN"/>
    </w:rPr>
  </w:style>
  <w:style w:type="character" w:styleId="1263" w:customStyle="1">
    <w:name w:val="bz-content1"/>
    <w:uiPriority w:val="0"/>
    <w:qFormat/>
    <w:rPr>
      <w:sz w:val="20"/>
      <w:szCs w:val="20"/>
      <w:u w:val="none"/>
    </w:rPr>
  </w:style>
  <w:style w:type="character" w:styleId="1264" w:customStyle="1">
    <w:name w:val="highlight1"/>
    <w:uiPriority w:val="0"/>
    <w:qFormat/>
    <w:rPr>
      <w:shd w:val="clear" w:color="auto" w:fill="ffff00"/>
    </w:rPr>
  </w:style>
  <w:style w:type="character" w:styleId="1265" w:customStyle="1">
    <w:name w:val="Char Char3"/>
    <w:uiPriority w:val="0"/>
    <w:qFormat/>
    <w:rPr>
      <w:rFonts w:eastAsia="宋体"/>
      <w:sz w:val="21"/>
      <w:szCs w:val="24"/>
      <w:lang w:val="en-US" w:eastAsia="zh-CN" w:bidi="ar-SA"/>
    </w:rPr>
  </w:style>
  <w:style w:type="character" w:styleId="1266" w:customStyle="1">
    <w:name w:val="highlight"/>
    <w:uiPriority w:val="0"/>
    <w:qFormat/>
  </w:style>
  <w:style w:type="character" w:styleId="1267" w:customStyle="1">
    <w:name w:val="style12"/>
    <w:uiPriority w:val="0"/>
    <w:qFormat/>
  </w:style>
  <w:style w:type="character" w:styleId="1268" w:customStyle="1">
    <w:name w:val="样式1 Char"/>
    <w:link w:val="1269"/>
    <w:uiPriority w:val="0"/>
    <w:qFormat/>
    <w:rPr>
      <w:sz w:val="24"/>
      <w:szCs w:val="24"/>
    </w:rPr>
  </w:style>
  <w:style w:type="paragraph" w:styleId="1269" w:customStyle="1">
    <w:name w:val="样式1"/>
    <w:basedOn w:val="760"/>
    <w:link w:val="1268"/>
    <w:uiPriority w:val="0"/>
    <w:qFormat/>
    <w:pPr>
      <w:ind w:firstLine="480"/>
      <w:spacing w:line="300" w:lineRule="auto"/>
    </w:pPr>
    <w:rPr>
      <w:rFonts w:asciiTheme="minorHAnsi" w:hAnsiTheme="minorHAnsi" w:eastAsiaTheme="minorEastAsia" w:cstheme="minorBidi"/>
      <w:sz w:val="24"/>
    </w:rPr>
  </w:style>
  <w:style w:type="character" w:styleId="1270" w:customStyle="1">
    <w:name w:val="font201"/>
    <w:uiPriority w:val="0"/>
    <w:qFormat/>
    <w:rPr>
      <w:spacing w:val="300"/>
    </w:rPr>
  </w:style>
  <w:style w:type="character" w:styleId="1271" w:customStyle="1">
    <w:name w:val="明显强调1"/>
    <w:uiPriority w:val="0"/>
    <w:qFormat/>
    <w:rPr>
      <w:i/>
      <w:iCs/>
      <w:color w:val="5b9bd5"/>
    </w:rPr>
  </w:style>
  <w:style w:type="character" w:styleId="1272" w:customStyle="1">
    <w:name w:val="lawsitemtext1"/>
    <w:uiPriority w:val="0"/>
    <w:qFormat/>
    <w:rPr>
      <w:color w:val="696969"/>
      <w:spacing w:val="280"/>
      <w:sz w:val="21"/>
      <w:szCs w:val="21"/>
    </w:rPr>
  </w:style>
  <w:style w:type="character" w:styleId="1273" w:customStyle="1">
    <w:name w:val="文字 Char Char"/>
    <w:link w:val="1274"/>
    <w:uiPriority w:val="0"/>
    <w:qFormat/>
    <w:rPr>
      <w:rFonts w:ascii="KaiTi_GB2312" w:eastAsia="KaiTi_GB2312"/>
      <w:sz w:val="28"/>
    </w:rPr>
  </w:style>
  <w:style w:type="paragraph" w:styleId="1274" w:customStyle="1">
    <w:name w:val="文字"/>
    <w:basedOn w:val="760"/>
    <w:link w:val="1273"/>
    <w:uiPriority w:val="0"/>
    <w:qFormat/>
    <w:pPr>
      <w:ind w:right="-210" w:firstLine="556"/>
      <w:spacing w:line="312" w:lineRule="auto"/>
      <w:tabs>
        <w:tab w:val="left" w:pos="8520" w:leader="none"/>
      </w:tabs>
    </w:pPr>
    <w:rPr>
      <w:rFonts w:ascii="KaiTi_GB2312" w:eastAsia="KaiTi_GB2312" w:hAnsiTheme="minorHAnsi" w:cstheme="minorBidi"/>
      <w:sz w:val="28"/>
      <w:szCs w:val="22"/>
    </w:rPr>
  </w:style>
  <w:style w:type="character" w:styleId="1275" w:customStyle="1">
    <w:name w:val="l151"/>
    <w:uiPriority w:val="0"/>
    <w:qFormat/>
  </w:style>
  <w:style w:type="character" w:styleId="1276" w:customStyle="1">
    <w:name w:val="Char Char31"/>
    <w:uiPriority w:val="0"/>
    <w:qFormat/>
    <w:rPr>
      <w:rFonts w:eastAsia="宋体"/>
      <w:sz w:val="21"/>
      <w:szCs w:val="24"/>
      <w:lang w:val="en-US" w:eastAsia="zh-CN" w:bidi="ar-SA"/>
    </w:rPr>
  </w:style>
  <w:style w:type="character" w:styleId="1277" w:customStyle="1">
    <w:name w:val="EmailStyle891"/>
    <w:uiPriority w:val="0"/>
    <w:qFormat/>
    <w:rPr>
      <w:rFonts w:ascii="Arial" w:hAnsi="Arial" w:eastAsia="宋体" w:cs="Arial"/>
      <w:color w:val="auto"/>
      <w:sz w:val="20"/>
    </w:rPr>
  </w:style>
  <w:style w:type="character" w:styleId="1278" w:customStyle="1">
    <w:name w:val="一级条标题 Char"/>
    <w:uiPriority w:val="0"/>
    <w:qFormat/>
    <w:rPr>
      <w:rFonts w:ascii="黑体" w:hAnsi="Times New Roman" w:eastAsia="黑体" w:cs="Times New Roman"/>
      <w:szCs w:val="20"/>
    </w:rPr>
  </w:style>
  <w:style w:type="character" w:styleId="1279" w:customStyle="1">
    <w:name w:val="EmailStyle901"/>
    <w:uiPriority w:val="0"/>
    <w:qFormat/>
    <w:rPr>
      <w:rFonts w:ascii="Arial" w:hAnsi="Arial" w:eastAsia="宋体" w:cs="Arial"/>
      <w:color w:val="auto"/>
      <w:sz w:val="20"/>
    </w:rPr>
  </w:style>
  <w:style w:type="character" w:styleId="1280" w:customStyle="1">
    <w:name w:val="章标题 Char"/>
    <w:link w:val="959"/>
    <w:uiPriority w:val="0"/>
    <w:qFormat/>
    <w:rPr>
      <w:rFonts w:ascii="黑体" w:eastAsia="黑体"/>
    </w:rPr>
  </w:style>
  <w:style w:type="character" w:styleId="1281" w:customStyle="1">
    <w:name w:val="small1"/>
    <w:uiPriority w:val="0"/>
    <w:qFormat/>
    <w:rPr>
      <w:rFonts w:hint="default" w:ascii="Verdana" w:hAnsi="Verdana"/>
      <w:sz w:val="18"/>
      <w:szCs w:val="18"/>
    </w:rPr>
  </w:style>
  <w:style w:type="character" w:styleId="1282" w:customStyle="1">
    <w:name w:val="二级条标题 Char"/>
    <w:uiPriority w:val="0"/>
    <w:qFormat/>
    <w:rPr>
      <w:rFonts w:ascii="黑体" w:hAnsi="Times New Roman" w:eastAsia="黑体" w:cs="Times New Roman"/>
      <w:szCs w:val="20"/>
    </w:rPr>
  </w:style>
  <w:style w:type="character" w:styleId="1283" w:customStyle="1">
    <w:name w:val="fnt1"/>
    <w:uiPriority w:val="0"/>
    <w:qFormat/>
    <w:rPr>
      <w:rFonts w:hint="default" w:ascii="Verdana" w:hAnsi="Verdana"/>
      <w:color w:val="666666"/>
      <w:sz w:val="18"/>
      <w:szCs w:val="18"/>
    </w:rPr>
  </w:style>
  <w:style w:type="character" w:styleId="1284" w:customStyle="1">
    <w:name w:val="三级条标题 Char"/>
    <w:link w:val="1285"/>
    <w:uiPriority w:val="0"/>
    <w:qFormat/>
    <w:rPr>
      <w:rFonts w:ascii="黑体" w:eastAsia="黑体"/>
    </w:rPr>
  </w:style>
  <w:style w:type="paragraph" w:styleId="1285" w:customStyle="1">
    <w:name w:val="三级条标题"/>
    <w:basedOn w:val="957"/>
    <w:next w:val="934"/>
    <w:link w:val="1284"/>
    <w:uiPriority w:val="0"/>
    <w:qFormat/>
    <w:pPr>
      <w:ind w:left="780" w:hanging="360"/>
      <w:tabs>
        <w:tab w:val="left" w:pos="1440" w:leader="none"/>
      </w:tabs>
      <w:outlineLvl w:val="4"/>
    </w:pPr>
  </w:style>
  <w:style w:type="character" w:styleId="1286" w:customStyle="1">
    <w:name w:val="paragraph1 Char"/>
    <w:link w:val="1287"/>
    <w:uiPriority w:val="0"/>
    <w:qFormat/>
    <w:rPr>
      <w:rFonts w:ascii="仿宋_GB2312" w:eastAsia="仿宋_GB2312"/>
      <w:sz w:val="28"/>
      <w:szCs w:val="24"/>
    </w:rPr>
  </w:style>
  <w:style w:type="paragraph" w:styleId="1287" w:customStyle="1">
    <w:name w:val="paragraph1"/>
    <w:basedOn w:val="760"/>
    <w:link w:val="1286"/>
    <w:uiPriority w:val="0"/>
    <w:qFormat/>
    <w:pPr>
      <w:ind w:firstLine="200"/>
      <w:spacing w:line="360" w:lineRule="auto"/>
    </w:pPr>
    <w:rPr>
      <w:rFonts w:ascii="仿宋_GB2312" w:eastAsia="仿宋_GB2312" w:hAnsiTheme="minorHAnsi" w:cstheme="minorBidi"/>
      <w:sz w:val="28"/>
    </w:rPr>
  </w:style>
  <w:style w:type="character" w:styleId="1288" w:customStyle="1">
    <w:name w:val="注： Char"/>
    <w:link w:val="1289"/>
    <w:uiPriority w:val="0"/>
    <w:qFormat/>
    <w:rPr>
      <w:rFonts w:ascii="宋体"/>
      <w:sz w:val="18"/>
    </w:rPr>
  </w:style>
  <w:style w:type="paragraph" w:styleId="1289" w:customStyle="1">
    <w:name w:val="注："/>
    <w:next w:val="934"/>
    <w:link w:val="1288"/>
    <w:uiPriority w:val="0"/>
    <w:qFormat/>
    <w:pPr>
      <w:ind w:left="840" w:hanging="420"/>
      <w:jc w:val="both"/>
      <w:widowControl w:val="off"/>
      <w:tabs>
        <w:tab w:val="left" w:pos="1200" w:leader="none"/>
      </w:tabs>
    </w:pPr>
    <w:rPr>
      <w:rFonts w:ascii="宋体" w:hAnsiTheme="minorHAnsi" w:eastAsiaTheme="minorEastAsia" w:cstheme="minorBidi"/>
      <w:sz w:val="18"/>
      <w:szCs w:val="22"/>
      <w:lang w:val="en-US" w:eastAsia="zh-CN" w:bidi="ar-SA"/>
    </w:rPr>
  </w:style>
  <w:style w:type="character" w:styleId="1290" w:customStyle="1">
    <w:name w:val="EmailStyle1271"/>
    <w:uiPriority w:val="0"/>
    <w:qFormat/>
    <w:rPr>
      <w:rFonts w:ascii="Arial" w:hAnsi="Arial" w:eastAsia="宋体" w:cs="Arial"/>
      <w:color w:val="auto"/>
      <w:sz w:val="20"/>
    </w:rPr>
  </w:style>
  <w:style w:type="character" w:styleId="1291" w:customStyle="1">
    <w:name w:val="WW-Absatz-Standardschriftart1111"/>
    <w:uiPriority w:val="0"/>
    <w:qFormat/>
  </w:style>
  <w:style w:type="character" w:styleId="1292" w:customStyle="1">
    <w:name w:val="EmailStyle1281"/>
    <w:uiPriority w:val="0"/>
    <w:qFormat/>
    <w:rPr>
      <w:rFonts w:ascii="Arial" w:hAnsi="Arial" w:eastAsia="宋体" w:cs="Arial"/>
      <w:color w:val="auto"/>
      <w:sz w:val="20"/>
    </w:rPr>
  </w:style>
  <w:style w:type="character" w:styleId="1293" w:customStyle="1">
    <w:name w:val="WW8Num1z7"/>
    <w:uiPriority w:val="0"/>
    <w:qFormat/>
    <w:rPr>
      <w:rFonts w:ascii="Wingdings" w:hAnsi="Wingdings"/>
    </w:rPr>
  </w:style>
  <w:style w:type="character" w:styleId="1294" w:customStyle="1">
    <w:name w:val="EmailStyle170"/>
    <w:uiPriority w:val="0"/>
    <w:qFormat/>
    <w:rPr>
      <w:rFonts w:ascii="Arial" w:hAnsi="Arial" w:eastAsia="宋体" w:cs="Arial"/>
      <w:color w:val="auto"/>
      <w:sz w:val="20"/>
    </w:rPr>
  </w:style>
  <w:style w:type="character" w:styleId="1295" w:customStyle="1">
    <w:name w:val="WW8Num19z2"/>
    <w:uiPriority w:val="0"/>
    <w:qFormat/>
    <w:rPr>
      <w:rFonts w:ascii="StarSymbol" w:hAnsi="StarSymbol" w:cs="StarSymbol"/>
      <w:sz w:val="18"/>
      <w:szCs w:val="18"/>
    </w:rPr>
  </w:style>
  <w:style w:type="character" w:styleId="1296" w:customStyle="1">
    <w:name w:val="EmailStyle171"/>
    <w:uiPriority w:val="0"/>
    <w:qFormat/>
    <w:rPr>
      <w:rFonts w:ascii="Arial" w:hAnsi="Arial" w:eastAsia="宋体" w:cs="Arial"/>
      <w:color w:val="auto"/>
      <w:sz w:val="20"/>
    </w:rPr>
  </w:style>
  <w:style w:type="character" w:styleId="1297" w:customStyle="1">
    <w:name w:val="WW8Num7z0"/>
    <w:uiPriority w:val="0"/>
    <w:qFormat/>
    <w:rPr>
      <w:rFonts w:ascii="Wingdings" w:hAnsi="Wingdings"/>
    </w:rPr>
  </w:style>
  <w:style w:type="character" w:styleId="1298" w:customStyle="1">
    <w:name w:val="Char Char311"/>
    <w:uiPriority w:val="0"/>
    <w:qFormat/>
    <w:rPr>
      <w:rFonts w:eastAsia="宋体"/>
      <w:sz w:val="21"/>
      <w:szCs w:val="24"/>
      <w:lang w:val="en-US" w:eastAsia="zh-CN" w:bidi="ar-SA"/>
    </w:rPr>
  </w:style>
  <w:style w:type="character" w:styleId="1299" w:customStyle="1">
    <w:name w:val="WW8Num25z1"/>
    <w:uiPriority w:val="0"/>
    <w:qFormat/>
    <w:rPr>
      <w:rFonts w:ascii="Wingdings 2" w:hAnsi="Wingdings 2" w:cs="StarSymbol"/>
      <w:sz w:val="18"/>
      <w:szCs w:val="18"/>
    </w:rPr>
  </w:style>
  <w:style w:type="character" w:styleId="1300" w:customStyle="1">
    <w:name w:val="EmailStyle200"/>
    <w:uiPriority w:val="0"/>
    <w:qFormat/>
    <w:rPr>
      <w:rFonts w:ascii="Arial" w:hAnsi="Arial" w:eastAsia="宋体" w:cs="Arial"/>
      <w:color w:val="auto"/>
      <w:sz w:val="20"/>
    </w:rPr>
  </w:style>
  <w:style w:type="character" w:styleId="1301" w:customStyle="1">
    <w:name w:val="WW8Num11z0"/>
    <w:uiPriority w:val="0"/>
    <w:qFormat/>
    <w:rPr>
      <w:rFonts w:ascii="Wingdings" w:hAnsi="Wingdings" w:cs="StarSymbol"/>
      <w:sz w:val="18"/>
      <w:szCs w:val="18"/>
    </w:rPr>
  </w:style>
  <w:style w:type="character" w:styleId="1302" w:customStyle="1">
    <w:name w:val="EmailStyle201"/>
    <w:uiPriority w:val="0"/>
    <w:qFormat/>
    <w:rPr>
      <w:rFonts w:ascii="Arial" w:hAnsi="Arial" w:eastAsia="宋体" w:cs="Arial"/>
      <w:color w:val="auto"/>
      <w:sz w:val="20"/>
    </w:rPr>
  </w:style>
  <w:style w:type="character" w:styleId="1303" w:customStyle="1">
    <w:name w:val="个人撰写风格"/>
    <w:uiPriority w:val="0"/>
    <w:qFormat/>
    <w:rPr>
      <w:rFonts w:ascii="Arial" w:hAnsi="Arial" w:eastAsia="宋体" w:cs="Arial"/>
      <w:color w:val="auto"/>
      <w:sz w:val="20"/>
    </w:rPr>
  </w:style>
  <w:style w:type="character" w:styleId="1304" w:customStyle="1">
    <w:name w:val="zn2 Char"/>
    <w:link w:val="1305"/>
    <w:uiPriority w:val="0"/>
    <w:qFormat/>
    <w:rPr>
      <w:rFonts w:ascii="华文楷体" w:hAnsi="Cambria" w:eastAsia="仿宋_GB2312"/>
      <w:b/>
      <w:bCs/>
      <w:sz w:val="32"/>
      <w:szCs w:val="32"/>
    </w:rPr>
  </w:style>
  <w:style w:type="paragraph" w:styleId="1305" w:customStyle="1">
    <w:name w:val="zn2"/>
    <w:basedOn w:val="762"/>
    <w:link w:val="1304"/>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306" w:customStyle="1">
    <w:name w:val="引用 字符1"/>
    <w:uiPriority w:val="99"/>
    <w:qFormat/>
    <w:rPr>
      <w:rFonts w:ascii="Times New Roman" w:hAnsi="Times New Roman" w:eastAsia="宋体" w:cs="Times New Roman"/>
      <w:i/>
      <w:iCs/>
      <w:color w:val="404040"/>
      <w:szCs w:val="24"/>
    </w:rPr>
  </w:style>
  <w:style w:type="character" w:styleId="1307" w:customStyle="1">
    <w:name w:val="zn3 Char"/>
    <w:link w:val="1308"/>
    <w:uiPriority w:val="0"/>
    <w:qFormat/>
    <w:rPr>
      <w:rFonts w:ascii="仿宋_GB2312" w:hAnsi="仿宋_GB2312" w:eastAsia="仿宋_GB2312"/>
      <w:b/>
      <w:bCs/>
      <w:sz w:val="32"/>
      <w:szCs w:val="32"/>
    </w:rPr>
  </w:style>
  <w:style w:type="paragraph" w:styleId="1308" w:customStyle="1">
    <w:name w:val="zn3"/>
    <w:basedOn w:val="763"/>
    <w:next w:val="760"/>
    <w:link w:val="1307"/>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309" w:customStyle="1">
    <w:name w:val="明显引用 字符"/>
    <w:link w:val="1310"/>
    <w:uiPriority w:val="0"/>
    <w:qFormat/>
    <w:rPr>
      <w:b/>
      <w:bCs/>
      <w:i/>
      <w:iCs/>
      <w:color w:val="4f81bd"/>
      <w:sz w:val="22"/>
      <w:lang w:eastAsia="en-US" w:bidi="en-US"/>
    </w:rPr>
  </w:style>
  <w:style w:type="paragraph" w:styleId="1310" w:customStyle="1">
    <w:name w:val="明显引用1"/>
    <w:basedOn w:val="760"/>
    <w:next w:val="760"/>
    <w:link w:val="1309"/>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311" w:customStyle="1">
    <w:name w:val="标题 5 Char1"/>
    <w:uiPriority w:val="0"/>
    <w:qFormat/>
    <w:rPr>
      <w:b/>
      <w:bCs/>
      <w:sz w:val="28"/>
      <w:szCs w:val="28"/>
    </w:rPr>
  </w:style>
  <w:style w:type="character" w:styleId="1312" w:customStyle="1">
    <w:name w:val="明显引用 字符1"/>
    <w:uiPriority w:val="99"/>
    <w:qFormat/>
    <w:rPr>
      <w:rFonts w:ascii="Times New Roman" w:hAnsi="Times New Roman" w:eastAsia="宋体" w:cs="Times New Roman"/>
      <w:i/>
      <w:iCs/>
      <w:color w:val="4f81bd"/>
      <w:szCs w:val="24"/>
    </w:rPr>
  </w:style>
  <w:style w:type="character" w:styleId="1313" w:customStyle="1">
    <w:name w:val="标题 6 Char1"/>
    <w:uiPriority w:val="0"/>
    <w:qFormat/>
    <w:rPr>
      <w:rFonts w:ascii="Calibri Light" w:hAnsi="Calibri Light" w:eastAsia="宋体" w:cs="Times New Roman"/>
      <w:b/>
      <w:bCs/>
      <w:sz w:val="24"/>
      <w:szCs w:val="24"/>
    </w:rPr>
  </w:style>
  <w:style w:type="character" w:styleId="1314" w:customStyle="1">
    <w:name w:val="明显引用 Char1"/>
    <w:uiPriority w:val="30"/>
    <w:qFormat/>
    <w:rPr>
      <w:i/>
      <w:iCs/>
      <w:color w:val="5b9bd5"/>
      <w:sz w:val="24"/>
    </w:rPr>
  </w:style>
  <w:style w:type="character" w:styleId="1315" w:customStyle="1">
    <w:name w:val="标题 7 Char1"/>
    <w:uiPriority w:val="0"/>
    <w:qFormat/>
    <w:rPr>
      <w:b/>
      <w:bCs/>
      <w:sz w:val="24"/>
      <w:szCs w:val="24"/>
    </w:rPr>
  </w:style>
  <w:style w:type="character" w:styleId="1316" w:customStyle="1">
    <w:name w:val="引用 字符"/>
    <w:link w:val="1317"/>
    <w:uiPriority w:val="0"/>
    <w:qFormat/>
    <w:rPr>
      <w:i/>
      <w:iCs/>
      <w:color w:val="000000"/>
      <w:sz w:val="22"/>
      <w:lang w:eastAsia="en-US" w:bidi="en-US"/>
    </w:rPr>
  </w:style>
  <w:style w:type="paragraph" w:styleId="1317" w:customStyle="1">
    <w:name w:val="引用1"/>
    <w:basedOn w:val="760"/>
    <w:next w:val="760"/>
    <w:link w:val="1316"/>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318" w:customStyle="1">
    <w:name w:val="标题 8 Char1"/>
    <w:uiPriority w:val="0"/>
    <w:qFormat/>
    <w:rPr>
      <w:rFonts w:ascii="Calibri Light" w:hAnsi="Calibri Light" w:eastAsia="宋体" w:cs="Times New Roman"/>
      <w:sz w:val="24"/>
      <w:szCs w:val="24"/>
    </w:rPr>
  </w:style>
  <w:style w:type="character" w:styleId="1319" w:customStyle="1">
    <w:name w:val="不明显参考1"/>
    <w:uiPriority w:val="0"/>
    <w:qFormat/>
    <w:rPr>
      <w:smallCaps/>
      <w:color w:val="c0504d"/>
      <w:u w:val="single"/>
    </w:rPr>
  </w:style>
  <w:style w:type="character" w:styleId="1320" w:customStyle="1">
    <w:name w:val="标题 9 Char1"/>
    <w:uiPriority w:val="0"/>
    <w:qFormat/>
    <w:rPr>
      <w:rFonts w:ascii="Calibri Light" w:hAnsi="Calibri Light" w:eastAsia="宋体" w:cs="Times New Roman"/>
      <w:sz w:val="21"/>
      <w:szCs w:val="21"/>
    </w:rPr>
  </w:style>
  <w:style w:type="character" w:styleId="1321" w:customStyle="1">
    <w:name w:val="明显参考1"/>
    <w:uiPriority w:val="0"/>
    <w:qFormat/>
    <w:rPr>
      <w:b/>
      <w:bCs/>
      <w:smallCaps/>
      <w:color w:val="c0504d"/>
      <w:spacing w:val="5"/>
      <w:u w:val="single"/>
    </w:rPr>
  </w:style>
  <w:style w:type="character" w:styleId="1322" w:customStyle="1">
    <w:name w:val="脚注文本 Char1"/>
    <w:uiPriority w:val="0"/>
    <w:semiHidden/>
    <w:qFormat/>
    <w:rPr>
      <w:sz w:val="18"/>
      <w:szCs w:val="18"/>
    </w:rPr>
  </w:style>
  <w:style w:type="character" w:styleId="1323" w:customStyle="1">
    <w:name w:val="tpc_content1"/>
    <w:uiPriority w:val="0"/>
    <w:qFormat/>
    <w:rPr>
      <w:sz w:val="19"/>
      <w:szCs w:val="19"/>
    </w:rPr>
  </w:style>
  <w:style w:type="character" w:styleId="1324" w:customStyle="1">
    <w:name w:val="日期 Char1"/>
    <w:uiPriority w:val="0"/>
    <w:qFormat/>
    <w:rPr>
      <w:sz w:val="21"/>
      <w:szCs w:val="24"/>
    </w:rPr>
  </w:style>
  <w:style w:type="character" w:styleId="1325" w:customStyle="1">
    <w:name w:val="书籍标题1"/>
    <w:uiPriority w:val="0"/>
    <w:qFormat/>
    <w:rPr>
      <w:b/>
      <w:bCs/>
      <w:smallCaps/>
      <w:spacing w:val="5"/>
    </w:rPr>
  </w:style>
  <w:style w:type="character" w:styleId="1326" w:customStyle="1">
    <w:name w:val="正文文本 2 Char1"/>
    <w:uiPriority w:val="99"/>
    <w:qFormat/>
    <w:rPr>
      <w:sz w:val="21"/>
      <w:szCs w:val="24"/>
    </w:rPr>
  </w:style>
  <w:style w:type="character" w:styleId="1327" w:customStyle="1">
    <w:name w:val="short_text1"/>
    <w:uiPriority w:val="0"/>
    <w:qFormat/>
    <w:rPr>
      <w:sz w:val="26"/>
      <w:szCs w:val="26"/>
    </w:rPr>
  </w:style>
  <w:style w:type="character" w:styleId="1328" w:customStyle="1">
    <w:name w:val="正文文本 3 Char1"/>
    <w:uiPriority w:val="0"/>
    <w:qFormat/>
    <w:rPr>
      <w:sz w:val="16"/>
      <w:szCs w:val="16"/>
    </w:rPr>
  </w:style>
  <w:style w:type="character" w:styleId="1329" w:customStyle="1">
    <w:name w:val="ABC标题下的小点 Char"/>
    <w:link w:val="1330"/>
    <w:uiPriority w:val="0"/>
    <w:qFormat/>
    <w:rPr>
      <w:rFonts w:ascii="宋体" w:hAnsi="宋体"/>
    </w:rPr>
  </w:style>
  <w:style w:type="paragraph" w:styleId="1330" w:customStyle="1">
    <w:name w:val="ABC标题下的小点"/>
    <w:basedOn w:val="760"/>
    <w:link w:val="1329"/>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331" w:customStyle="1">
    <w:name w:val="标题 Char1"/>
    <w:uiPriority w:val="0"/>
    <w:qFormat/>
    <w:rPr>
      <w:rFonts w:ascii="Calibri Light" w:hAnsi="Calibri Light" w:cs="Times New Roman"/>
      <w:b/>
      <w:bCs/>
      <w:sz w:val="32"/>
      <w:szCs w:val="32"/>
    </w:rPr>
  </w:style>
  <w:style w:type="character" w:styleId="1332" w:customStyle="1">
    <w:name w:val="style21"/>
    <w:uiPriority w:val="0"/>
    <w:qFormat/>
    <w:rPr>
      <w:color w:val="000080"/>
    </w:rPr>
  </w:style>
  <w:style w:type="character" w:styleId="1333" w:customStyle="1">
    <w:name w:val="注释标题 Char1"/>
    <w:uiPriority w:val="0"/>
    <w:qFormat/>
    <w:rPr>
      <w:sz w:val="21"/>
      <w:szCs w:val="24"/>
    </w:rPr>
  </w:style>
  <w:style w:type="character" w:styleId="1334" w:customStyle="1">
    <w:name w:val="ns1"/>
    <w:uiPriority w:val="0"/>
    <w:qFormat/>
    <w:rPr>
      <w:color w:val="ff0000"/>
    </w:rPr>
  </w:style>
  <w:style w:type="character" w:styleId="1335" w:customStyle="1">
    <w:name w:val="zn1 Char"/>
    <w:link w:val="1336"/>
    <w:uiPriority w:val="0"/>
    <w:qFormat/>
    <w:rPr>
      <w:rFonts w:ascii="黑体" w:hAnsi="仿宋_GB2312" w:eastAsia="黑体"/>
      <w:bCs/>
      <w:sz w:val="36"/>
      <w:szCs w:val="32"/>
      <w:lang w:val="zh-CN"/>
    </w:rPr>
  </w:style>
  <w:style w:type="paragraph" w:styleId="1336" w:customStyle="1">
    <w:name w:val="zn1"/>
    <w:basedOn w:val="761"/>
    <w:link w:val="1335"/>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337" w:customStyle="1">
    <w:name w:val="hilite2"/>
    <w:uiPriority w:val="0"/>
    <w:qFormat/>
  </w:style>
  <w:style w:type="character" w:styleId="1338" w:customStyle="1">
    <w:name w:val="WC三级 Char"/>
    <w:link w:val="1339"/>
    <w:uiPriority w:val="0"/>
    <w:qFormat/>
    <w:rPr>
      <w:b/>
      <w:sz w:val="32"/>
      <w:lang w:val="zh-CN"/>
    </w:rPr>
  </w:style>
  <w:style w:type="paragraph" w:styleId="1339" w:customStyle="1">
    <w:name w:val="WC三级"/>
    <w:basedOn w:val="763"/>
    <w:link w:val="1338"/>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340" w:customStyle="1">
    <w:name w:val="个人答复风格"/>
    <w:uiPriority w:val="0"/>
    <w:qFormat/>
    <w:rPr>
      <w:rFonts w:ascii="Arial" w:hAnsi="Arial" w:eastAsia="宋体" w:cs="Arial"/>
      <w:color w:val="auto"/>
      <w:sz w:val="20"/>
    </w:rPr>
  </w:style>
  <w:style w:type="character" w:styleId="1341" w:customStyle="1">
    <w:name w:val="WC二级 Char"/>
    <w:link w:val="1342"/>
    <w:uiPriority w:val="0"/>
    <w:qFormat/>
    <w:rPr>
      <w:rFonts w:ascii="Arial" w:hAnsi="Arial" w:eastAsia="黑体"/>
      <w:b/>
      <w:sz w:val="32"/>
      <w:lang w:val="zh-CN"/>
    </w:rPr>
  </w:style>
  <w:style w:type="paragraph" w:styleId="1342" w:customStyle="1">
    <w:name w:val="WC二级"/>
    <w:basedOn w:val="762"/>
    <w:link w:val="1341"/>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343" w:customStyle="1">
    <w:name w:val="b1"/>
    <w:uiPriority w:val="0"/>
    <w:qFormat/>
    <w:rPr>
      <w:rFonts w:hint="default" w:ascii="Courier New" w:hAnsi="Courier New" w:cs="Courier New"/>
      <w:b/>
      <w:bCs/>
      <w:color w:val="ff0000"/>
      <w:u w:val="none"/>
    </w:rPr>
  </w:style>
  <w:style w:type="character" w:styleId="1344" w:customStyle="1">
    <w:name w:val="样式sjw Char"/>
    <w:link w:val="1345"/>
    <w:uiPriority w:val="0"/>
    <w:qFormat/>
    <w:rPr>
      <w:rFonts w:ascii="宋体" w:hAnsi="宋体"/>
      <w:caps/>
      <w:color w:val="000000"/>
      <w:sz w:val="18"/>
      <w:szCs w:val="18"/>
      <w:shd w:val="pct10" w:color="auto" w:fill="auto"/>
      <w:lang w:val="zh-CN"/>
    </w:rPr>
  </w:style>
  <w:style w:type="paragraph" w:styleId="1345" w:customStyle="1">
    <w:name w:val="样式sjw"/>
    <w:basedOn w:val="760"/>
    <w:link w:val="1344"/>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346" w:customStyle="1">
    <w:name w:val="myp1111"/>
    <w:uiPriority w:val="0"/>
    <w:qFormat/>
    <w:rPr>
      <w:rFonts w:hint="default" w:ascii="ˎ̥" w:hAnsi="ˎ̥"/>
      <w:color w:val="000000"/>
      <w:sz w:val="20"/>
      <w:szCs w:val="20"/>
      <w:u w:val="none"/>
    </w:rPr>
  </w:style>
  <w:style w:type="character" w:styleId="1347" w:customStyle="1">
    <w:name w:val="faqa1"/>
    <w:uiPriority w:val="0"/>
    <w:qFormat/>
    <w:rPr>
      <w:rFonts w:hint="eastAsia" w:ascii="微软雅黑" w:hAnsi="微软雅黑" w:eastAsia="微软雅黑"/>
      <w:b/>
      <w:bCs/>
      <w:sz w:val="27"/>
      <w:szCs w:val="27"/>
    </w:rPr>
  </w:style>
  <w:style w:type="character" w:styleId="1348" w:customStyle="1">
    <w:name w:val="表头文字(同正文大小) Char"/>
    <w:link w:val="1349"/>
    <w:uiPriority w:val="0"/>
    <w:qFormat/>
    <w:rPr>
      <w:rFonts w:eastAsia="黑体"/>
      <w:lang w:eastAsia="en-US"/>
    </w:rPr>
  </w:style>
  <w:style w:type="paragraph" w:styleId="1349" w:customStyle="1">
    <w:name w:val="表头文字(同正文大小)"/>
    <w:basedOn w:val="760"/>
    <w:link w:val="1348"/>
    <w:uiPriority w:val="0"/>
    <w:qFormat/>
    <w:pPr>
      <w:jc w:val="center"/>
      <w:spacing w:line="264" w:lineRule="auto"/>
    </w:pPr>
    <w:rPr>
      <w:rFonts w:eastAsia="黑体" w:asciiTheme="minorHAnsi" w:hAnsiTheme="minorHAnsi" w:cstheme="minorBidi"/>
      <w:szCs w:val="22"/>
      <w:lang w:eastAsia="en-US"/>
    </w:rPr>
  </w:style>
  <w:style w:type="character" w:styleId="1350" w:customStyle="1">
    <w:name w:val="faqq1"/>
    <w:uiPriority w:val="0"/>
    <w:qFormat/>
    <w:rPr>
      <w:rFonts w:hint="eastAsia" w:ascii="微软雅黑" w:hAnsi="微软雅黑" w:eastAsia="微软雅黑"/>
      <w:sz w:val="24"/>
      <w:szCs w:val="24"/>
    </w:rPr>
  </w:style>
  <w:style w:type="character" w:styleId="1351" w:customStyle="1">
    <w:name w:val="表格 Char"/>
    <w:uiPriority w:val="0"/>
    <w:qFormat/>
    <w:rPr>
      <w:rFonts w:ascii="Times New Roman" w:hAnsi="Times New Roman" w:eastAsia="宋体" w:cs="Times New Roman"/>
      <w:sz w:val="24"/>
      <w:szCs w:val="24"/>
    </w:rPr>
  </w:style>
  <w:style w:type="character" w:styleId="1352" w:customStyle="1">
    <w:name w:val="题注 Char1"/>
    <w:uiPriority w:val="0"/>
    <w:qFormat/>
    <w:rPr>
      <w:rFonts w:ascii="Arial" w:hAnsi="Arial" w:eastAsia="黑体" w:cs="Arial"/>
      <w:sz w:val="20"/>
      <w:szCs w:val="20"/>
    </w:rPr>
  </w:style>
  <w:style w:type="character" w:styleId="1353" w:customStyle="1">
    <w:name w:val="未处理的提及1"/>
    <w:uiPriority w:val="99"/>
    <w:unhideWhenUsed/>
    <w:qFormat/>
    <w:rPr>
      <w:color w:val="605e5c"/>
      <w:shd w:val="clear" w:color="auto" w:fill="e1dfdd"/>
    </w:rPr>
  </w:style>
  <w:style w:type="character" w:styleId="1354" w:customStyle="1">
    <w:name w:val="Char Char32"/>
    <w:uiPriority w:val="0"/>
    <w:qFormat/>
    <w:rPr>
      <w:rFonts w:eastAsia="宋体"/>
      <w:sz w:val="21"/>
      <w:szCs w:val="24"/>
      <w:lang w:val="en-US" w:eastAsia="zh-CN" w:bidi="ar-SA"/>
    </w:rPr>
  </w:style>
  <w:style w:type="character" w:styleId="1355" w:customStyle="1">
    <w:name w:val="WW8Num22z1"/>
    <w:uiPriority w:val="0"/>
    <w:qFormat/>
    <w:rPr>
      <w:rFonts w:ascii="Wingdings 2" w:hAnsi="Wingdings 2" w:cs="StarSymbol"/>
      <w:sz w:val="18"/>
      <w:szCs w:val="18"/>
    </w:rPr>
  </w:style>
  <w:style w:type="character" w:styleId="1356" w:customStyle="1">
    <w:name w:val="正文文本缩进 字符1"/>
    <w:uiPriority w:val="0"/>
    <w:semiHidden/>
    <w:qFormat/>
    <w:rPr>
      <w:rFonts w:ascii="方正仿宋_GBK" w:hAnsi="Times New Roman" w:eastAsia="方正仿宋_GBK" w:cs="Times New Roman"/>
      <w:sz w:val="32"/>
      <w:szCs w:val="20"/>
    </w:rPr>
  </w:style>
  <w:style w:type="character" w:styleId="1357" w:customStyle="1">
    <w:name w:val="WW8Num38z2"/>
    <w:uiPriority w:val="0"/>
    <w:qFormat/>
    <w:rPr>
      <w:rFonts w:ascii="StarSymbol" w:hAnsi="StarSymbol" w:cs="StarSymbol"/>
      <w:sz w:val="18"/>
      <w:szCs w:val="18"/>
    </w:rPr>
  </w:style>
  <w:style w:type="character" w:styleId="1358" w:customStyle="1">
    <w:name w:val="样式 加粗"/>
    <w:uiPriority w:val="0"/>
    <w:qFormat/>
    <w:rPr>
      <w:rFonts w:hint="eastAsia" w:ascii="宋体" w:hAnsi="宋体" w:eastAsia="宋体"/>
      <w:b/>
      <w:bCs/>
      <w:lang w:val="en-US" w:eastAsia="zh-CN" w:bidi="ar-SA"/>
    </w:rPr>
  </w:style>
  <w:style w:type="character" w:styleId="1359" w:customStyle="1">
    <w:name w:val="WW8Num18z2"/>
    <w:uiPriority w:val="0"/>
    <w:qFormat/>
    <w:rPr>
      <w:rFonts w:ascii="StarSymbol" w:hAnsi="StarSymbol" w:cs="StarSymbol"/>
      <w:sz w:val="18"/>
      <w:szCs w:val="18"/>
    </w:rPr>
  </w:style>
  <w:style w:type="character" w:styleId="1360" w:customStyle="1">
    <w:name w:val="myp112"/>
    <w:uiPriority w:val="0"/>
    <w:qFormat/>
    <w:rPr>
      <w:rFonts w:hint="default"/>
      <w:color w:val="000000"/>
      <w:sz w:val="22"/>
      <w:szCs w:val="22"/>
      <w:u w:val="none"/>
    </w:rPr>
  </w:style>
  <w:style w:type="character" w:styleId="1361" w:customStyle="1">
    <w:name w:val="fontstyle21"/>
    <w:uiPriority w:val="0"/>
    <w:qFormat/>
    <w:rPr>
      <w:rFonts w:hint="default" w:ascii="Arial" w:hAnsi="Arial" w:cs="Arial"/>
      <w:color w:val="000000"/>
      <w:sz w:val="24"/>
      <w:szCs w:val="24"/>
    </w:rPr>
  </w:style>
  <w:style w:type="character" w:styleId="1362" w:customStyle="1">
    <w:name w:val="WW8Num2z1"/>
    <w:uiPriority w:val="0"/>
    <w:qFormat/>
    <w:rPr>
      <w:rFonts w:ascii="Wingdings 2" w:hAnsi="Wingdings 2" w:cs="StarSymbol"/>
      <w:sz w:val="18"/>
      <w:szCs w:val="18"/>
    </w:rPr>
  </w:style>
  <w:style w:type="character" w:styleId="1363" w:customStyle="1">
    <w:name w:val="日期 字符1"/>
    <w:uiPriority w:val="0"/>
    <w:semiHidden/>
    <w:qFormat/>
    <w:rPr>
      <w:rFonts w:ascii="Times New Roman" w:hAnsi="Times New Roman" w:eastAsia="方正仿宋_GBK" w:cs="Times New Roman"/>
      <w:szCs w:val="20"/>
    </w:rPr>
  </w:style>
  <w:style w:type="character" w:styleId="1364" w:customStyle="1">
    <w:name w:val="正文首行缩进 2 Char1"/>
    <w:uiPriority w:val="0"/>
    <w:qFormat/>
    <w:rPr>
      <w:rFonts w:hint="eastAsia" w:ascii="方正仿宋_GBK" w:eastAsia="方正仿宋_GBK"/>
      <w:sz w:val="32"/>
      <w:szCs w:val="28"/>
    </w:rPr>
  </w:style>
  <w:style w:type="character" w:styleId="1365" w:customStyle="1">
    <w:name w:val="WW8Num35z0"/>
    <w:uiPriority w:val="0"/>
    <w:qFormat/>
    <w:rPr>
      <w:rFonts w:ascii="Wingdings" w:hAnsi="Wingdings" w:cs="StarSymbol"/>
      <w:sz w:val="18"/>
      <w:szCs w:val="18"/>
    </w:rPr>
  </w:style>
  <w:style w:type="character" w:styleId="1366" w:customStyle="1">
    <w:name w:val="WW8Num12z2"/>
    <w:uiPriority w:val="0"/>
    <w:qFormat/>
    <w:rPr>
      <w:rFonts w:ascii="StarSymbol" w:hAnsi="StarSymbol" w:cs="StarSymbol"/>
      <w:sz w:val="18"/>
      <w:szCs w:val="18"/>
    </w:rPr>
  </w:style>
  <w:style w:type="character" w:styleId="1367" w:customStyle="1">
    <w:name w:val="WW8Num16z0"/>
    <w:uiPriority w:val="0"/>
    <w:qFormat/>
    <w:rPr>
      <w:rFonts w:ascii="Wingdings" w:hAnsi="Wingdings" w:cs="StarSymbol"/>
      <w:sz w:val="18"/>
      <w:szCs w:val="18"/>
    </w:rPr>
  </w:style>
  <w:style w:type="character" w:styleId="1368" w:customStyle="1">
    <w:name w:val="Bid_正文 Char"/>
    <w:uiPriority w:val="0"/>
    <w:qFormat/>
    <w:rPr>
      <w:sz w:val="24"/>
    </w:rPr>
  </w:style>
  <w:style w:type="character" w:styleId="1369" w:customStyle="1">
    <w:name w:val="WW8Num13z0"/>
    <w:uiPriority w:val="0"/>
    <w:qFormat/>
    <w:rPr>
      <w:rFonts w:ascii="Wingdings" w:hAnsi="Wingdings" w:cs="StarSymbol"/>
      <w:sz w:val="18"/>
      <w:szCs w:val="18"/>
    </w:rPr>
  </w:style>
  <w:style w:type="character" w:styleId="1370" w:customStyle="1">
    <w:name w:val="WW8Num37z0"/>
    <w:uiPriority w:val="0"/>
    <w:qFormat/>
    <w:rPr>
      <w:rFonts w:ascii="Wingdings" w:hAnsi="Wingdings" w:cs="StarSymbol"/>
      <w:sz w:val="18"/>
      <w:szCs w:val="18"/>
    </w:rPr>
  </w:style>
  <w:style w:type="character" w:styleId="1371" w:customStyle="1">
    <w:name w:val="WW8Num37z1"/>
    <w:uiPriority w:val="0"/>
    <w:qFormat/>
    <w:rPr>
      <w:rFonts w:ascii="Wingdings 2" w:hAnsi="Wingdings 2" w:cs="StarSymbol"/>
      <w:sz w:val="18"/>
      <w:szCs w:val="18"/>
    </w:rPr>
  </w:style>
  <w:style w:type="character" w:styleId="1372" w:customStyle="1">
    <w:name w:val="WW8Num34z0"/>
    <w:uiPriority w:val="0"/>
    <w:qFormat/>
    <w:rPr>
      <w:rFonts w:ascii="Wingdings" w:hAnsi="Wingdings" w:cs="StarSymbol"/>
      <w:sz w:val="18"/>
      <w:szCs w:val="18"/>
    </w:rPr>
  </w:style>
  <w:style w:type="character" w:styleId="1373" w:customStyle="1">
    <w:name w:val="WW8Num17z0"/>
    <w:uiPriority w:val="0"/>
    <w:qFormat/>
    <w:rPr>
      <w:rFonts w:ascii="Wingdings" w:hAnsi="Wingdings"/>
    </w:rPr>
  </w:style>
  <w:style w:type="character" w:styleId="1374" w:customStyle="1">
    <w:name w:val="WW8Num15z0"/>
    <w:uiPriority w:val="0"/>
    <w:qFormat/>
    <w:rPr>
      <w:rFonts w:ascii="Wingdings" w:hAnsi="Wingdings" w:cs="StarSymbol"/>
      <w:sz w:val="18"/>
      <w:szCs w:val="18"/>
    </w:rPr>
  </w:style>
  <w:style w:type="character" w:styleId="1375" w:customStyle="1">
    <w:name w:val="WW8Num28z1"/>
    <w:uiPriority w:val="0"/>
    <w:qFormat/>
    <w:rPr>
      <w:rFonts w:ascii="Wingdings 2" w:hAnsi="Wingdings 2" w:cs="StarSymbol"/>
      <w:sz w:val="18"/>
      <w:szCs w:val="18"/>
    </w:rPr>
  </w:style>
  <w:style w:type="character" w:styleId="1376" w:customStyle="1">
    <w:name w:val="WW8Num4z0"/>
    <w:uiPriority w:val="0"/>
    <w:qFormat/>
    <w:rPr>
      <w:rFonts w:ascii="Wingdings" w:hAnsi="Wingdings" w:cs="StarSymbol"/>
      <w:sz w:val="18"/>
      <w:szCs w:val="18"/>
    </w:rPr>
  </w:style>
  <w:style w:type="character" w:styleId="1377" w:customStyle="1">
    <w:name w:val="style101"/>
    <w:uiPriority w:val="0"/>
    <w:qFormat/>
    <w:rPr>
      <w:rFonts w:hint="eastAsia" w:ascii="宋体" w:hAnsi="宋体" w:eastAsia="宋体"/>
      <w:b/>
      <w:bCs/>
      <w:color w:val="ffffff"/>
      <w:sz w:val="21"/>
      <w:szCs w:val="21"/>
      <w:lang w:val="en-US" w:eastAsia="zh-CN" w:bidi="ar-SA"/>
    </w:rPr>
  </w:style>
  <w:style w:type="character" w:styleId="1378" w:customStyle="1">
    <w:name w:val="WW8Num5z0"/>
    <w:uiPriority w:val="0"/>
    <w:qFormat/>
    <w:rPr>
      <w:rFonts w:ascii="Wingdings" w:hAnsi="Wingdings" w:cs="StarSymbol"/>
      <w:sz w:val="18"/>
      <w:szCs w:val="18"/>
    </w:rPr>
  </w:style>
  <w:style w:type="character" w:styleId="1379" w:customStyle="1">
    <w:name w:val="无首行缩进正文 Char"/>
    <w:uiPriority w:val="0"/>
    <w:qFormat/>
  </w:style>
  <w:style w:type="character" w:styleId="1380" w:customStyle="1">
    <w:name w:val="批注框文本 Char2"/>
    <w:uiPriority w:val="0"/>
    <w:qFormat/>
    <w:rPr>
      <w:rFonts w:ascii="Times New Roman" w:hAnsi="Times New Roman" w:eastAsia="方正仿宋_GBK" w:cs="Times New Roman"/>
      <w:sz w:val="18"/>
      <w:szCs w:val="18"/>
    </w:rPr>
  </w:style>
  <w:style w:type="character" w:styleId="1381" w:customStyle="1">
    <w:name w:val="WW8Num29z2"/>
    <w:uiPriority w:val="0"/>
    <w:qFormat/>
    <w:rPr>
      <w:rFonts w:ascii="StarSymbol" w:hAnsi="StarSymbol" w:cs="StarSymbol"/>
      <w:sz w:val="18"/>
      <w:szCs w:val="18"/>
    </w:rPr>
  </w:style>
  <w:style w:type="character" w:styleId="1382" w:customStyle="1">
    <w:name w:val="WW8Num23z2"/>
    <w:uiPriority w:val="0"/>
    <w:qFormat/>
    <w:rPr>
      <w:rFonts w:ascii="StarSymbol" w:hAnsi="StarSymbol" w:cs="StarSymbol"/>
      <w:sz w:val="18"/>
      <w:szCs w:val="18"/>
    </w:rPr>
  </w:style>
  <w:style w:type="character" w:styleId="1383" w:customStyle="1">
    <w:name w:val="WW8Num19z0"/>
    <w:uiPriority w:val="0"/>
    <w:qFormat/>
    <w:rPr>
      <w:rFonts w:ascii="Wingdings" w:hAnsi="Wingdings" w:cs="StarSymbol"/>
      <w:sz w:val="18"/>
      <w:szCs w:val="18"/>
    </w:rPr>
  </w:style>
  <w:style w:type="character" w:styleId="1384" w:customStyle="1">
    <w:name w:val="WW8Num22z2"/>
    <w:uiPriority w:val="0"/>
    <w:qFormat/>
    <w:rPr>
      <w:rFonts w:ascii="StarSymbol" w:hAnsi="StarSymbol" w:cs="StarSymbol"/>
      <w:sz w:val="18"/>
      <w:szCs w:val="18"/>
    </w:rPr>
  </w:style>
  <w:style w:type="character" w:styleId="1385" w:customStyle="1">
    <w:name w:val="WW8Num24z1"/>
    <w:uiPriority w:val="0"/>
    <w:qFormat/>
    <w:rPr>
      <w:rFonts w:ascii="Wingdings 2" w:hAnsi="Wingdings 2" w:cs="StarSymbol"/>
      <w:sz w:val="18"/>
      <w:szCs w:val="18"/>
    </w:rPr>
  </w:style>
  <w:style w:type="character" w:styleId="1386" w:customStyle="1">
    <w:name w:val="标题 7 字符1"/>
    <w:uiPriority w:val="9"/>
    <w:qFormat/>
    <w:rPr>
      <w:rFonts w:ascii="Times New Roman" w:hAnsi="Times New Roman" w:eastAsia="方正仿宋_GBK" w:cs="Times New Roman"/>
      <w:b/>
      <w:bCs/>
      <w:sz w:val="24"/>
      <w:szCs w:val="24"/>
    </w:rPr>
  </w:style>
  <w:style w:type="character" w:styleId="1387" w:customStyle="1">
    <w:name w:val="标题 6 字符1"/>
    <w:uiPriority w:val="9"/>
    <w:qFormat/>
    <w:rPr>
      <w:rFonts w:ascii="仿宋" w:hAnsi="仿宋" w:eastAsia="仿宋"/>
      <w:bCs/>
      <w:sz w:val="32"/>
      <w:szCs w:val="32"/>
    </w:rPr>
  </w:style>
  <w:style w:type="character" w:styleId="1388" w:customStyle="1">
    <w:name w:val="WW8Num39z1"/>
    <w:uiPriority w:val="0"/>
    <w:qFormat/>
    <w:rPr>
      <w:rFonts w:ascii="Wingdings 2" w:hAnsi="Wingdings 2" w:cs="StarSymbol"/>
      <w:sz w:val="18"/>
      <w:szCs w:val="18"/>
    </w:rPr>
  </w:style>
  <w:style w:type="character" w:styleId="1389" w:customStyle="1">
    <w:name w:val="apple-style-span"/>
    <w:uiPriority w:val="0"/>
    <w:qFormat/>
  </w:style>
  <w:style w:type="character" w:styleId="1390" w:customStyle="1">
    <w:name w:val="注×： Char"/>
    <w:link w:val="1391"/>
    <w:uiPriority w:val="0"/>
    <w:qFormat/>
    <w:rPr>
      <w:rFonts w:ascii="宋体"/>
      <w:sz w:val="18"/>
    </w:rPr>
  </w:style>
  <w:style w:type="paragraph" w:styleId="1391" w:customStyle="1">
    <w:name w:val="注×："/>
    <w:link w:val="1390"/>
    <w:uiPriority w:val="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lang w:val="en-US" w:eastAsia="zh-CN" w:bidi="ar-SA"/>
    </w:rPr>
  </w:style>
  <w:style w:type="character" w:styleId="1392" w:customStyle="1">
    <w:name w:val="附录公式 Char"/>
    <w:link w:val="1393"/>
    <w:uiPriority w:val="0"/>
    <w:qFormat/>
    <w:rPr>
      <w:rFonts w:ascii="宋体"/>
    </w:rPr>
  </w:style>
  <w:style w:type="paragraph" w:styleId="1393" w:customStyle="1">
    <w:name w:val="附录公式"/>
    <w:basedOn w:val="934"/>
    <w:next w:val="934"/>
    <w:link w:val="1392"/>
    <w:uiPriority w:val="0"/>
    <w:qFormat/>
    <w:pPr>
      <w:ind w:firstLine="420"/>
      <w:tabs>
        <w:tab w:val="center" w:pos="4201" w:leader="none"/>
        <w:tab w:val="right" w:pos="9298" w:leader="dot"/>
      </w:tabs>
    </w:pPr>
    <w:rPr>
      <w:rFonts w:hAnsiTheme="minorHAnsi" w:eastAsiaTheme="minorEastAsia" w:cstheme="minorBidi"/>
      <w:szCs w:val="22"/>
    </w:rPr>
  </w:style>
  <w:style w:type="character" w:styleId="1394" w:customStyle="1">
    <w:name w:val="附录图标题 Char"/>
    <w:link w:val="1395"/>
    <w:uiPriority w:val="0"/>
    <w:qFormat/>
    <w:rPr>
      <w:rFonts w:ascii="黑体" w:eastAsia="黑体"/>
    </w:rPr>
  </w:style>
  <w:style w:type="paragraph" w:styleId="1395" w:customStyle="1">
    <w:name w:val="附录图标题"/>
    <w:next w:val="934"/>
    <w:link w:val="1394"/>
    <w:uiPriority w:val="0"/>
    <w:qFormat/>
    <w:pPr>
      <w:jc w:val="center"/>
    </w:pPr>
    <w:rPr>
      <w:rFonts w:ascii="黑体" w:eastAsia="黑体" w:hAnsiTheme="minorHAnsi" w:cstheme="minorBidi"/>
      <w:sz w:val="21"/>
      <w:szCs w:val="22"/>
      <w:lang w:val="en-US" w:eastAsia="zh-CN" w:bidi="ar-SA"/>
    </w:rPr>
  </w:style>
  <w:style w:type="character" w:styleId="1396" w:customStyle="1">
    <w:name w:val="附录章标题 Char"/>
    <w:link w:val="1397"/>
    <w:uiPriority w:val="0"/>
    <w:qFormat/>
    <w:rPr>
      <w:rFonts w:ascii="黑体" w:eastAsia="黑体"/>
    </w:rPr>
  </w:style>
  <w:style w:type="paragraph" w:styleId="1397" w:customStyle="1">
    <w:name w:val="附录章标题"/>
    <w:next w:val="934"/>
    <w:link w:val="1396"/>
    <w:uiPriority w:val="0"/>
    <w:qFormat/>
    <w:pPr>
      <w:ind w:left="567" w:hanging="567"/>
      <w:jc w:val="both"/>
      <w:tabs>
        <w:tab w:val="left" w:pos="567" w:leader="none"/>
      </w:tabs>
      <w:outlineLvl w:val="1"/>
    </w:pPr>
    <w:rPr>
      <w:rFonts w:ascii="黑体" w:eastAsia="黑体" w:hAnsiTheme="minorHAnsi" w:cstheme="minorBidi"/>
      <w:sz w:val="21"/>
      <w:szCs w:val="22"/>
      <w:lang w:val="en-US" w:eastAsia="zh-CN" w:bidi="ar-SA"/>
    </w:rPr>
  </w:style>
  <w:style w:type="character" w:styleId="1398" w:customStyle="1">
    <w:name w:val="附录一级条标题 Char"/>
    <w:link w:val="1399"/>
    <w:uiPriority w:val="0"/>
    <w:qFormat/>
    <w:rPr>
      <w:rFonts w:ascii="黑体" w:eastAsia="黑体"/>
    </w:rPr>
  </w:style>
  <w:style w:type="paragraph" w:styleId="1399" w:customStyle="1">
    <w:name w:val="附录一级条标题"/>
    <w:basedOn w:val="1397"/>
    <w:next w:val="934"/>
    <w:link w:val="1398"/>
    <w:uiPriority w:val="0"/>
    <w:qFormat/>
    <w:pPr>
      <w:ind w:left="0" w:firstLine="0"/>
      <w:outlineLvl w:val="2"/>
    </w:pPr>
  </w:style>
  <w:style w:type="character" w:styleId="1400" w:customStyle="1">
    <w:name w:val="首示例 Char"/>
    <w:link w:val="1401"/>
    <w:uiPriority w:val="0"/>
    <w:qFormat/>
    <w:rPr>
      <w:rFonts w:ascii="宋体" w:hAnsi="宋体"/>
      <w:sz w:val="18"/>
      <w:szCs w:val="18"/>
    </w:rPr>
  </w:style>
  <w:style w:type="paragraph" w:styleId="1401" w:customStyle="1">
    <w:name w:val="首示例"/>
    <w:next w:val="934"/>
    <w:link w:val="1400"/>
    <w:uiPriority w:val="0"/>
    <w:qFormat/>
    <w:pPr>
      <w:ind w:left="900"/>
      <w:tabs>
        <w:tab w:val="left" w:pos="360" w:leader="none"/>
      </w:tabs>
    </w:pPr>
    <w:rPr>
      <w:rFonts w:ascii="宋体" w:hAnsi="宋体" w:eastAsiaTheme="minorEastAsia" w:cstheme="minorBidi"/>
      <w:sz w:val="18"/>
      <w:szCs w:val="18"/>
      <w:lang w:val="en-US" w:eastAsia="zh-CN" w:bidi="ar-SA"/>
    </w:rPr>
  </w:style>
  <w:style w:type="character" w:styleId="1402" w:customStyle="1">
    <w:name w:val="无间隔 字符"/>
    <w:link w:val="1403"/>
    <w:uiPriority w:val="0"/>
    <w:qFormat/>
    <w:rPr>
      <w:rFonts w:ascii="Calibri" w:hAnsi="Calibri"/>
    </w:rPr>
  </w:style>
  <w:style w:type="paragraph" w:styleId="1403" w:customStyle="1">
    <w:name w:val="无间隔1"/>
    <w:link w:val="1402"/>
    <w:uiPriority w:val="0"/>
    <w:qFormat/>
    <w:pPr>
      <w:jc w:val="both"/>
      <w:widowControl w:val="off"/>
    </w:pPr>
    <w:rPr>
      <w:rFonts w:ascii="Calibri" w:hAnsi="Calibri" w:eastAsiaTheme="minorEastAsia" w:cstheme="minorBidi"/>
      <w:sz w:val="21"/>
      <w:szCs w:val="22"/>
      <w:lang w:val="en-US" w:eastAsia="zh-CN" w:bidi="ar-SA"/>
    </w:rPr>
  </w:style>
  <w:style w:type="character" w:styleId="1404" w:customStyle="1">
    <w:name w:val="标题 Char"/>
    <w:basedOn w:val="770"/>
    <w:link w:val="822"/>
    <w:uiPriority w:val="10"/>
    <w:qFormat/>
    <w:rPr>
      <w:rFonts w:eastAsia="宋体" w:asciiTheme="majorHAnsi" w:hAnsiTheme="majorHAnsi" w:cstheme="majorBidi"/>
      <w:b/>
      <w:bCs/>
      <w:sz w:val="32"/>
      <w:szCs w:val="32"/>
    </w:rPr>
  </w:style>
  <w:style w:type="character" w:styleId="1405" w:customStyle="1">
    <w:name w:val="文档结构图 Char"/>
    <w:basedOn w:val="770"/>
    <w:link w:val="781"/>
    <w:uiPriority w:val="99"/>
    <w:semiHidden/>
    <w:qFormat/>
    <w:rPr>
      <w:rFonts w:ascii="宋体" w:hAnsi="Times New Roman" w:eastAsia="宋体" w:cs="Times New Roman"/>
      <w:sz w:val="18"/>
      <w:szCs w:val="18"/>
    </w:rPr>
  </w:style>
  <w:style w:type="character" w:styleId="1406" w:customStyle="1">
    <w:name w:val="日期 Char"/>
    <w:basedOn w:val="770"/>
    <w:link w:val="801"/>
    <w:uiPriority w:val="99"/>
    <w:semiHidden/>
    <w:qFormat/>
    <w:rPr>
      <w:rFonts w:ascii="Times New Roman" w:hAnsi="Times New Roman" w:eastAsia="宋体" w:cs="Times New Roman"/>
      <w:szCs w:val="24"/>
    </w:rPr>
  </w:style>
  <w:style w:type="character" w:styleId="1407" w:customStyle="1">
    <w:name w:val="HTML 地址 Char1"/>
    <w:basedOn w:val="770"/>
    <w:link w:val="795"/>
    <w:uiPriority w:val="99"/>
    <w:semiHidden/>
    <w:qFormat/>
    <w:rPr>
      <w:rFonts w:ascii="Times New Roman" w:hAnsi="Times New Roman" w:eastAsia="宋体" w:cs="Times New Roman"/>
      <w:i/>
      <w:iCs/>
      <w:szCs w:val="24"/>
    </w:rPr>
  </w:style>
  <w:style w:type="character" w:styleId="1408" w:customStyle="1">
    <w:name w:val="纯文本 Char"/>
    <w:basedOn w:val="770"/>
    <w:link w:val="798"/>
    <w:uiPriority w:val="99"/>
    <w:qFormat/>
    <w:rPr>
      <w:rFonts w:ascii="宋体" w:hAnsi="Courier New" w:eastAsia="宋体" w:cs="Courier New"/>
      <w:szCs w:val="21"/>
    </w:rPr>
  </w:style>
  <w:style w:type="character" w:styleId="1409" w:customStyle="1">
    <w:name w:val="HTML 预设格式 Char1"/>
    <w:basedOn w:val="770"/>
    <w:link w:val="819"/>
    <w:uiPriority w:val="99"/>
    <w:semiHidden/>
    <w:qFormat/>
    <w:rPr>
      <w:rFonts w:ascii="Courier New" w:hAnsi="Courier New" w:eastAsia="宋体" w:cs="Courier New"/>
      <w:sz w:val="20"/>
      <w:szCs w:val="20"/>
    </w:rPr>
  </w:style>
  <w:style w:type="character" w:styleId="1410" w:customStyle="1">
    <w:name w:val="脚注文本 Char"/>
    <w:basedOn w:val="770"/>
    <w:link w:val="811"/>
    <w:uiPriority w:val="99"/>
    <w:semiHidden/>
    <w:qFormat/>
    <w:rPr>
      <w:rFonts w:ascii="Times New Roman" w:hAnsi="Times New Roman" w:eastAsia="宋体" w:cs="Times New Roman"/>
      <w:sz w:val="18"/>
      <w:szCs w:val="18"/>
    </w:rPr>
  </w:style>
  <w:style w:type="character" w:styleId="1411" w:customStyle="1">
    <w:name w:val="批注文字 Char"/>
    <w:basedOn w:val="770"/>
    <w:link w:val="782"/>
    <w:uiPriority w:val="99"/>
    <w:semiHidden/>
    <w:qFormat/>
    <w:rPr>
      <w:rFonts w:ascii="Times New Roman" w:hAnsi="Times New Roman" w:eastAsia="宋体" w:cs="Times New Roman"/>
      <w:szCs w:val="24"/>
    </w:rPr>
  </w:style>
  <w:style w:type="character" w:styleId="1412" w:customStyle="1">
    <w:name w:val="正文文本缩进 Char"/>
    <w:basedOn w:val="770"/>
    <w:link w:val="789"/>
    <w:uiPriority w:val="99"/>
    <w:semiHidden/>
    <w:qFormat/>
    <w:rPr>
      <w:rFonts w:ascii="Times New Roman" w:hAnsi="Times New Roman" w:eastAsia="宋体" w:cs="Times New Roman"/>
      <w:szCs w:val="24"/>
    </w:rPr>
  </w:style>
  <w:style w:type="character" w:styleId="1413" w:customStyle="1">
    <w:name w:val="正文文本 Char"/>
    <w:basedOn w:val="770"/>
    <w:link w:val="788"/>
    <w:uiPriority w:val="99"/>
    <w:semiHidden/>
    <w:qFormat/>
    <w:rPr>
      <w:rFonts w:ascii="Times New Roman" w:hAnsi="Times New Roman" w:eastAsia="宋体" w:cs="Times New Roman"/>
      <w:szCs w:val="24"/>
    </w:rPr>
  </w:style>
  <w:style w:type="character" w:styleId="1414" w:customStyle="1">
    <w:name w:val="正文文本缩进 2 Char"/>
    <w:basedOn w:val="770"/>
    <w:link w:val="802"/>
    <w:uiPriority w:val="99"/>
    <w:semiHidden/>
    <w:qFormat/>
    <w:rPr>
      <w:rFonts w:ascii="Times New Roman" w:hAnsi="Times New Roman" w:eastAsia="宋体" w:cs="Times New Roman"/>
      <w:szCs w:val="24"/>
    </w:rPr>
  </w:style>
  <w:style w:type="character" w:styleId="1415" w:customStyle="1">
    <w:name w:val="正文文本 3 Char"/>
    <w:basedOn w:val="770"/>
    <w:link w:val="786"/>
    <w:uiPriority w:val="99"/>
    <w:semiHidden/>
    <w:qFormat/>
    <w:rPr>
      <w:rFonts w:ascii="Times New Roman" w:hAnsi="Times New Roman" w:eastAsia="宋体" w:cs="Times New Roman"/>
      <w:sz w:val="16"/>
      <w:szCs w:val="16"/>
    </w:rPr>
  </w:style>
  <w:style w:type="character" w:styleId="1416" w:customStyle="1">
    <w:name w:val="正文文本缩进 3 Char"/>
    <w:basedOn w:val="770"/>
    <w:link w:val="812"/>
    <w:uiPriority w:val="99"/>
    <w:semiHidden/>
    <w:qFormat/>
    <w:rPr>
      <w:rFonts w:ascii="Times New Roman" w:hAnsi="Times New Roman" w:eastAsia="宋体" w:cs="Times New Roman"/>
      <w:sz w:val="16"/>
      <w:szCs w:val="16"/>
    </w:rPr>
  </w:style>
  <w:style w:type="character" w:styleId="1417" w:customStyle="1">
    <w:name w:val="注释标题 Char2"/>
    <w:basedOn w:val="770"/>
    <w:link w:val="774"/>
    <w:uiPriority w:val="99"/>
    <w:semiHidden/>
    <w:qFormat/>
    <w:rPr>
      <w:rFonts w:ascii="Times New Roman" w:hAnsi="Times New Roman" w:eastAsia="宋体" w:cs="Times New Roman"/>
      <w:szCs w:val="24"/>
    </w:rPr>
  </w:style>
  <w:style w:type="character" w:styleId="1418" w:customStyle="1">
    <w:name w:val="批注主题 Char"/>
    <w:basedOn w:val="1411"/>
    <w:link w:val="823"/>
    <w:uiPriority w:val="99"/>
    <w:semiHidden/>
    <w:qFormat/>
    <w:rPr>
      <w:rFonts w:ascii="Times New Roman" w:hAnsi="Times New Roman" w:eastAsia="宋体" w:cs="Times New Roman"/>
      <w:b/>
      <w:bCs/>
      <w:szCs w:val="24"/>
    </w:rPr>
  </w:style>
  <w:style w:type="character" w:styleId="1419" w:customStyle="1">
    <w:name w:val="批注框文本 Char"/>
    <w:basedOn w:val="770"/>
    <w:link w:val="804"/>
    <w:uiPriority w:val="99"/>
    <w:semiHidden/>
    <w:qFormat/>
    <w:rPr>
      <w:rFonts w:ascii="Times New Roman" w:hAnsi="Times New Roman" w:eastAsia="宋体" w:cs="Times New Roman"/>
      <w:sz w:val="18"/>
      <w:szCs w:val="18"/>
    </w:rPr>
  </w:style>
  <w:style w:type="character" w:styleId="1420" w:customStyle="1">
    <w:name w:val="正文文本 2 Char"/>
    <w:basedOn w:val="770"/>
    <w:link w:val="818"/>
    <w:uiPriority w:val="99"/>
    <w:semiHidden/>
    <w:qFormat/>
    <w:rPr>
      <w:rFonts w:ascii="Times New Roman" w:hAnsi="Times New Roman" w:eastAsia="宋体" w:cs="Times New Roman"/>
      <w:szCs w:val="24"/>
    </w:rPr>
  </w:style>
  <w:style w:type="character" w:styleId="1421" w:customStyle="1">
    <w:name w:val="称呼 Char2"/>
    <w:basedOn w:val="770"/>
    <w:link w:val="785"/>
    <w:uiPriority w:val="99"/>
    <w:semiHidden/>
    <w:qFormat/>
    <w:rPr>
      <w:rFonts w:ascii="Times New Roman" w:hAnsi="Times New Roman" w:eastAsia="宋体" w:cs="Times New Roman"/>
      <w:szCs w:val="24"/>
    </w:rPr>
  </w:style>
  <w:style w:type="character" w:styleId="1422" w:customStyle="1">
    <w:name w:val="副标题 Char"/>
    <w:basedOn w:val="770"/>
    <w:link w:val="810"/>
    <w:uiPriority w:val="11"/>
    <w:qFormat/>
    <w:rPr>
      <w:rFonts w:eastAsia="宋体" w:asciiTheme="majorHAnsi" w:hAnsiTheme="majorHAnsi" w:cstheme="majorBidi"/>
      <w:b/>
      <w:bCs/>
      <w:sz w:val="32"/>
      <w:szCs w:val="32"/>
    </w:rPr>
  </w:style>
  <w:style w:type="character" w:styleId="1423" w:customStyle="1">
    <w:name w:val="尾注文本 Char"/>
    <w:basedOn w:val="770"/>
    <w:link w:val="803"/>
    <w:uiPriority w:val="99"/>
    <w:semiHidden/>
    <w:qFormat/>
    <w:rPr>
      <w:rFonts w:ascii="Times New Roman" w:hAnsi="Times New Roman" w:eastAsia="宋体" w:cs="Times New Roman"/>
      <w:szCs w:val="24"/>
    </w:rPr>
  </w:style>
  <w:style w:type="paragraph" w:styleId="1424" w:customStyle="1">
    <w:name w:val="xl199"/>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25" w:customStyle="1">
    <w:name w:val="xl19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26" w:customStyle="1">
    <w:name w:val="标准书眉一"/>
    <w:uiPriority w:val="0"/>
    <w:qFormat/>
    <w:pPr>
      <w:jc w:val="both"/>
    </w:pPr>
    <w:rPr>
      <w:rFonts w:ascii="Times New Roman" w:hAnsi="Times New Roman" w:eastAsia="宋体" w:cs="Times New Roman"/>
      <w:lang w:val="en-US" w:eastAsia="zh-CN" w:bidi="ar-SA"/>
    </w:rPr>
  </w:style>
  <w:style w:type="paragraph" w:styleId="1427" w:customStyle="1">
    <w:name w:val="xl257"/>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28" w:customStyle="1">
    <w:name w:val="hands-on正文"/>
    <w:basedOn w:val="760"/>
    <w:uiPriority w:val="0"/>
    <w:qFormat/>
    <w:pPr>
      <w:ind w:firstLine="420"/>
      <w:jc w:val="left"/>
      <w:spacing w:before="40" w:after="80" w:line="320" w:lineRule="exact"/>
    </w:pPr>
    <w:rPr>
      <w:rFonts w:ascii="宋体" w:hAnsi="宋体" w:cs="宋体"/>
      <w:color w:val="000000"/>
      <w:szCs w:val="20"/>
    </w:rPr>
  </w:style>
  <w:style w:type="paragraph" w:styleId="1429" w:customStyle="1">
    <w:name w:val="标题3"/>
    <w:basedOn w:val="763"/>
    <w:uiPriority w:val="0"/>
    <w:qFormat/>
    <w:pPr>
      <w:keepLines w:val="0"/>
      <w:keepNext w:val="0"/>
      <w:spacing w:before="0" w:after="0" w:line="360" w:lineRule="auto"/>
    </w:pPr>
    <w:rPr>
      <w:rFonts w:eastAsia="仿宋_GB2312"/>
      <w:b w:val="0"/>
      <w:bCs/>
      <w:sz w:val="30"/>
      <w:szCs w:val="32"/>
    </w:rPr>
  </w:style>
  <w:style w:type="paragraph" w:styleId="1430" w:customStyle="1">
    <w:name w:val="xl19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1" w:customStyle="1">
    <w:name w:val="三级无标题条"/>
    <w:basedOn w:val="760"/>
    <w:uiPriority w:val="0"/>
    <w:qFormat/>
    <w:pPr>
      <w:ind w:hanging="420"/>
    </w:pPr>
  </w:style>
  <w:style w:type="paragraph" w:styleId="1432" w:customStyle="1">
    <w:name w:val="列出段落3"/>
    <w:basedOn w:val="760"/>
    <w:uiPriority w:val="99"/>
    <w:qFormat/>
    <w:pPr>
      <w:ind w:firstLine="420"/>
    </w:pPr>
    <w:rPr>
      <w:rFonts w:ascii="Calibri" w:hAnsi="Calibri"/>
      <w:szCs w:val="22"/>
    </w:rPr>
  </w:style>
  <w:style w:type="paragraph" w:styleId="1433" w:customStyle="1">
    <w:name w:val="参考文献、索引标题"/>
    <w:basedOn w:val="1434"/>
    <w:next w:val="760"/>
    <w:uiPriority w:val="0"/>
    <w:qFormat/>
    <w:pPr>
      <w:spacing w:after="200"/>
      <w:tabs>
        <w:tab w:val="left" w:pos="425" w:leader="none"/>
      </w:tabs>
    </w:pPr>
    <w:rPr>
      <w:sz w:val="21"/>
    </w:rPr>
  </w:style>
  <w:style w:type="paragraph" w:styleId="1434" w:customStyle="1">
    <w:name w:val="前言、引言标题"/>
    <w:next w:val="760"/>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435" w:customStyle="1">
    <w:name w:val="xl28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6" w:customStyle="1">
    <w:name w:val="小四缩进"/>
    <w:basedOn w:val="760"/>
    <w:uiPriority w:val="0"/>
    <w:qFormat/>
    <w:pPr>
      <w:ind w:firstLine="480"/>
      <w:spacing w:line="360" w:lineRule="auto"/>
    </w:pPr>
    <w:rPr>
      <w:sz w:val="24"/>
    </w:rPr>
  </w:style>
  <w:style w:type="paragraph" w:styleId="1437" w:customStyle="1">
    <w:name w:val="xl15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8" w:customStyle="1">
    <w:name w:val="示例"/>
    <w:next w:val="934"/>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439" w:customStyle="1">
    <w:name w:val="xl47"/>
    <w:basedOn w:val="760"/>
    <w:uiPriority w:val="0"/>
    <w:qFormat/>
    <w:pPr>
      <w:jc w:val="center"/>
      <w:spacing w:before="100" w:beforeAutospacing="1" w:after="100" w:afterAutospacing="1"/>
      <w:widowControl/>
    </w:pPr>
    <w:rPr>
      <w:rFonts w:hint="eastAsia" w:ascii="黑体" w:hAnsi="Arial Unicode MS" w:eastAsia="黑体"/>
      <w:b/>
      <w:bCs/>
      <w:sz w:val="24"/>
    </w:rPr>
  </w:style>
  <w:style w:type="paragraph" w:styleId="1440" w:customStyle="1">
    <w:name w:val="xl169"/>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1" w:customStyle="1">
    <w:name w:val="xl18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2" w:customStyle="1">
    <w:name w:val="xl58"/>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43" w:customStyle="1">
    <w:name w:val="xl21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4" w:customStyle="1">
    <w:name w:val="可研正文"/>
    <w:basedOn w:val="760"/>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445" w:customStyle="1">
    <w:name w:val="正文文本 31"/>
    <w:basedOn w:val="760"/>
    <w:uiPriority w:val="0"/>
    <w:qFormat/>
    <w:rPr>
      <w:rFonts w:ascii="仿宋_GB2312" w:hAnsi="Arial" w:eastAsia="仿宋_GB2312"/>
      <w:sz w:val="32"/>
      <w:szCs w:val="20"/>
    </w:rPr>
  </w:style>
  <w:style w:type="paragraph" w:styleId="1446" w:customStyle="1">
    <w:name w:val="xl17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7" w:customStyle="1">
    <w:name w:val="实施日期"/>
    <w:basedOn w:val="1448"/>
    <w:uiPriority w:val="0"/>
    <w:qFormat/>
    <w:pPr>
      <w:ind w:left="2580" w:hanging="420"/>
      <w:jc w:val="right"/>
      <w:framePr w:hSpace="0" w:wrap="around" w:xAlign="right"/>
    </w:pPr>
  </w:style>
  <w:style w:type="paragraph" w:styleId="1448"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449" w:customStyle="1">
    <w:name w:val="xl30"/>
    <w:basedOn w:val="760"/>
    <w:uiPriority w:val="0"/>
    <w:qFormat/>
    <w:pPr>
      <w:jc w:val="left"/>
      <w:spacing w:before="100" w:beforeAutospacing="1" w:after="100" w:afterAutospacing="1"/>
      <w:widowControl/>
    </w:pPr>
    <w:rPr>
      <w:rFonts w:ascii="Tahoma" w:hAnsi="Tahoma" w:eastAsia="Arial Unicode MS" w:cs="Tahoma"/>
      <w:sz w:val="16"/>
      <w:szCs w:val="16"/>
    </w:rPr>
  </w:style>
  <w:style w:type="paragraph" w:styleId="1450" w:customStyle="1">
    <w:name w:val="xl309"/>
    <w:basedOn w:val="7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451" w:customStyle="1">
    <w:name w:val="xl28"/>
    <w:basedOn w:val="760"/>
    <w:uiPriority w:val="0"/>
    <w:qFormat/>
    <w:pPr>
      <w:jc w:val="left"/>
      <w:spacing w:before="100" w:beforeAutospacing="1" w:after="100" w:afterAutospacing="1"/>
      <w:widowControl/>
    </w:pPr>
    <w:rPr>
      <w:rFonts w:ascii="Tahoma" w:hAnsi="Tahoma" w:eastAsia="Arial Unicode MS" w:cs="Tahoma"/>
      <w:sz w:val="16"/>
      <w:szCs w:val="16"/>
    </w:rPr>
  </w:style>
  <w:style w:type="paragraph" w:styleId="1452" w:customStyle="1">
    <w:name w:val="xl28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53" w:customStyle="1">
    <w:name w:val="我的标题1"/>
    <w:basedOn w:val="76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454" w:customStyle="1">
    <w:name w:val="无间隔11"/>
    <w:next w:val="1403"/>
    <w:uiPriority w:val="1"/>
    <w:qFormat/>
    <w:rPr>
      <w:rFonts w:ascii="Calibri" w:hAnsi="Calibri" w:eastAsia="宋体" w:cs="Times New Roman"/>
      <w:sz w:val="22"/>
      <w:szCs w:val="22"/>
      <w:lang w:val="en-US" w:eastAsia="zh-CN" w:bidi="ar-SA"/>
    </w:rPr>
  </w:style>
  <w:style w:type="paragraph" w:styleId="1455" w:customStyle="1">
    <w:name w:val="标准"/>
    <w:basedOn w:val="760"/>
    <w:uiPriority w:val="0"/>
    <w:qFormat/>
    <w:pPr>
      <w:spacing w:line="240" w:lineRule="atLeast"/>
    </w:pPr>
    <w:rPr>
      <w:rFonts w:eastAsia="KaiTi_GB2312"/>
      <w:sz w:val="24"/>
      <w:szCs w:val="20"/>
    </w:rPr>
  </w:style>
  <w:style w:type="paragraph" w:styleId="1456" w:customStyle="1">
    <w:name w:val="xl184"/>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7" w:customStyle="1">
    <w:name w:val="四级条标题"/>
    <w:basedOn w:val="1285"/>
    <w:next w:val="934"/>
    <w:uiPriority w:val="0"/>
    <w:qFormat/>
    <w:pPr>
      <w:ind w:left="2520" w:hanging="420"/>
      <w:outlineLvl w:val="5"/>
    </w:pPr>
  </w:style>
  <w:style w:type="paragraph" w:styleId="1458"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459" w:customStyle="1">
    <w:name w:val="xl276"/>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0" w:customStyle="1">
    <w:name w:val="xl31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61" w:customStyle="1">
    <w:name w:val="xl73"/>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462" w:customStyle="1">
    <w:name w:val="xl24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63" w:customStyle="1">
    <w:name w:val="xl48"/>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464"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465" w:customStyle="1">
    <w:name w:val="正文(首行缩进)"/>
    <w:basedOn w:val="760"/>
    <w:uiPriority w:val="0"/>
    <w:qFormat/>
    <w:pPr>
      <w:ind w:firstLine="480"/>
      <w:jc w:val="left"/>
      <w:spacing w:line="360" w:lineRule="auto"/>
    </w:pPr>
    <w:rPr>
      <w:rFonts w:ascii="KaiTi_GB2312" w:hAnsi="宋体" w:eastAsia="KaiTi_GB2312"/>
      <w:color w:val="000000"/>
      <w:sz w:val="24"/>
    </w:rPr>
  </w:style>
  <w:style w:type="paragraph" w:styleId="1466" w:customStyle="1">
    <w:name w:val="批注主题2"/>
    <w:basedOn w:val="782"/>
    <w:next w:val="782"/>
    <w:uiPriority w:val="0"/>
    <w:qFormat/>
    <w:rPr>
      <w:b/>
      <w:bCs/>
    </w:rPr>
  </w:style>
  <w:style w:type="paragraph" w:styleId="1467" w:customStyle="1">
    <w:name w:val="xl32"/>
    <w:basedOn w:val="760"/>
    <w:uiPriority w:val="0"/>
    <w:qFormat/>
    <w:pPr>
      <w:jc w:val="left"/>
      <w:spacing w:before="100" w:beforeAutospacing="1" w:after="100" w:afterAutospacing="1"/>
      <w:widowControl/>
    </w:pPr>
    <w:rPr>
      <w:rFonts w:ascii="Tahoma" w:hAnsi="Tahoma" w:eastAsia="Arial Unicode MS" w:cs="Tahoma"/>
      <w:sz w:val="16"/>
      <w:szCs w:val="16"/>
    </w:rPr>
  </w:style>
  <w:style w:type="paragraph" w:styleId="1468" w:customStyle="1">
    <w:name w:val="普通(网站)2"/>
    <w:basedOn w:val="760"/>
    <w:uiPriority w:val="0"/>
    <w:qFormat/>
    <w:pPr>
      <w:jc w:val="left"/>
      <w:spacing w:before="100" w:beforeAutospacing="1" w:after="100" w:afterAutospacing="1"/>
      <w:widowControl/>
    </w:pPr>
    <w:rPr>
      <w:rFonts w:ascii="宋体" w:hAnsi="宋体" w:cs="宋体"/>
      <w:color w:val="000000"/>
      <w:sz w:val="24"/>
    </w:rPr>
  </w:style>
  <w:style w:type="paragraph" w:styleId="1469" w:customStyle="1">
    <w:name w:val="xl227"/>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0" w:customStyle="1">
    <w:name w:val="条文脚注"/>
    <w:basedOn w:val="811"/>
    <w:uiPriority w:val="0"/>
    <w:qFormat/>
    <w:pPr>
      <w:ind w:left="780" w:hanging="360"/>
      <w:jc w:val="both"/>
    </w:pPr>
    <w:rPr>
      <w:rFonts w:ascii="宋体" w:hAnsi="Times New Roman"/>
    </w:rPr>
  </w:style>
  <w:style w:type="paragraph" w:styleId="1471" w:customStyle="1">
    <w:name w:val="22h222heading2hiddenhead"/>
    <w:basedOn w:val="760"/>
    <w:uiPriority w:val="0"/>
    <w:qFormat/>
    <w:pPr>
      <w:jc w:val="left"/>
      <w:spacing w:before="100" w:beforeAutospacing="1" w:after="100" w:afterAutospacing="1"/>
      <w:widowControl/>
    </w:pPr>
    <w:rPr>
      <w:rFonts w:ascii="宋体" w:hAnsi="宋体" w:cs="宋体"/>
      <w:sz w:val="24"/>
    </w:rPr>
  </w:style>
  <w:style w:type="paragraph" w:styleId="1472" w:customStyle="1">
    <w:name w:val="xl24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73" w:customStyle="1">
    <w:name w:val="xl28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74" w:customStyle="1">
    <w:name w:val="xl23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5" w:customStyle="1">
    <w:name w:val="正文·"/>
    <w:basedOn w:val="760"/>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476" w:customStyle="1">
    <w:name w:val="标题4"/>
    <w:basedOn w:val="763"/>
    <w:uiPriority w:val="0"/>
    <w:qFormat/>
    <w:pPr>
      <w:jc w:val="center"/>
      <w:spacing w:before="120" w:after="120" w:line="415" w:lineRule="auto"/>
    </w:pPr>
    <w:rPr>
      <w:rFonts w:eastAsia="仿宋_GB2312"/>
    </w:rPr>
  </w:style>
  <w:style w:type="paragraph" w:styleId="1477" w:customStyle="1">
    <w:name w:val="xl164"/>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8" w:customStyle="1">
    <w:name w:val="font0"/>
    <w:basedOn w:val="760"/>
    <w:uiPriority w:val="0"/>
    <w:qFormat/>
    <w:pPr>
      <w:jc w:val="left"/>
      <w:spacing w:before="100" w:beforeAutospacing="1" w:after="100" w:afterAutospacing="1"/>
      <w:widowControl/>
    </w:pPr>
    <w:rPr>
      <w:rFonts w:hint="eastAsia" w:ascii="宋体" w:hAnsi="宋体"/>
      <w:sz w:val="24"/>
    </w:rPr>
  </w:style>
  <w:style w:type="paragraph" w:styleId="1479"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480" w:customStyle="1">
    <w:name w:val="xl237"/>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81" w:customStyle="1">
    <w:name w:val="xl162"/>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2"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483" w:customStyle="1">
    <w:name w:val="font13"/>
    <w:basedOn w:val="760"/>
    <w:uiPriority w:val="0"/>
    <w:qFormat/>
    <w:pPr>
      <w:jc w:val="left"/>
      <w:spacing w:before="100" w:beforeAutospacing="1" w:after="100" w:afterAutospacing="1"/>
      <w:widowControl/>
    </w:pPr>
    <w:rPr>
      <w:rFonts w:hint="eastAsia" w:ascii="宋体" w:hAnsi="宋体"/>
      <w:b/>
      <w:bCs/>
      <w:sz w:val="20"/>
      <w:szCs w:val="20"/>
    </w:rPr>
  </w:style>
  <w:style w:type="paragraph" w:styleId="1484" w:customStyle="1">
    <w:name w:val="样式4"/>
    <w:basedOn w:val="760"/>
    <w:uiPriority w:val="0"/>
    <w:qFormat/>
    <w:pPr>
      <w:ind w:left="-2"/>
      <w:spacing w:line="440" w:lineRule="exact"/>
    </w:pPr>
    <w:rPr>
      <w:rFonts w:ascii="宋体" w:hAnsi="宋体"/>
      <w:sz w:val="28"/>
    </w:rPr>
  </w:style>
  <w:style w:type="paragraph" w:styleId="1485" w:customStyle="1">
    <w:name w:val="Char2"/>
    <w:basedOn w:val="760"/>
    <w:uiPriority w:val="0"/>
    <w:qFormat/>
    <w:pPr>
      <w:tabs>
        <w:tab w:val="left" w:pos="360" w:leader="none"/>
      </w:tabs>
    </w:pPr>
    <w:rPr>
      <w:sz w:val="24"/>
    </w:rPr>
  </w:style>
  <w:style w:type="paragraph" w:styleId="1486" w:customStyle="1">
    <w:name w:val="正文文本缩进1"/>
    <w:basedOn w:val="760"/>
    <w:uiPriority w:val="0"/>
    <w:qFormat/>
    <w:pPr>
      <w:ind w:firstLine="645"/>
    </w:pPr>
    <w:rPr>
      <w:rFonts w:ascii="KaiTi_GB2312" w:eastAsia="KaiTi_GB2312"/>
      <w:sz w:val="32"/>
      <w:szCs w:val="20"/>
    </w:rPr>
  </w:style>
  <w:style w:type="paragraph" w:styleId="1487" w:customStyle="1">
    <w:name w:val="xl253"/>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88" w:customStyle="1">
    <w:name w:val="xl24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89" w:customStyle="1">
    <w:name w:val="列表2"/>
    <w:basedOn w:val="760"/>
    <w:uiPriority w:val="0"/>
    <w:qFormat/>
    <w:pPr>
      <w:ind w:left="200" w:hanging="200"/>
    </w:pPr>
  </w:style>
  <w:style w:type="paragraph" w:styleId="1490" w:customStyle="1">
    <w:name w:val="Char Char1 Char Char Char Char Char Char Char Char"/>
    <w:basedOn w:val="760"/>
    <w:uiPriority w:val="0"/>
    <w:qFormat/>
    <w:pPr>
      <w:spacing w:line="360" w:lineRule="auto"/>
    </w:pPr>
  </w:style>
  <w:style w:type="paragraph" w:styleId="1491" w:customStyle="1">
    <w:name w:val="正文4"/>
    <w:basedOn w:val="760"/>
    <w:uiPriority w:val="0"/>
    <w:qFormat/>
    <w:pPr>
      <w:ind w:firstLine="480"/>
      <w:spacing w:line="360" w:lineRule="auto"/>
    </w:pPr>
    <w:rPr>
      <w:rFonts w:ascii="KaiTi_GB2312" w:hAnsi="宋体" w:eastAsia="KaiTi_GB2312"/>
      <w:sz w:val="24"/>
      <w:szCs w:val="20"/>
    </w:rPr>
  </w:style>
  <w:style w:type="paragraph" w:styleId="1492" w:customStyle="1">
    <w:name w:val="封面标准号2"/>
    <w:basedOn w:val="1482"/>
    <w:uiPriority w:val="0"/>
    <w:qFormat/>
    <w:pPr>
      <w:spacing w:before="357" w:line="280" w:lineRule="exact"/>
      <w:framePr w:w="9138" w:h="1244" w:wrap="around" w:vAnchor="page" w:hAnchor="margin" w:y="2908" w:hRule="exact"/>
    </w:pPr>
  </w:style>
  <w:style w:type="paragraph" w:styleId="1493" w:customStyle="1">
    <w:name w:val="xl26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4" w:customStyle="1">
    <w:name w:val="日期3"/>
    <w:basedOn w:val="760"/>
    <w:next w:val="760"/>
    <w:uiPriority w:val="0"/>
    <w:qFormat/>
    <w:pPr>
      <w:ind w:left="100"/>
    </w:pPr>
    <w:rPr>
      <w:rFonts w:ascii="仿宋_GB2312" w:eastAsia="仿宋_GB2312"/>
      <w:b/>
      <w:sz w:val="36"/>
    </w:rPr>
  </w:style>
  <w:style w:type="paragraph" w:styleId="1495" w:customStyle="1">
    <w:name w:val="xl21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96" w:customStyle="1">
    <w:name w:val="xl267"/>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7" w:customStyle="1">
    <w:name w:val="批注主题1"/>
    <w:basedOn w:val="782"/>
    <w:next w:val="782"/>
    <w:uiPriority w:val="0"/>
    <w:qFormat/>
    <w:rPr>
      <w:b/>
      <w:bCs/>
    </w:rPr>
  </w:style>
  <w:style w:type="paragraph" w:styleId="1498" w:customStyle="1">
    <w:name w:val="xl77"/>
    <w:basedOn w:val="76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99"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500" w:customStyle="1">
    <w:name w:val="xl64"/>
    <w:basedOn w:val="76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01" w:customStyle="1">
    <w:name w:val="xl22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2" w:customStyle="1">
    <w:name w:val="列出段落11"/>
    <w:basedOn w:val="760"/>
    <w:uiPriority w:val="0"/>
    <w:qFormat/>
    <w:pPr>
      <w:ind w:firstLine="420"/>
    </w:pPr>
  </w:style>
  <w:style w:type="paragraph" w:styleId="1503" w:customStyle="1">
    <w:name w:val="Style Heading 2 节 + Before:  0.35 line After:  0.35 line"/>
    <w:basedOn w:val="1504"/>
    <w:uiPriority w:val="0"/>
    <w:qFormat/>
    <w:pPr>
      <w:ind w:left="0" w:firstLine="0"/>
      <w:tabs>
        <w:tab w:val="left" w:pos="576" w:leader="none"/>
      </w:tabs>
    </w:pPr>
    <w:rPr>
      <w:szCs w:val="20"/>
    </w:rPr>
  </w:style>
  <w:style w:type="paragraph" w:styleId="1504" w:customStyle="1">
    <w:name w:val="Heading 2 节"/>
    <w:next w:val="760"/>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505" w:customStyle="1">
    <w:name w:val="正文文本 32"/>
    <w:basedOn w:val="760"/>
    <w:uiPriority w:val="0"/>
    <w:qFormat/>
    <w:rPr>
      <w:rFonts w:ascii="仿宋_GB2312" w:hAnsi="Arial" w:eastAsia="仿宋_GB2312"/>
      <w:sz w:val="32"/>
      <w:szCs w:val="20"/>
    </w:rPr>
  </w:style>
  <w:style w:type="paragraph" w:styleId="1506" w:customStyle="1">
    <w:name w:val="xl183"/>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07" w:customStyle="1">
    <w:name w:val="xl279"/>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8" w:customStyle="1">
    <w:name w:val="xl50"/>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509" w:customStyle="1">
    <w:name w:val="xl166"/>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0" w:customStyle="1">
    <w:name w:val="TOC 标题11"/>
    <w:basedOn w:val="761"/>
    <w:next w:val="76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511" w:customStyle="1">
    <w:name w:val="xl14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2" w:customStyle="1">
    <w:name w:val="xl200"/>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3" w:customStyle="1">
    <w:name w:val="GP正文(首行缩进)"/>
    <w:basedOn w:val="760"/>
    <w:uiPriority w:val="0"/>
    <w:qFormat/>
    <w:pPr>
      <w:ind w:firstLine="200"/>
      <w:jc w:val="left"/>
      <w:spacing w:line="360" w:lineRule="auto"/>
    </w:pPr>
    <w:rPr>
      <w:sz w:val="24"/>
      <w:szCs w:val="21"/>
    </w:rPr>
  </w:style>
  <w:style w:type="paragraph" w:styleId="1514" w:customStyle="1">
    <w:name w:val="xl26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15" w:customStyle="1">
    <w:name w:val="xl53"/>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16" w:customStyle="1">
    <w:name w:val="xl21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7" w:customStyle="1">
    <w:name w:val="font9"/>
    <w:basedOn w:val="760"/>
    <w:uiPriority w:val="0"/>
    <w:qFormat/>
    <w:pPr>
      <w:jc w:val="left"/>
      <w:spacing w:before="100" w:beforeAutospacing="1" w:after="100" w:afterAutospacing="1"/>
      <w:widowControl/>
    </w:pPr>
    <w:rPr>
      <w:rFonts w:eastAsia="Arial Unicode MS"/>
      <w:sz w:val="20"/>
      <w:szCs w:val="20"/>
    </w:rPr>
  </w:style>
  <w:style w:type="paragraph" w:styleId="1518" w:customStyle="1">
    <w:name w:val="xl35"/>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19" w:customStyle="1">
    <w:name w:val="正文文本 21"/>
    <w:basedOn w:val="760"/>
    <w:uiPriority w:val="0"/>
    <w:qFormat/>
    <w:pPr>
      <w:spacing w:after="120" w:line="480" w:lineRule="auto"/>
    </w:pPr>
  </w:style>
  <w:style w:type="paragraph" w:styleId="1520" w:customStyle="1">
    <w:name w:val="五级条标题"/>
    <w:basedOn w:val="1457"/>
    <w:next w:val="934"/>
    <w:uiPriority w:val="0"/>
    <w:qFormat/>
    <w:pPr>
      <w:ind w:left="1276" w:hanging="1276"/>
      <w:tabs>
        <w:tab w:val="clear" w:pos="780" w:leader="none"/>
        <w:tab w:val="left" w:pos="1800" w:leader="none"/>
      </w:tabs>
      <w:outlineLvl w:val="6"/>
    </w:pPr>
  </w:style>
  <w:style w:type="paragraph" w:styleId="1521" w:customStyle="1">
    <w:name w:val="xl303"/>
    <w:basedOn w:val="76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22" w:customStyle="1">
    <w:name w:val="xl270"/>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3" w:customStyle="1">
    <w:name w:val="正文编号"/>
    <w:basedOn w:val="760"/>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524" w:customStyle="1">
    <w:name w:val="xl301"/>
    <w:basedOn w:val="7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25" w:customStyle="1">
    <w:name w:val="xl61"/>
    <w:basedOn w:val="76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26" w:customStyle="1">
    <w:name w:val="xl287"/>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27" w:customStyle="1">
    <w:name w:val="xl28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28" w:customStyle="1">
    <w:name w:val="封面正文"/>
    <w:uiPriority w:val="0"/>
    <w:qFormat/>
    <w:pPr>
      <w:jc w:val="both"/>
    </w:pPr>
    <w:rPr>
      <w:rFonts w:ascii="Times New Roman" w:hAnsi="Times New Roman" w:eastAsia="宋体" w:cs="Times New Roman"/>
      <w:lang w:val="en-US" w:eastAsia="zh-CN" w:bidi="ar-SA"/>
    </w:rPr>
  </w:style>
  <w:style w:type="paragraph" w:styleId="1529" w:customStyle="1">
    <w:name w:val="xl21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0" w:customStyle="1">
    <w:name w:val="制作人文字"/>
    <w:basedOn w:val="760"/>
    <w:uiPriority w:val="0"/>
    <w:qFormat/>
    <w:rPr>
      <w:rFonts w:ascii="Arial" w:hAnsi="Arial" w:eastAsia="仿宋_GB2312"/>
      <w:bCs/>
      <w:sz w:val="28"/>
      <w:szCs w:val="20"/>
    </w:rPr>
  </w:style>
  <w:style w:type="paragraph" w:styleId="1531" w:customStyle="1">
    <w:name w:val="xl56"/>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32" w:customStyle="1">
    <w:name w:val="xl25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33" w:customStyle="1">
    <w:name w:val="xl39"/>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534" w:customStyle="1">
    <w:name w:val="font10"/>
    <w:basedOn w:val="760"/>
    <w:uiPriority w:val="0"/>
    <w:qFormat/>
    <w:pPr>
      <w:jc w:val="left"/>
      <w:spacing w:before="100" w:beforeAutospacing="1" w:after="100" w:afterAutospacing="1"/>
      <w:widowControl/>
    </w:pPr>
    <w:rPr>
      <w:rFonts w:eastAsia="Arial Unicode MS"/>
      <w:color w:val="000000"/>
      <w:sz w:val="20"/>
      <w:szCs w:val="20"/>
    </w:rPr>
  </w:style>
  <w:style w:type="paragraph" w:styleId="1535" w:customStyle="1">
    <w:name w:val="纯文本2"/>
    <w:basedOn w:val="760"/>
    <w:uiPriority w:val="0"/>
    <w:qFormat/>
    <w:rPr>
      <w:rFonts w:ascii="宋体" w:hAnsi="Courier New"/>
      <w:szCs w:val="21"/>
    </w:rPr>
  </w:style>
  <w:style w:type="paragraph" w:styleId="1536" w:customStyle="1">
    <w:name w:val="font12"/>
    <w:basedOn w:val="760"/>
    <w:uiPriority w:val="0"/>
    <w:qFormat/>
    <w:pPr>
      <w:jc w:val="left"/>
      <w:spacing w:before="100" w:beforeAutospacing="1" w:after="100" w:afterAutospacing="1"/>
      <w:widowControl/>
    </w:pPr>
    <w:rPr>
      <w:rFonts w:eastAsia="Arial Unicode MS"/>
      <w:b/>
      <w:bCs/>
      <w:sz w:val="20"/>
      <w:szCs w:val="20"/>
    </w:rPr>
  </w:style>
  <w:style w:type="paragraph" w:styleId="1537" w:customStyle="1">
    <w:name w:val="xl31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38" w:customStyle="1">
    <w:name w:val="xl67"/>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39" w:customStyle="1">
    <w:name w:val="xl31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0" w:customStyle="1">
    <w:name w:val="xl63"/>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41" w:customStyle="1">
    <w:name w:val="xl29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2" w:customStyle="1">
    <w:name w:val="附录标识"/>
    <w:basedOn w:val="1434"/>
    <w:uiPriority w:val="0"/>
    <w:qFormat/>
    <w:pPr>
      <w:ind w:left="780" w:hanging="360"/>
      <w:spacing w:after="200"/>
      <w:tabs>
        <w:tab w:val="left" w:pos="780" w:leader="none"/>
        <w:tab w:val="left" w:pos="6405" w:leader="none"/>
      </w:tabs>
    </w:pPr>
    <w:rPr>
      <w:sz w:val="21"/>
    </w:rPr>
  </w:style>
  <w:style w:type="paragraph" w:styleId="1543" w:customStyle="1">
    <w:name w:val="xl34"/>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44" w:customStyle="1">
    <w:name w:val="xl22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5" w:customStyle="1">
    <w:name w:val="正文文本1"/>
    <w:basedOn w:val="760"/>
    <w:uiPriority w:val="0"/>
    <w:qFormat/>
    <w:pPr>
      <w:jc w:val="left"/>
      <w:spacing w:after="120" w:line="288" w:lineRule="auto"/>
      <w:widowControl/>
    </w:pPr>
    <w:rPr>
      <w:rFonts w:ascii="Verdana" w:hAnsi="Verdana"/>
      <w:sz w:val="24"/>
      <w:szCs w:val="20"/>
      <w:lang w:eastAsia="en-US"/>
    </w:rPr>
  </w:style>
  <w:style w:type="paragraph" w:styleId="1546" w:customStyle="1">
    <w:name w:val="font5"/>
    <w:basedOn w:val="760"/>
    <w:uiPriority w:val="0"/>
    <w:qFormat/>
    <w:pPr>
      <w:jc w:val="left"/>
      <w:spacing w:before="100" w:beforeAutospacing="1" w:after="100" w:afterAutospacing="1"/>
      <w:widowControl/>
    </w:pPr>
    <w:rPr>
      <w:rFonts w:ascii="Tahoma" w:hAnsi="Tahoma" w:eastAsia="Arial Unicode MS" w:cs="Tahoma"/>
      <w:sz w:val="20"/>
      <w:szCs w:val="20"/>
    </w:rPr>
  </w:style>
  <w:style w:type="paragraph" w:styleId="1547" w:customStyle="1">
    <w:name w:val="xl190"/>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8" w:customStyle="1">
    <w:name w:val="xl72"/>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49" w:customStyle="1">
    <w:name w:val="_Style 5"/>
    <w:basedOn w:val="760"/>
    <w:uiPriority w:val="34"/>
    <w:qFormat/>
  </w:style>
  <w:style w:type="paragraph" w:styleId="1550" w:customStyle="1">
    <w:name w:val="xl21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1" w:customStyle="1">
    <w:name w:val="font6"/>
    <w:basedOn w:val="760"/>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552" w:customStyle="1">
    <w:name w:val="xl300"/>
    <w:basedOn w:val="76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53" w:customStyle="1">
    <w:name w:val="样式1111"/>
    <w:basedOn w:val="760"/>
    <w:uiPriority w:val="0"/>
    <w:qFormat/>
    <w:pPr>
      <w:ind w:firstLine="200"/>
      <w:jc w:val="left"/>
      <w:spacing w:line="360" w:lineRule="auto"/>
    </w:pPr>
    <w:rPr>
      <w:sz w:val="24"/>
    </w:rPr>
  </w:style>
  <w:style w:type="paragraph" w:styleId="1554" w:customStyle="1">
    <w:name w:val="xl75"/>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55" w:customStyle="1">
    <w:name w:val="xl313"/>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56" w:customStyle="1">
    <w:name w:val="xl247"/>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7" w:customStyle="1">
    <w:name w:val="xl36"/>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58" w:customStyle="1">
    <w:name w:val="TOC 标题2"/>
    <w:basedOn w:val="761"/>
    <w:next w:val="76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559" w:customStyle="1">
    <w:name w:val="样式 样式 标题 3H3Heading 3 - oldh3sect1.2.3BOD 0level_3PIM 3Leve... +..."/>
    <w:basedOn w:val="760"/>
    <w:uiPriority w:val="0"/>
    <w:qFormat/>
    <w:pPr>
      <w:ind w:left="709" w:hanging="709"/>
      <w:spacing w:line="300" w:lineRule="auto"/>
      <w:tabs>
        <w:tab w:val="left" w:pos="709" w:leader="none"/>
      </w:tabs>
    </w:pPr>
  </w:style>
  <w:style w:type="paragraph" w:styleId="1560" w:customStyle="1">
    <w:name w:val="Char11"/>
    <w:basedOn w:val="760"/>
    <w:uiPriority w:val="0"/>
    <w:qFormat/>
    <w:rPr>
      <w:rFonts w:ascii="Tahoma" w:hAnsi="Tahoma"/>
      <w:sz w:val="24"/>
      <w:szCs w:val="20"/>
    </w:rPr>
  </w:style>
  <w:style w:type="paragraph" w:styleId="1561" w:customStyle="1">
    <w:name w:val="xl174"/>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2" w:customStyle="1">
    <w:name w:val="xl207"/>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3" w:customStyle="1">
    <w:name w:val="我的表格文字"/>
    <w:basedOn w:val="760"/>
    <w:uiPriority w:val="0"/>
    <w:qFormat/>
    <w:pPr>
      <w:jc w:val="left"/>
      <w:widowControl/>
    </w:pPr>
    <w:rPr>
      <w:rFonts w:ascii="Arial" w:hAnsi="Arial" w:cs="Microsoft Sans Serif"/>
      <w:sz w:val="24"/>
      <w:szCs w:val="18"/>
    </w:rPr>
  </w:style>
  <w:style w:type="paragraph" w:styleId="1564" w:customStyle="1">
    <w:name w:val="xl24"/>
    <w:basedOn w:val="76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65" w:customStyle="1">
    <w:name w:val="正文文本 22"/>
    <w:basedOn w:val="760"/>
    <w:uiPriority w:val="0"/>
    <w:qFormat/>
    <w:pPr>
      <w:spacing w:after="120" w:line="480" w:lineRule="auto"/>
    </w:pPr>
  </w:style>
  <w:style w:type="paragraph" w:styleId="1566" w:customStyle="1">
    <w:name w:val="xl37"/>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67" w:customStyle="1">
    <w:name w:val="xl293"/>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8" w:customStyle="1">
    <w:name w:val="xl296"/>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69" w:customStyle="1">
    <w:name w:val="附录二级条标题"/>
    <w:basedOn w:val="1399"/>
    <w:next w:val="934"/>
    <w:uiPriority w:val="0"/>
    <w:qFormat/>
    <w:pPr>
      <w:ind w:left="1779" w:hanging="1069"/>
      <w:outlineLvl w:val="3"/>
    </w:pPr>
  </w:style>
  <w:style w:type="paragraph" w:styleId="1570" w:customStyle="1">
    <w:name w:val="xl60"/>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571" w:customStyle="1">
    <w:name w:val="xl18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2" w:customStyle="1">
    <w:name w:val="FA正文+标号"/>
    <w:basedOn w:val="760"/>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573" w:customStyle="1">
    <w:name w:val="xl69"/>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574" w:customStyle="1">
    <w:name w:val="xl15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5" w:customStyle="1">
    <w:name w:val="附录三级条标题"/>
    <w:basedOn w:val="1569"/>
    <w:next w:val="934"/>
    <w:uiPriority w:val="0"/>
    <w:qFormat/>
    <w:pPr>
      <w:ind w:left="851" w:hanging="851"/>
      <w:outlineLvl w:val="4"/>
    </w:pPr>
  </w:style>
  <w:style w:type="paragraph" w:styleId="1576" w:customStyle="1">
    <w:name w:val="xl29"/>
    <w:basedOn w:val="760"/>
    <w:uiPriority w:val="0"/>
    <w:qFormat/>
    <w:pPr>
      <w:jc w:val="left"/>
      <w:spacing w:before="100" w:beforeAutospacing="1" w:after="100" w:afterAutospacing="1"/>
      <w:widowControl/>
    </w:pPr>
    <w:rPr>
      <w:rFonts w:ascii="Tahoma" w:hAnsi="Tahoma" w:eastAsia="Arial Unicode MS" w:cs="Tahoma"/>
      <w:sz w:val="16"/>
      <w:szCs w:val="16"/>
    </w:rPr>
  </w:style>
  <w:style w:type="paragraph" w:styleId="1577" w:customStyle="1">
    <w:name w:val="文档结构图2"/>
    <w:basedOn w:val="760"/>
    <w:uiPriority w:val="0"/>
    <w:qFormat/>
    <w:rPr>
      <w:rFonts w:ascii="宋体"/>
      <w:sz w:val="18"/>
      <w:szCs w:val="18"/>
    </w:rPr>
  </w:style>
  <w:style w:type="paragraph" w:styleId="1578" w:customStyle="1">
    <w:name w:val="xl59"/>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79" w:customStyle="1">
    <w:name w:val="xl206"/>
    <w:basedOn w:val="76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580" w:customStyle="1">
    <w:name w:val="xl32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81" w:customStyle="1">
    <w:name w:val="xl38"/>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582" w:customStyle="1">
    <w:name w:val="附录四级条标题"/>
    <w:basedOn w:val="1575"/>
    <w:next w:val="934"/>
    <w:uiPriority w:val="0"/>
    <w:qFormat/>
    <w:pPr>
      <w:ind w:left="992" w:hanging="992"/>
      <w:outlineLvl w:val="5"/>
    </w:pPr>
  </w:style>
  <w:style w:type="paragraph" w:styleId="1583" w:customStyle="1">
    <w:name w:val="font8"/>
    <w:basedOn w:val="760"/>
    <w:uiPriority w:val="0"/>
    <w:qFormat/>
    <w:pPr>
      <w:jc w:val="left"/>
      <w:spacing w:before="100" w:beforeAutospacing="1" w:after="100" w:afterAutospacing="1"/>
      <w:widowControl/>
    </w:pPr>
    <w:rPr>
      <w:rFonts w:hint="eastAsia" w:ascii="宋体" w:hAnsi="宋体"/>
      <w:color w:val="000000"/>
      <w:sz w:val="20"/>
      <w:szCs w:val="20"/>
    </w:rPr>
  </w:style>
  <w:style w:type="paragraph" w:styleId="1584" w:customStyle="1">
    <w:name w:val="xl187"/>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5" w:customStyle="1">
    <w:name w:val="xl28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6" w:customStyle="1">
    <w:name w:val="正文符号编号"/>
    <w:basedOn w:val="760"/>
    <w:uiPriority w:val="0"/>
    <w:qFormat/>
    <w:pPr>
      <w:ind w:left="1395" w:hanging="600"/>
      <w:spacing w:line="360" w:lineRule="auto"/>
      <w:tabs>
        <w:tab w:val="left" w:pos="1395" w:leader="none"/>
      </w:tabs>
    </w:pPr>
    <w:rPr>
      <w:sz w:val="24"/>
      <w:szCs w:val="20"/>
    </w:rPr>
  </w:style>
  <w:style w:type="paragraph" w:styleId="1587" w:customStyle="1">
    <w:name w:val="xl31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8" w:customStyle="1">
    <w:name w:val="xl25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9" w:customStyle="1">
    <w:name w:val="正文 + 四号"/>
    <w:basedOn w:val="760"/>
    <w:uiPriority w:val="0"/>
    <w:qFormat/>
    <w:pPr>
      <w:spacing w:line="480" w:lineRule="exact"/>
    </w:pPr>
    <w:rPr>
      <w:sz w:val="28"/>
      <w:szCs w:val="20"/>
    </w:rPr>
  </w:style>
  <w:style w:type="paragraph" w:styleId="1590" w:customStyle="1">
    <w:name w:val="xl157"/>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1" w:customStyle="1">
    <w:name w:val="Char1 Char Char Char"/>
    <w:basedOn w:val="760"/>
    <w:uiPriority w:val="99"/>
    <w:qFormat/>
    <w:rPr>
      <w:rFonts w:ascii="Tahoma" w:hAnsi="Tahoma"/>
      <w:sz w:val="24"/>
      <w:szCs w:val="20"/>
    </w:rPr>
  </w:style>
  <w:style w:type="paragraph" w:styleId="1592" w:customStyle="1">
    <w:name w:val="xl51"/>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593" w:customStyle="1">
    <w:name w:val="xl295"/>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4" w:customStyle="1">
    <w:name w:val="附录五级条标题"/>
    <w:basedOn w:val="1582"/>
    <w:next w:val="934"/>
    <w:uiPriority w:val="0"/>
    <w:qFormat/>
    <w:pPr>
      <w:ind w:left="2940" w:hanging="420"/>
      <w:tabs>
        <w:tab w:val="left" w:pos="780" w:leader="none"/>
        <w:tab w:val="left" w:pos="1800" w:leader="none"/>
      </w:tabs>
      <w:outlineLvl w:val="6"/>
    </w:pPr>
  </w:style>
  <w:style w:type="paragraph" w:styleId="1595" w:customStyle="1">
    <w:name w:val="font11"/>
    <w:basedOn w:val="760"/>
    <w:uiPriority w:val="0"/>
    <w:qFormat/>
    <w:pPr>
      <w:jc w:val="left"/>
      <w:spacing w:before="100" w:beforeAutospacing="1" w:after="100" w:afterAutospacing="1"/>
      <w:widowControl/>
    </w:pPr>
    <w:rPr>
      <w:rFonts w:hint="eastAsia" w:ascii="宋体" w:hAnsi="宋体"/>
      <w:sz w:val="20"/>
      <w:szCs w:val="20"/>
    </w:rPr>
  </w:style>
  <w:style w:type="paragraph" w:styleId="1596" w:customStyle="1">
    <w:name w:val="xl173"/>
    <w:basedOn w:val="76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7" w:customStyle="1">
    <w:name w:val="正文首行缩进1"/>
    <w:basedOn w:val="760"/>
    <w:uiPriority w:val="0"/>
    <w:qFormat/>
    <w:pPr>
      <w:ind w:firstLine="420"/>
      <w:spacing w:line="360" w:lineRule="auto"/>
    </w:pPr>
    <w:rPr>
      <w:rFonts w:ascii="Arial" w:hAnsi="Arial"/>
      <w:sz w:val="20"/>
      <w:szCs w:val="21"/>
    </w:rPr>
  </w:style>
  <w:style w:type="paragraph" w:styleId="1598" w:customStyle="1">
    <w:name w:val="图表目录1"/>
    <w:basedOn w:val="799"/>
    <w:uiPriority w:val="0"/>
    <w:qFormat/>
    <w:pPr>
      <w:jc w:val="center"/>
      <w:spacing w:after="120" w:line="360" w:lineRule="auto"/>
    </w:pPr>
    <w:rPr>
      <w:rFonts w:ascii="楷体"/>
      <w:sz w:val="28"/>
    </w:rPr>
  </w:style>
  <w:style w:type="paragraph" w:styleId="1599" w:customStyle="1">
    <w:name w:val="xl299"/>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00" w:customStyle="1">
    <w:name w:val="xl259"/>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1" w:customStyle="1">
    <w:name w:val="xl46"/>
    <w:basedOn w:val="760"/>
    <w:uiPriority w:val="0"/>
    <w:qFormat/>
    <w:pPr>
      <w:jc w:val="left"/>
      <w:spacing w:before="100" w:beforeAutospacing="1" w:after="100" w:afterAutospacing="1"/>
      <w:widowControl/>
    </w:pPr>
    <w:rPr>
      <w:rFonts w:ascii="Arial Unicode MS" w:hAnsi="Arial Unicode MS" w:eastAsia="Arial Unicode MS"/>
      <w:sz w:val="24"/>
    </w:rPr>
  </w:style>
  <w:style w:type="paragraph" w:styleId="1602" w:customStyle="1">
    <w:name w:val="xl71"/>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603" w:customStyle="1">
    <w:name w:val="xl22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4" w:customStyle="1">
    <w:name w:val="xl217"/>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5" w:customStyle="1">
    <w:name w:val="表格1"/>
    <w:basedOn w:val="760"/>
    <w:uiPriority w:val="0"/>
    <w:qFormat/>
    <w:rPr>
      <w:rFonts w:ascii="宋体"/>
      <w:szCs w:val="21"/>
    </w:rPr>
  </w:style>
  <w:style w:type="paragraph" w:styleId="1606" w:customStyle="1">
    <w:name w:val="TOC 51"/>
    <w:basedOn w:val="760"/>
    <w:next w:val="760"/>
    <w:uiPriority w:val="39"/>
    <w:qFormat/>
    <w:pPr>
      <w:ind w:left="1680"/>
    </w:pPr>
    <w:rPr>
      <w:rFonts w:ascii="Calibri" w:hAnsi="Calibri"/>
      <w:szCs w:val="22"/>
    </w:rPr>
  </w:style>
  <w:style w:type="paragraph" w:styleId="1607" w:customStyle="1">
    <w:name w:val="xl172"/>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8" w:customStyle="1">
    <w:name w:val="Style Heading 3H31.1.1标题 3Level 3 Headlevel_3PIM 3h3sect1.2...."/>
    <w:basedOn w:val="763"/>
    <w:uiPriority w:val="0"/>
    <w:qFormat/>
    <w:pPr>
      <w:ind w:left="720" w:hanging="720"/>
      <w:spacing w:before="120" w:after="120" w:line="360" w:lineRule="auto"/>
    </w:pPr>
    <w:rPr>
      <w:rFonts w:eastAsia="黑体"/>
      <w:bCs/>
      <w:sz w:val="24"/>
    </w:rPr>
  </w:style>
  <w:style w:type="paragraph" w:styleId="1609" w:customStyle="1">
    <w:name w:val="xl25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0" w:customStyle="1">
    <w:name w:val="xl26"/>
    <w:basedOn w:val="76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11" w:customStyle="1">
    <w:name w:val="xl302"/>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12"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613" w:customStyle="1">
    <w:name w:val="Char1"/>
    <w:basedOn w:val="760"/>
    <w:uiPriority w:val="0"/>
    <w:qFormat/>
    <w:pPr>
      <w:ind w:left="840" w:hanging="420"/>
      <w:tabs>
        <w:tab w:val="left" w:pos="840" w:leader="none"/>
      </w:tabs>
    </w:pPr>
    <w:rPr>
      <w:sz w:val="24"/>
    </w:rPr>
  </w:style>
  <w:style w:type="paragraph" w:styleId="1614" w:customStyle="1">
    <w:name w:val="xl25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5" w:customStyle="1">
    <w:name w:val="font14"/>
    <w:basedOn w:val="760"/>
    <w:uiPriority w:val="0"/>
    <w:qFormat/>
    <w:pPr>
      <w:jc w:val="left"/>
      <w:spacing w:before="100" w:beforeAutospacing="1" w:after="100" w:afterAutospacing="1"/>
      <w:widowControl/>
    </w:pPr>
    <w:rPr>
      <w:rFonts w:ascii="宋体" w:hAnsi="宋体" w:cs="宋体"/>
      <w:sz w:val="20"/>
      <w:szCs w:val="20"/>
    </w:rPr>
  </w:style>
  <w:style w:type="paragraph" w:styleId="1616" w:customStyle="1">
    <w:name w:val="font7"/>
    <w:basedOn w:val="760"/>
    <w:uiPriority w:val="0"/>
    <w:qFormat/>
    <w:pPr>
      <w:jc w:val="left"/>
      <w:spacing w:before="100" w:beforeAutospacing="1" w:after="100" w:afterAutospacing="1"/>
      <w:widowControl/>
    </w:pPr>
    <w:rPr>
      <w:rFonts w:eastAsia="Arial Unicode MS"/>
      <w:b/>
      <w:bCs/>
      <w:color w:val="000000"/>
      <w:sz w:val="20"/>
      <w:szCs w:val="20"/>
    </w:rPr>
  </w:style>
  <w:style w:type="paragraph" w:styleId="1617" w:customStyle="1">
    <w:name w:val="xl22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8" w:customStyle="1">
    <w:name w:val="xl23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9" w:customStyle="1">
    <w:name w:val="TOC 81"/>
    <w:basedOn w:val="760"/>
    <w:next w:val="760"/>
    <w:uiPriority w:val="39"/>
    <w:qFormat/>
    <w:pPr>
      <w:ind w:left="2940"/>
    </w:pPr>
    <w:rPr>
      <w:rFonts w:ascii="Calibri" w:hAnsi="Calibri"/>
      <w:szCs w:val="22"/>
    </w:rPr>
  </w:style>
  <w:style w:type="paragraph" w:styleId="1620" w:customStyle="1">
    <w:name w:val="xl292"/>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1" w:customStyle="1">
    <w:name w:val="标准标志"/>
    <w:next w:val="760"/>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622" w:customStyle="1">
    <w:name w:val="xl45"/>
    <w:basedOn w:val="760"/>
    <w:uiPriority w:val="0"/>
    <w:qFormat/>
    <w:pPr>
      <w:jc w:val="left"/>
      <w:spacing w:before="100" w:beforeAutospacing="1" w:after="100" w:afterAutospacing="1"/>
      <w:widowControl/>
    </w:pPr>
    <w:rPr>
      <w:rFonts w:hint="eastAsia" w:ascii="黑体" w:hAnsi="Arial Unicode MS" w:eastAsia="黑体"/>
      <w:b/>
      <w:bCs/>
      <w:sz w:val="24"/>
    </w:rPr>
  </w:style>
  <w:style w:type="paragraph" w:styleId="1623" w:customStyle="1">
    <w:name w:val="xl198"/>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4"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625" w:customStyle="1">
    <w:name w:val="xl159"/>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6" w:customStyle="1">
    <w:name w:val="TOC 标题1"/>
    <w:basedOn w:val="761"/>
    <w:next w:val="76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627" w:customStyle="1">
    <w:name w:val="标准称谓"/>
    <w:next w:val="760"/>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628" w:customStyle="1">
    <w:name w:val="xl170"/>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9" w:customStyle="1">
    <w:name w:val="文本块2"/>
    <w:basedOn w:val="760"/>
    <w:uiPriority w:val="0"/>
    <w:qFormat/>
    <w:pPr>
      <w:ind w:left="630" w:right="630"/>
      <w:jc w:val="center"/>
    </w:pPr>
    <w:rPr>
      <w:rFonts w:ascii="宋体"/>
      <w:b/>
      <w:sz w:val="32"/>
    </w:rPr>
  </w:style>
  <w:style w:type="paragraph" w:styleId="1630" w:customStyle="1">
    <w:name w:val="正文格式"/>
    <w:basedOn w:val="760"/>
    <w:uiPriority w:val="0"/>
    <w:qFormat/>
    <w:pPr>
      <w:ind w:firstLine="482"/>
      <w:spacing w:line="400" w:lineRule="exact"/>
      <w:widowControl/>
    </w:pPr>
    <w:rPr>
      <w:rFonts w:ascii="Arial" w:hAnsi="Arial" w:eastAsia="新宋体"/>
      <w:sz w:val="24"/>
      <w:szCs w:val="20"/>
    </w:rPr>
  </w:style>
  <w:style w:type="paragraph" w:styleId="1631" w:customStyle="1">
    <w:name w:val="xl191"/>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2" w:customStyle="1">
    <w:name w:val="xl193"/>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3" w:customStyle="1">
    <w:name w:val="TOC 41"/>
    <w:basedOn w:val="760"/>
    <w:next w:val="760"/>
    <w:uiPriority w:val="39"/>
    <w:qFormat/>
    <w:pPr>
      <w:ind w:left="1260"/>
    </w:pPr>
    <w:rPr>
      <w:rFonts w:ascii="Calibri" w:hAnsi="Calibri"/>
      <w:szCs w:val="22"/>
    </w:rPr>
  </w:style>
  <w:style w:type="paragraph" w:styleId="1634" w:customStyle="1">
    <w:name w:val="xl26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5" w:customStyle="1">
    <w:name w:val="目次、标准名称标题"/>
    <w:basedOn w:val="1434"/>
    <w:next w:val="934"/>
    <w:uiPriority w:val="0"/>
    <w:qFormat/>
    <w:pPr>
      <w:spacing w:line="460" w:lineRule="exact"/>
    </w:pPr>
  </w:style>
  <w:style w:type="paragraph" w:styleId="1636" w:customStyle="1">
    <w:name w:val="xl68"/>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7" w:customStyle="1">
    <w:name w:val="xl167"/>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8" w:customStyle="1">
    <w:name w:val="xl182"/>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9" w:customStyle="1">
    <w:name w:val="段 Char"/>
    <w:uiPriority w:val="0"/>
    <w:qFormat/>
    <w:pPr>
      <w:ind w:firstLine="200"/>
      <w:jc w:val="both"/>
    </w:pPr>
    <w:rPr>
      <w:rFonts w:ascii="宋体" w:hAnsi="Times New Roman" w:eastAsia="宋体" w:cs="Times New Roman"/>
      <w:sz w:val="21"/>
      <w:lang w:val="en-US" w:eastAsia="zh-CN" w:bidi="ar-SA"/>
    </w:rPr>
  </w:style>
  <w:style w:type="paragraph" w:styleId="1640" w:customStyle="1">
    <w:name w:val="xl49"/>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41" w:customStyle="1">
    <w:name w:val="xl298"/>
    <w:basedOn w:val="7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42" w:customStyle="1">
    <w:name w:val="xl22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3" w:customStyle="1">
    <w:name w:val="普通正文"/>
    <w:basedOn w:val="760"/>
    <w:uiPriority w:val="0"/>
    <w:qFormat/>
    <w:pPr>
      <w:ind w:firstLine="480"/>
      <w:jc w:val="left"/>
      <w:spacing w:before="120" w:after="120" w:line="360" w:lineRule="auto"/>
    </w:pPr>
    <w:rPr>
      <w:rFonts w:ascii="Arial" w:hAnsi="Arial"/>
      <w:sz w:val="24"/>
    </w:rPr>
  </w:style>
  <w:style w:type="paragraph" w:styleId="1644" w:customStyle="1">
    <w:name w:val="TOC 61"/>
    <w:basedOn w:val="760"/>
    <w:next w:val="760"/>
    <w:uiPriority w:val="39"/>
    <w:qFormat/>
    <w:pPr>
      <w:ind w:left="2100"/>
    </w:pPr>
    <w:rPr>
      <w:rFonts w:ascii="Calibri" w:hAnsi="Calibri"/>
      <w:szCs w:val="22"/>
    </w:rPr>
  </w:style>
  <w:style w:type="paragraph" w:styleId="1645" w:customStyle="1">
    <w:name w:val="xl23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6"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647" w:customStyle="1">
    <w:name w:val="样式 标题 2市检方案标题2第一层条h22章标题节标题第一章 标题 2Heading 2 HiddenHead..."/>
    <w:basedOn w:val="762"/>
    <w:uiPriority w:val="0"/>
    <w:qFormat/>
    <w:pPr>
      <w:jc w:val="left"/>
      <w:spacing w:before="120" w:after="120" w:line="264" w:lineRule="auto"/>
    </w:pPr>
    <w:rPr>
      <w:rFonts w:ascii="KaiTi_GB2312" w:hAnsi="楷体" w:cs="宋体"/>
      <w:color w:val="000000"/>
      <w:sz w:val="28"/>
      <w:szCs w:val="28"/>
    </w:rPr>
  </w:style>
  <w:style w:type="paragraph" w:styleId="1648" w:customStyle="1">
    <w:name w:val="xl28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9" w:customStyle="1">
    <w:name w:val="Item List in Table"/>
    <w:basedOn w:val="760"/>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650" w:customStyle="1">
    <w:name w:val="Char Char1"/>
    <w:basedOn w:val="760"/>
    <w:uiPriority w:val="99"/>
    <w:semiHidden/>
    <w:qFormat/>
    <w:pPr>
      <w:jc w:val="left"/>
      <w:spacing w:after="160" w:line="240" w:lineRule="exact"/>
      <w:widowControl/>
    </w:pPr>
    <w:rPr>
      <w:rFonts w:ascii="Verdana" w:hAnsi="Verdana"/>
      <w:sz w:val="20"/>
      <w:lang w:eastAsia="en-US"/>
    </w:rPr>
  </w:style>
  <w:style w:type="paragraph" w:styleId="1651" w:customStyle="1">
    <w:name w:val="xl66"/>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652" w:customStyle="1">
    <w:name w:val="日期2"/>
    <w:basedOn w:val="760"/>
    <w:next w:val="760"/>
    <w:uiPriority w:val="0"/>
    <w:qFormat/>
    <w:pPr>
      <w:ind w:left="100"/>
    </w:pPr>
    <w:rPr>
      <w:rFonts w:ascii="仿宋_GB2312" w:eastAsia="仿宋_GB2312"/>
      <w:b/>
      <w:sz w:val="36"/>
    </w:rPr>
  </w:style>
  <w:style w:type="paragraph" w:styleId="1653" w:customStyle="1">
    <w:name w:val="xl33"/>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54" w:customStyle="1">
    <w:name w:val="xl20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5" w:customStyle="1">
    <w:name w:val="xl27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6" w:customStyle="1">
    <w:name w:val="样式4 Char"/>
    <w:basedOn w:val="760"/>
    <w:uiPriority w:val="0"/>
    <w:qFormat/>
    <w:pPr>
      <w:ind w:firstLine="480"/>
      <w:jc w:val="left"/>
      <w:spacing w:line="360" w:lineRule="auto"/>
      <w:widowControl/>
    </w:pPr>
    <w:rPr>
      <w:color w:val="000000"/>
      <w:sz w:val="24"/>
    </w:rPr>
  </w:style>
  <w:style w:type="paragraph" w:styleId="1657" w:customStyle="1">
    <w:name w:val="xl57"/>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58" w:customStyle="1">
    <w:name w:val="xl203"/>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9" w:customStyle="1">
    <w:name w:val="xl31"/>
    <w:basedOn w:val="760"/>
    <w:uiPriority w:val="0"/>
    <w:qFormat/>
    <w:pPr>
      <w:jc w:val="left"/>
      <w:spacing w:before="100" w:beforeAutospacing="1" w:after="100" w:afterAutospacing="1"/>
      <w:widowControl/>
    </w:pPr>
    <w:rPr>
      <w:rFonts w:ascii="Tahoma" w:hAnsi="Tahoma" w:eastAsia="Arial Unicode MS" w:cs="Tahoma"/>
      <w:sz w:val="16"/>
      <w:szCs w:val="16"/>
    </w:rPr>
  </w:style>
  <w:style w:type="paragraph" w:styleId="1660" w:customStyle="1">
    <w:name w:val="xl297"/>
    <w:basedOn w:val="76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61" w:customStyle="1">
    <w:name w:val="xl150"/>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2" w:customStyle="1">
    <w:name w:val="xl225"/>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63" w:customStyle="1">
    <w:name w:val="xl27"/>
    <w:basedOn w:val="760"/>
    <w:uiPriority w:val="0"/>
    <w:qFormat/>
    <w:pPr>
      <w:jc w:val="left"/>
      <w:spacing w:before="100" w:beforeAutospacing="1" w:after="100" w:afterAutospacing="1"/>
      <w:widowControl/>
    </w:pPr>
    <w:rPr>
      <w:rFonts w:ascii="Tahoma" w:hAnsi="Tahoma" w:eastAsia="Arial Unicode MS" w:cs="Tahoma"/>
      <w:sz w:val="16"/>
      <w:szCs w:val="16"/>
    </w:rPr>
  </w:style>
  <w:style w:type="paragraph" w:styleId="1664" w:customStyle="1">
    <w:name w:val="xl26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5" w:customStyle="1">
    <w:name w:val="xl306"/>
    <w:basedOn w:val="7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66" w:customStyle="1">
    <w:name w:val="标准书眉_偶数页"/>
    <w:basedOn w:val="1667"/>
    <w:next w:val="760"/>
    <w:uiPriority w:val="0"/>
    <w:qFormat/>
    <w:pPr>
      <w:jc w:val="left"/>
      <w:tabs>
        <w:tab w:val="center" w:pos="4154" w:leader="none"/>
        <w:tab w:val="right" w:pos="8306" w:leader="none"/>
      </w:tabs>
    </w:pPr>
  </w:style>
  <w:style w:type="paragraph" w:styleId="1667" w:customStyle="1">
    <w:name w:val="标准书眉_奇数页"/>
    <w:next w:val="760"/>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668" w:customStyle="1">
    <w:name w:val="xl55"/>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69" w:customStyle="1">
    <w:name w:val="xl192"/>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0" w:customStyle="1">
    <w:name w:val="xl153"/>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1" w:customStyle="1">
    <w:name w:val="内容标题"/>
    <w:basedOn w:val="760"/>
    <w:uiPriority w:val="0"/>
    <w:qFormat/>
    <w:pPr>
      <w:shd w:val="clear" w:color="auto" w:fill="000080"/>
    </w:pPr>
    <w:rPr>
      <w:rFonts w:ascii="Tahoma" w:hAnsi="Tahoma"/>
      <w:sz w:val="24"/>
      <w:shd w:val="clear" w:color="auto" w:fill="000080"/>
    </w:rPr>
  </w:style>
  <w:style w:type="paragraph" w:styleId="1672" w:customStyle="1">
    <w:name w:val="xl197"/>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3" w:customStyle="1">
    <w:name w:val="xl23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4" w:customStyle="1">
    <w:name w:val="样式2"/>
    <w:basedOn w:val="760"/>
    <w:uiPriority w:val="0"/>
    <w:qFormat/>
    <w:pPr>
      <w:ind w:left="624" w:hanging="720"/>
    </w:pPr>
    <w:rPr>
      <w:rFonts w:ascii="黑体" w:eastAsia="黑体"/>
      <w:b/>
      <w:sz w:val="30"/>
    </w:rPr>
  </w:style>
  <w:style w:type="paragraph" w:styleId="1675" w:customStyle="1">
    <w:name w:val="xl163"/>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6" w:customStyle="1">
    <w:name w:val="xl147"/>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7" w:customStyle="1">
    <w:name w:val="默认段落字体 Para Char Char Char Char Char Char Char"/>
    <w:basedOn w:val="760"/>
    <w:uiPriority w:val="0"/>
    <w:qFormat/>
    <w:pPr>
      <w:ind w:left="200"/>
      <w:jc w:val="left"/>
      <w:spacing w:line="360" w:lineRule="auto"/>
    </w:pPr>
    <w:rPr>
      <w:rFonts w:ascii="宋体" w:hAnsi="宋体"/>
      <w:color w:val="000000"/>
      <w:sz w:val="24"/>
      <w:szCs w:val="20"/>
    </w:rPr>
  </w:style>
  <w:style w:type="paragraph" w:styleId="1678" w:customStyle="1">
    <w:name w:val="xl146"/>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9" w:customStyle="1">
    <w:name w:val="xl76"/>
    <w:basedOn w:val="76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0" w:customStyle="1">
    <w:name w:val="xl186"/>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表格文字"/>
    <w:basedOn w:val="760"/>
    <w:uiPriority w:val="0"/>
    <w:qFormat/>
    <w:pPr>
      <w:jc w:val="center"/>
      <w:tabs>
        <w:tab w:val="left" w:pos="7740" w:leader="none"/>
      </w:tabs>
    </w:pPr>
    <w:rPr>
      <w:rFonts w:ascii="宋体" w:hAnsi="宋体"/>
      <w:sz w:val="24"/>
      <w:szCs w:val="20"/>
    </w:rPr>
  </w:style>
  <w:style w:type="paragraph" w:styleId="1682" w:customStyle="1">
    <w:name w:val="xl213"/>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3" w:customStyle="1">
    <w:name w:val="xl196"/>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表格文本"/>
    <w:basedOn w:val="760"/>
    <w:uiPriority w:val="0"/>
    <w:qFormat/>
    <w:pPr>
      <w:jc w:val="left"/>
      <w:tabs>
        <w:tab w:val="decimal" w:pos="0" w:leader="none"/>
      </w:tabs>
    </w:pPr>
    <w:rPr>
      <w:rFonts w:ascii="Arial" w:hAnsi="Arial"/>
      <w:szCs w:val="21"/>
    </w:rPr>
  </w:style>
  <w:style w:type="paragraph" w:styleId="1685" w:customStyle="1">
    <w:name w:val="xl307"/>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86"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687" w:customStyle="1">
    <w:name w:val="xl17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tabletext"/>
    <w:basedOn w:val="760"/>
    <w:uiPriority w:val="0"/>
    <w:qFormat/>
    <w:pPr>
      <w:jc w:val="left"/>
      <w:spacing w:before="100" w:beforeAutospacing="1" w:after="100" w:afterAutospacing="1" w:line="284" w:lineRule="atLeast"/>
      <w:widowControl/>
    </w:pPr>
    <w:rPr>
      <w:rFonts w:ascii="宋体" w:hAnsi="宋体" w:cs="宋体"/>
      <w:szCs w:val="21"/>
    </w:rPr>
  </w:style>
  <w:style w:type="paragraph" w:styleId="1689" w:customStyle="1">
    <w:name w:val="xl24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0" w:customStyle="1">
    <w:name w:val="Style First line:  2 ch"/>
    <w:basedOn w:val="760"/>
    <w:uiPriority w:val="0"/>
    <w:qFormat/>
    <w:pPr>
      <w:ind w:firstLine="200"/>
      <w:spacing w:line="440" w:lineRule="exact"/>
    </w:pPr>
    <w:rPr>
      <w:sz w:val="24"/>
    </w:rPr>
  </w:style>
  <w:style w:type="paragraph" w:styleId="1691" w:customStyle="1">
    <w:name w:val="xl160"/>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2" w:customStyle="1">
    <w:name w:val="正文４"/>
    <w:basedOn w:val="760"/>
    <w:uiPriority w:val="0"/>
    <w:qFormat/>
    <w:pPr>
      <w:ind w:firstLine="480"/>
      <w:spacing w:line="360" w:lineRule="auto"/>
    </w:pPr>
    <w:rPr>
      <w:sz w:val="24"/>
      <w:szCs w:val="20"/>
    </w:rPr>
  </w:style>
  <w:style w:type="paragraph" w:styleId="1693" w:customStyle="1">
    <w:name w:val="普通(网站)1"/>
    <w:basedOn w:val="760"/>
    <w:uiPriority w:val="0"/>
    <w:qFormat/>
    <w:pPr>
      <w:jc w:val="left"/>
      <w:spacing w:before="100" w:beforeAutospacing="1" w:after="100" w:afterAutospacing="1"/>
      <w:widowControl/>
    </w:pPr>
    <w:rPr>
      <w:rFonts w:ascii="宋体" w:hAnsi="宋体" w:cs="宋体"/>
      <w:color w:val="000000"/>
      <w:sz w:val="24"/>
    </w:rPr>
  </w:style>
  <w:style w:type="paragraph" w:styleId="1694" w:customStyle="1">
    <w:name w:val="图表脚注"/>
    <w:next w:val="934"/>
    <w:uiPriority w:val="0"/>
    <w:qFormat/>
    <w:pPr>
      <w:ind w:left="300" w:hanging="100"/>
      <w:jc w:val="both"/>
    </w:pPr>
    <w:rPr>
      <w:rFonts w:ascii="宋体" w:hAnsi="Times New Roman" w:eastAsia="宋体" w:cs="Times New Roman"/>
      <w:sz w:val="18"/>
      <w:lang w:val="en-US" w:eastAsia="zh-CN" w:bidi="ar-SA"/>
    </w:rPr>
  </w:style>
  <w:style w:type="paragraph" w:styleId="1695" w:customStyle="1">
    <w:name w:val="列出段落1"/>
    <w:basedOn w:val="760"/>
    <w:uiPriority w:val="0"/>
    <w:qFormat/>
    <w:pPr>
      <w:ind w:firstLine="420"/>
    </w:pPr>
  </w:style>
  <w:style w:type="paragraph" w:styleId="1696" w:customStyle="1">
    <w:name w:val="无标题条"/>
    <w:next w:val="934"/>
    <w:uiPriority w:val="0"/>
    <w:qFormat/>
    <w:pPr>
      <w:jc w:val="both"/>
    </w:pPr>
    <w:rPr>
      <w:rFonts w:ascii="Times New Roman" w:hAnsi="Times New Roman" w:eastAsia="宋体" w:cs="Times New Roman"/>
      <w:sz w:val="21"/>
      <w:lang w:val="en-US" w:eastAsia="zh-CN" w:bidi="ar-SA"/>
    </w:rPr>
  </w:style>
  <w:style w:type="paragraph" w:styleId="1697" w:customStyle="1">
    <w:name w:val="xl177"/>
    <w:basedOn w:val="76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8" w:customStyle="1">
    <w:name w:val="注示头"/>
    <w:basedOn w:val="760"/>
    <w:uiPriority w:val="0"/>
    <w:qFormat/>
    <w:pPr>
      <w:pBdr>
        <w:top w:val="single" w:color="000000" w:sz="4" w:space="1"/>
      </w:pBdr>
    </w:pPr>
    <w:rPr>
      <w:rFonts w:ascii="Arial" w:hAnsi="Arial" w:eastAsia="黑体"/>
      <w:sz w:val="18"/>
      <w:szCs w:val="20"/>
    </w:rPr>
  </w:style>
  <w:style w:type="paragraph" w:styleId="1699" w:customStyle="1">
    <w:name w:val="xl204"/>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701" w:customStyle="1">
    <w:name w:val="xl25"/>
    <w:basedOn w:val="76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02" w:customStyle="1">
    <w:name w:val="xl23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3" w:customStyle="1">
    <w:name w:val="xl52"/>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04" w:customStyle="1">
    <w:name w:val="DLP3.4.4"/>
    <w:basedOn w:val="760"/>
    <w:uiPriority w:val="0"/>
    <w:qFormat/>
    <w:pPr>
      <w:ind w:left="1069" w:hanging="709"/>
      <w:keepLines/>
      <w:keepNext/>
      <w:spacing w:before="260" w:after="260" w:line="416" w:lineRule="auto"/>
      <w:tabs>
        <w:tab w:val="left" w:pos="1069" w:leader="none"/>
      </w:tabs>
      <w:outlineLvl w:val="2"/>
    </w:pPr>
    <w:rPr>
      <w:b/>
      <w:sz w:val="30"/>
    </w:rPr>
  </w:style>
  <w:style w:type="paragraph" w:styleId="1705"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706" w:customStyle="1">
    <w:name w:val="纯文本1"/>
    <w:basedOn w:val="760"/>
    <w:link w:val="2147"/>
    <w:uiPriority w:val="0"/>
    <w:qFormat/>
    <w:rPr>
      <w:rFonts w:ascii="宋体" w:hAnsi="Courier New"/>
      <w:szCs w:val="21"/>
    </w:rPr>
  </w:style>
  <w:style w:type="paragraph" w:styleId="1707" w:customStyle="1">
    <w:name w:val="列出段落2"/>
    <w:basedOn w:val="760"/>
    <w:uiPriority w:val="0"/>
    <w:qFormat/>
    <w:pPr>
      <w:ind w:firstLine="420"/>
    </w:pPr>
    <w:rPr>
      <w:rFonts w:ascii="Calibri" w:hAnsi="Calibri" w:eastAsia="仿宋_GB2312"/>
      <w:sz w:val="24"/>
      <w:szCs w:val="22"/>
    </w:rPr>
  </w:style>
  <w:style w:type="paragraph" w:styleId="1708" w:customStyle="1">
    <w:name w:val="图5"/>
    <w:basedOn w:val="760"/>
    <w:uiPriority w:val="0"/>
    <w:qFormat/>
    <w:pPr>
      <w:jc w:val="center"/>
      <w:spacing w:line="220" w:lineRule="exact"/>
    </w:pPr>
    <w:rPr>
      <w:rFonts w:ascii="仿宋_GB2312" w:eastAsia="仿宋_GB2312"/>
      <w:szCs w:val="20"/>
    </w:rPr>
  </w:style>
  <w:style w:type="paragraph" w:styleId="1709"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710" w:customStyle="1">
    <w:name w:val="xl70"/>
    <w:basedOn w:val="76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11" w:customStyle="1">
    <w:name w:val="xl161"/>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2" w:customStyle="1">
    <w:name w:val="正文缩进2"/>
    <w:basedOn w:val="760"/>
    <w:uiPriority w:val="0"/>
    <w:qFormat/>
    <w:pPr>
      <w:ind w:firstLine="420"/>
    </w:pPr>
    <w:rPr>
      <w:szCs w:val="20"/>
    </w:rPr>
  </w:style>
  <w:style w:type="paragraph" w:styleId="1713" w:customStyle="1">
    <w:name w:val="xl176"/>
    <w:basedOn w:val="76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4" w:customStyle="1">
    <w:name w:val="xl15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5" w:customStyle="1">
    <w:name w:val="xl15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6" w:customStyle="1">
    <w:name w:val="xl62"/>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7" w:customStyle="1">
    <w:name w:val="xl233"/>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8" w:customStyle="1">
    <w:name w:val="xl266"/>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9" w:customStyle="1">
    <w:name w:val="Heading 1 前言"/>
    <w:next w:val="760"/>
    <w:uiPriority w:val="0"/>
    <w:qFormat/>
    <w:pPr>
      <w:jc w:val="center"/>
    </w:pPr>
    <w:rPr>
      <w:rFonts w:ascii="黑体" w:hAnsi="黑体" w:eastAsia="黑体" w:cs="Times New Roman"/>
      <w:b/>
      <w:bCs/>
      <w:sz w:val="32"/>
      <w:lang w:val="en-US" w:eastAsia="zh-CN" w:bidi="ar-SA"/>
    </w:rPr>
  </w:style>
  <w:style w:type="paragraph" w:styleId="1720" w:customStyle="1">
    <w:name w:val="xl28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1" w:customStyle="1">
    <w:name w:val="xl74"/>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722" w:customStyle="1">
    <w:name w:val="列表1"/>
    <w:basedOn w:val="760"/>
    <w:uiPriority w:val="0"/>
    <w:qFormat/>
    <w:pPr>
      <w:ind w:left="200" w:hanging="200"/>
    </w:pPr>
  </w:style>
  <w:style w:type="paragraph" w:styleId="1723" w:customStyle="1">
    <w:name w:val="xl28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4" w:customStyle="1">
    <w:name w:val="xl268"/>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5" w:customStyle="1">
    <w:name w:val="Char1 Char Char Char11"/>
    <w:basedOn w:val="760"/>
    <w:uiPriority w:val="0"/>
    <w:qFormat/>
    <w:rPr>
      <w:rFonts w:ascii="Tahoma" w:hAnsi="Tahoma"/>
      <w:sz w:val="24"/>
      <w:szCs w:val="20"/>
    </w:rPr>
  </w:style>
  <w:style w:type="paragraph" w:styleId="1726" w:customStyle="1">
    <w:name w:val="xl308"/>
    <w:basedOn w:val="76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27" w:customStyle="1">
    <w:name w:val="日期1"/>
    <w:basedOn w:val="760"/>
    <w:next w:val="760"/>
    <w:uiPriority w:val="0"/>
    <w:qFormat/>
    <w:pPr>
      <w:jc w:val="right"/>
      <w:spacing w:line="312" w:lineRule="atLeast"/>
    </w:pPr>
    <w:rPr>
      <w:rFonts w:ascii="黑体" w:eastAsia="黑体"/>
      <w:b/>
      <w:sz w:val="32"/>
      <w:szCs w:val="20"/>
    </w:rPr>
  </w:style>
  <w:style w:type="paragraph" w:styleId="1728" w:customStyle="1">
    <w:name w:val="xl317"/>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9" w:customStyle="1">
    <w:name w:val="Char"/>
    <w:basedOn w:val="760"/>
    <w:uiPriority w:val="99"/>
    <w:qFormat/>
    <w:pPr>
      <w:spacing w:line="360" w:lineRule="auto"/>
    </w:pPr>
    <w:rPr>
      <w:sz w:val="24"/>
      <w:szCs w:val="20"/>
    </w:rPr>
  </w:style>
  <w:style w:type="paragraph" w:styleId="1730" w:customStyle="1">
    <w:name w:val="文档结构图1"/>
    <w:basedOn w:val="760"/>
    <w:uiPriority w:val="0"/>
    <w:qFormat/>
    <w:rPr>
      <w:rFonts w:ascii="宋体"/>
      <w:sz w:val="18"/>
      <w:szCs w:val="18"/>
    </w:rPr>
  </w:style>
  <w:style w:type="paragraph" w:styleId="1731" w:customStyle="1">
    <w:name w:val="表格正文"/>
    <w:basedOn w:val="760"/>
    <w:uiPriority w:val="0"/>
    <w:qFormat/>
    <w:pPr>
      <w:jc w:val="center"/>
    </w:pPr>
    <w:rPr>
      <w:rFonts w:eastAsia="仿宋_GB2312"/>
    </w:rPr>
  </w:style>
  <w:style w:type="paragraph" w:styleId="1732" w:customStyle="1">
    <w:name w:val="xl54"/>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33" w:customStyle="1">
    <w:name w:val="xl205"/>
    <w:basedOn w:val="76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34" w:customStyle="1">
    <w:name w:val="xl305"/>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35" w:customStyle="1">
    <w:name w:val="Birdseed"/>
    <w:basedOn w:val="760"/>
    <w:uiPriority w:val="0"/>
    <w:qFormat/>
    <w:pPr>
      <w:jc w:val="left"/>
      <w:widowControl/>
    </w:pPr>
    <w:rPr>
      <w:rFonts w:ascii="Palatino Linotype" w:hAnsi="Palatino Linotype"/>
      <w:sz w:val="18"/>
      <w:szCs w:val="20"/>
    </w:rPr>
  </w:style>
  <w:style w:type="paragraph" w:styleId="1736" w:customStyle="1">
    <w:name w:val="TOC 91"/>
    <w:basedOn w:val="760"/>
    <w:next w:val="760"/>
    <w:uiPriority w:val="39"/>
    <w:qFormat/>
    <w:pPr>
      <w:ind w:left="3360"/>
    </w:pPr>
    <w:rPr>
      <w:rFonts w:ascii="Calibri" w:hAnsi="Calibri"/>
      <w:szCs w:val="22"/>
    </w:rPr>
  </w:style>
  <w:style w:type="paragraph" w:styleId="1737" w:customStyle="1">
    <w:name w:val="xl24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8" w:customStyle="1">
    <w:name w:val="xl65"/>
    <w:basedOn w:val="76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39" w:customStyle="1">
    <w:name w:val="xl15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正文--表格内正文"/>
    <w:basedOn w:val="760"/>
    <w:uiPriority w:val="0"/>
    <w:qFormat/>
    <w:pPr>
      <w:jc w:val="center"/>
      <w:spacing w:line="0" w:lineRule="atLeast"/>
    </w:pPr>
    <w:rPr>
      <w:rFonts w:ascii="宋体" w:hAnsi="宋体"/>
      <w:sz w:val="24"/>
    </w:rPr>
  </w:style>
  <w:style w:type="paragraph" w:styleId="1741" w:customStyle="1">
    <w:name w:val="xl26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2" w:customStyle="1">
    <w:name w:val="样式 行距: 1.5 倍行距"/>
    <w:basedOn w:val="760"/>
    <w:uiPriority w:val="0"/>
    <w:qFormat/>
    <w:pPr>
      <w:spacing w:line="360" w:lineRule="auto"/>
    </w:pPr>
    <w:rPr>
      <w:rFonts w:ascii="宋体" w:hAnsi="宋体"/>
      <w:bCs/>
      <w:sz w:val="28"/>
      <w:szCs w:val="20"/>
    </w:rPr>
  </w:style>
  <w:style w:type="paragraph" w:styleId="1743" w:customStyle="1">
    <w:name w:val="正文首行缩进2"/>
    <w:basedOn w:val="760"/>
    <w:uiPriority w:val="0"/>
    <w:qFormat/>
    <w:pPr>
      <w:ind w:firstLine="420"/>
      <w:spacing w:line="360" w:lineRule="auto"/>
    </w:pPr>
    <w:rPr>
      <w:rFonts w:ascii="Arial" w:hAnsi="Arial"/>
      <w:sz w:val="20"/>
      <w:szCs w:val="21"/>
    </w:rPr>
  </w:style>
  <w:style w:type="paragraph" w:styleId="1744" w:customStyle="1">
    <w:name w:val="Table Paragraph"/>
    <w:basedOn w:val="760"/>
    <w:uiPriority w:val="0"/>
    <w:qFormat/>
    <w:pPr>
      <w:jc w:val="left"/>
    </w:pPr>
    <w:rPr>
      <w:rFonts w:ascii="Calibri" w:hAnsi="Calibri" w:cs="黑体"/>
      <w:sz w:val="22"/>
      <w:szCs w:val="22"/>
      <w:lang w:eastAsia="en-US"/>
    </w:rPr>
  </w:style>
  <w:style w:type="paragraph" w:styleId="1745" w:customStyle="1">
    <w:name w:val="列出段落4"/>
    <w:basedOn w:val="760"/>
    <w:uiPriority w:val="0"/>
    <w:qFormat/>
    <w:pPr>
      <w:ind w:firstLine="420"/>
    </w:pPr>
    <w:rPr>
      <w:rFonts w:ascii="Calibri" w:hAnsi="Calibri"/>
      <w:szCs w:val="22"/>
    </w:rPr>
  </w:style>
  <w:style w:type="paragraph" w:styleId="1746" w:customStyle="1">
    <w:name w:val="其他发布部门"/>
    <w:basedOn w:val="1747"/>
    <w:uiPriority w:val="0"/>
    <w:qFormat/>
    <w:pPr>
      <w:spacing w:line="0" w:lineRule="atLeast"/>
      <w:framePr w:wrap="around"/>
    </w:pPr>
    <w:rPr>
      <w:rFonts w:ascii="黑体" w:eastAsia="黑体"/>
      <w:b w:val="0"/>
    </w:rPr>
  </w:style>
  <w:style w:type="paragraph" w:styleId="1747" w:customStyle="1">
    <w:name w:val="发布部门"/>
    <w:next w:val="934"/>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748" w:customStyle="1">
    <w:name w:val="xl103"/>
    <w:basedOn w:val="7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49" w:customStyle="1">
    <w:name w:val="二级无标题条"/>
    <w:basedOn w:val="760"/>
    <w:uiPriority w:val="0"/>
    <w:qFormat/>
    <w:pPr>
      <w:ind w:hanging="420"/>
    </w:pPr>
  </w:style>
  <w:style w:type="paragraph" w:styleId="1750" w:customStyle="1">
    <w:name w:val="表格文字1"/>
    <w:basedOn w:val="760"/>
    <w:uiPriority w:val="0"/>
    <w:qFormat/>
    <w:pPr>
      <w:jc w:val="center"/>
    </w:pPr>
    <w:rPr>
      <w:rFonts w:ascii="宋体" w:hAnsi="宋体"/>
      <w:szCs w:val="21"/>
      <w:shd w:val="clear" w:color="auto" w:fill="ffffff"/>
    </w:rPr>
  </w:style>
  <w:style w:type="paragraph" w:styleId="1751" w:customStyle="1">
    <w:name w:val="xl16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2" w:customStyle="1">
    <w:name w:val="xl31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3" w:customStyle="1">
    <w:name w:val="正文文本缩进2"/>
    <w:basedOn w:val="760"/>
    <w:uiPriority w:val="0"/>
    <w:qFormat/>
    <w:pPr>
      <w:ind w:firstLine="645"/>
    </w:pPr>
    <w:rPr>
      <w:rFonts w:ascii="KaiTi_GB2312" w:eastAsia="KaiTi_GB2312"/>
      <w:sz w:val="32"/>
      <w:szCs w:val="20"/>
    </w:rPr>
  </w:style>
  <w:style w:type="paragraph" w:styleId="1754" w:customStyle="1">
    <w:name w:val="xl223"/>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5"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756" w:customStyle="1">
    <w:name w:val="xl311"/>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7" w:customStyle="1">
    <w:name w:val="xl14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一级无标题条"/>
    <w:basedOn w:val="760"/>
    <w:uiPriority w:val="0"/>
    <w:qFormat/>
    <w:pPr>
      <w:ind w:left="3420" w:hanging="420"/>
    </w:pPr>
  </w:style>
  <w:style w:type="paragraph" w:styleId="1759" w:customStyle="1">
    <w:name w:val="xl273"/>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0" w:customStyle="1">
    <w:name w:val="_Style 6"/>
    <w:basedOn w:val="760"/>
    <w:uiPriority w:val="34"/>
    <w:qFormat/>
    <w:pPr>
      <w:ind w:firstLine="420"/>
    </w:pPr>
  </w:style>
  <w:style w:type="paragraph" w:styleId="1761" w:customStyle="1">
    <w:name w:val="列出段落12"/>
    <w:basedOn w:val="760"/>
    <w:uiPriority w:val="0"/>
    <w:qFormat/>
    <w:pPr>
      <w:ind w:firstLine="420"/>
    </w:pPr>
  </w:style>
  <w:style w:type="paragraph" w:styleId="1762" w:customStyle="1">
    <w:name w:val="样式 首行缩进:  0 字符"/>
    <w:basedOn w:val="760"/>
    <w:uiPriority w:val="0"/>
    <w:qFormat/>
    <w:pPr>
      <w:ind w:firstLine="200"/>
      <w:spacing w:line="360" w:lineRule="auto"/>
    </w:pPr>
    <w:rPr>
      <w:rFonts w:cs="宋体"/>
      <w:sz w:val="24"/>
      <w:szCs w:val="20"/>
    </w:rPr>
  </w:style>
  <w:style w:type="paragraph" w:styleId="1763" w:customStyle="1">
    <w:name w:val="xl137"/>
    <w:basedOn w:val="76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764" w:customStyle="1">
    <w:name w:val="xl105"/>
    <w:basedOn w:val="7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65" w:customStyle="1">
    <w:name w:val="xl178"/>
    <w:basedOn w:val="76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xl139"/>
    <w:basedOn w:val="76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767" w:customStyle="1">
    <w:name w:val="xl107"/>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768" w:customStyle="1">
    <w:name w:val="正文段"/>
    <w:basedOn w:val="760"/>
    <w:uiPriority w:val="0"/>
    <w:qFormat/>
    <w:pPr>
      <w:ind w:firstLine="454"/>
      <w:spacing w:after="240" w:line="360" w:lineRule="atLeast"/>
      <w:widowControl/>
    </w:pPr>
    <w:rPr>
      <w:rFonts w:ascii="宋体"/>
      <w:sz w:val="24"/>
      <w:szCs w:val="20"/>
    </w:rPr>
  </w:style>
  <w:style w:type="paragraph" w:styleId="1769" w:customStyle="1">
    <w:name w:val="xl224"/>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0" w:customStyle="1">
    <w:name w:val="xl140"/>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71" w:customStyle="1">
    <w:name w:val="xl108"/>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72" w:customStyle="1">
    <w:name w:val="文档正文"/>
    <w:basedOn w:val="760"/>
    <w:uiPriority w:val="99"/>
    <w:qFormat/>
    <w:pPr>
      <w:ind w:firstLine="567"/>
      <w:spacing w:line="312" w:lineRule="atLeast"/>
    </w:pPr>
    <w:rPr>
      <w:rFonts w:ascii="长城仿宋" w:eastAsia="长城仿宋"/>
      <w:sz w:val="28"/>
      <w:szCs w:val="20"/>
    </w:rPr>
  </w:style>
  <w:style w:type="paragraph" w:styleId="1773" w:customStyle="1">
    <w:name w:val="Char Char 字元 字元 字元 Char Char Char Char"/>
    <w:basedOn w:val="760"/>
    <w:uiPriority w:val="99"/>
    <w:unhideWhenUsed/>
    <w:qFormat/>
    <w:pPr>
      <w:spacing w:line="360" w:lineRule="auto"/>
    </w:pPr>
    <w:rPr>
      <w:rFonts w:hint="eastAsia"/>
    </w:rPr>
  </w:style>
  <w:style w:type="paragraph" w:styleId="1774" w:customStyle="1">
    <w:name w:val="xl21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xl141"/>
    <w:basedOn w:val="76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776" w:customStyle="1">
    <w:name w:val="xl109"/>
    <w:basedOn w:val="7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77" w:customStyle="1">
    <w:name w:val="xl78"/>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78" w:customStyle="1">
    <w:name w:val="xl111"/>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9" w:customStyle="1">
    <w:name w:val="xl79"/>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0" w:customStyle="1">
    <w:name w:val="xl112"/>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xl80"/>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2" w:customStyle="1">
    <w:name w:val="xl113"/>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3" w:customStyle="1">
    <w:name w:val="xl81"/>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84" w:customStyle="1">
    <w:name w:val="xl208"/>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技术方案正文样式"/>
    <w:basedOn w:val="760"/>
    <w:uiPriority w:val="0"/>
    <w:qFormat/>
    <w:pPr>
      <w:ind w:firstLine="480"/>
      <w:spacing w:line="400" w:lineRule="exact"/>
    </w:pPr>
    <w:rPr>
      <w:rFonts w:ascii="宋体" w:hAnsi="宋体" w:cs="宋体"/>
      <w:sz w:val="24"/>
      <w:szCs w:val="21"/>
    </w:rPr>
  </w:style>
  <w:style w:type="paragraph" w:styleId="1786" w:customStyle="1">
    <w:name w:val="xl114"/>
    <w:basedOn w:val="76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787" w:customStyle="1">
    <w:name w:val="xl82"/>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88" w:customStyle="1">
    <w:name w:val="xl231"/>
    <w:basedOn w:val="76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89" w:customStyle="1">
    <w:name w:val="xl115"/>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0" w:customStyle="1">
    <w:name w:val="xl83"/>
    <w:basedOn w:val="76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91" w:customStyle="1">
    <w:name w:val="xl24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2" w:customStyle="1">
    <w:name w:val="xl116"/>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3" w:customStyle="1">
    <w:name w:val="xl84"/>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94" w:customStyle="1">
    <w:name w:val="xl23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5" w:customStyle="1">
    <w:name w:val="xl117"/>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96" w:customStyle="1">
    <w:name w:val="xl85"/>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97" w:customStyle="1">
    <w:name w:val="xl185"/>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8" w:customStyle="1">
    <w:name w:val="Char Char2 Char"/>
    <w:basedOn w:val="760"/>
    <w:uiPriority w:val="0"/>
    <w:qFormat/>
    <w:pPr>
      <w:ind w:left="390" w:hanging="390"/>
      <w:keepLines/>
      <w:keepNext/>
      <w:pageBreakBefore/>
      <w:tabs>
        <w:tab w:val="left" w:pos="390" w:leader="none"/>
      </w:tabs>
    </w:pPr>
    <w:rPr>
      <w:szCs w:val="20"/>
    </w:rPr>
  </w:style>
  <w:style w:type="paragraph" w:styleId="1799" w:customStyle="1">
    <w:name w:val="xl118"/>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0" w:customStyle="1">
    <w:name w:val="xl8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01" w:customStyle="1">
    <w:name w:val="xl275"/>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2" w:customStyle="1">
    <w:name w:val="xl119"/>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3" w:customStyle="1">
    <w:name w:val="xl87"/>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04" w:customStyle="1">
    <w:name w:val="xl21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5" w:customStyle="1">
    <w:name w:val="样式 首行缩进:  2.25 字符"/>
    <w:basedOn w:val="760"/>
    <w:uiPriority w:val="0"/>
    <w:qFormat/>
    <w:pPr>
      <w:ind w:firstLine="225"/>
      <w:spacing w:line="360" w:lineRule="auto"/>
    </w:pPr>
    <w:rPr>
      <w:rFonts w:cs="宋体"/>
      <w:sz w:val="24"/>
      <w:szCs w:val="20"/>
    </w:rPr>
  </w:style>
  <w:style w:type="paragraph" w:styleId="1806" w:customStyle="1">
    <w:name w:val="xl120"/>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7" w:customStyle="1">
    <w:name w:val="xl88"/>
    <w:basedOn w:val="76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08" w:customStyle="1">
    <w:name w:val="xl25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9" w:customStyle="1">
    <w:name w:val="xl121"/>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10" w:customStyle="1">
    <w:name w:val="xl89"/>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1" w:customStyle="1">
    <w:name w:val="一级标题"/>
    <w:basedOn w:val="761"/>
    <w:uiPriority w:val="0"/>
    <w:qFormat/>
    <w:pPr>
      <w:jc w:val="center"/>
      <w:keepNext w:val="0"/>
      <w:spacing w:line="360" w:lineRule="auto"/>
    </w:pPr>
    <w:rPr>
      <w:rFonts w:ascii="宋体" w:hAnsi="宋体" w:eastAsia="宋体"/>
      <w:b/>
      <w:sz w:val="32"/>
      <w:szCs w:val="28"/>
    </w:rPr>
  </w:style>
  <w:style w:type="paragraph" w:styleId="1812" w:customStyle="1">
    <w:name w:val="xl122"/>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3" w:customStyle="1">
    <w:name w:val="xl90"/>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14" w:customStyle="1">
    <w:name w:val="二级标题"/>
    <w:basedOn w:val="762"/>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815" w:customStyle="1">
    <w:name w:val="xl123"/>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16" w:customStyle="1">
    <w:name w:val="xl91"/>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7" w:customStyle="1">
    <w:name w:val="04-标书-标题4"/>
    <w:basedOn w:val="760"/>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818" w:customStyle="1">
    <w:name w:val="xl124"/>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9" w:customStyle="1">
    <w:name w:val="xl92"/>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20" w:customStyle="1">
    <w:name w:val="xl125"/>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21" w:customStyle="1">
    <w:name w:val="xl93"/>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2" w:customStyle="1">
    <w:name w:val="xl126"/>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23" w:customStyle="1">
    <w:name w:val="xl94"/>
    <w:basedOn w:val="76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24" w:customStyle="1">
    <w:name w:val="xl127"/>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25" w:customStyle="1">
    <w:name w:val="xl9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26" w:customStyle="1">
    <w:name w:val="xl128"/>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7" w:customStyle="1">
    <w:name w:val="xl96"/>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8" w:customStyle="1">
    <w:name w:val="xl129"/>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9" w:customStyle="1">
    <w:name w:val="xl97"/>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0" w:customStyle="1">
    <w:name w:val="缺省文本"/>
    <w:basedOn w:val="760"/>
    <w:uiPriority w:val="0"/>
    <w:qFormat/>
    <w:pPr>
      <w:ind w:firstLine="200"/>
      <w:jc w:val="left"/>
      <w:spacing w:line="360" w:lineRule="auto"/>
    </w:pPr>
    <w:rPr>
      <w:sz w:val="24"/>
    </w:rPr>
  </w:style>
  <w:style w:type="paragraph" w:styleId="1831" w:customStyle="1">
    <w:name w:val="xl130"/>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32" w:customStyle="1">
    <w:name w:val="xl98"/>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3" w:customStyle="1">
    <w:name w:val="reader-word-layer"/>
    <w:basedOn w:val="760"/>
    <w:uiPriority w:val="0"/>
    <w:qFormat/>
    <w:pPr>
      <w:jc w:val="left"/>
      <w:spacing w:before="100" w:beforeAutospacing="1" w:after="100" w:afterAutospacing="1"/>
      <w:widowControl/>
    </w:pPr>
    <w:rPr>
      <w:rFonts w:ascii="宋体" w:hAnsi="宋体" w:cs="宋体"/>
      <w:sz w:val="24"/>
    </w:rPr>
  </w:style>
  <w:style w:type="paragraph" w:styleId="1834" w:customStyle="1">
    <w:name w:val="xl131"/>
    <w:basedOn w:val="760"/>
    <w:uiPriority w:val="0"/>
    <w:qFormat/>
    <w:pPr>
      <w:jc w:val="left"/>
      <w:spacing w:before="100" w:beforeAutospacing="1" w:after="100" w:afterAutospacing="1"/>
      <w:widowControl/>
    </w:pPr>
    <w:rPr>
      <w:rFonts w:ascii="宋体" w:hAnsi="宋体" w:cs="宋体"/>
      <w:sz w:val="24"/>
    </w:rPr>
  </w:style>
  <w:style w:type="paragraph" w:styleId="1835" w:customStyle="1">
    <w:name w:val="xl99"/>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6" w:customStyle="1">
    <w:name w:val="xl132"/>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7" w:customStyle="1">
    <w:name w:val="xl100"/>
    <w:basedOn w:val="7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38" w:customStyle="1">
    <w:name w:val="xl133"/>
    <w:basedOn w:val="76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839" w:customStyle="1">
    <w:name w:val="xl101"/>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0" w:customStyle="1">
    <w:name w:val="正文 首行缩进:  2 字符 Char"/>
    <w:basedOn w:val="760"/>
    <w:uiPriority w:val="0"/>
    <w:qFormat/>
    <w:pPr>
      <w:ind w:firstLine="480"/>
      <w:spacing w:line="360" w:lineRule="auto"/>
    </w:pPr>
    <w:rPr>
      <w:rFonts w:cs="宋体"/>
      <w:sz w:val="24"/>
      <w:szCs w:val="20"/>
    </w:rPr>
  </w:style>
  <w:style w:type="paragraph" w:styleId="1841" w:customStyle="1">
    <w:name w:val="xl134"/>
    <w:basedOn w:val="76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42" w:customStyle="1">
    <w:name w:val="xl102"/>
    <w:basedOn w:val="7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43" w:customStyle="1">
    <w:name w:val="xl136"/>
    <w:basedOn w:val="76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44" w:customStyle="1">
    <w:name w:val="xl104"/>
    <w:basedOn w:val="7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45" w:customStyle="1">
    <w:name w:val="xl24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6" w:customStyle="1">
    <w:name w:val="xl138"/>
    <w:basedOn w:val="76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47" w:customStyle="1">
    <w:name w:val="xl106"/>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8" w:customStyle="1">
    <w:name w:val="xl17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9" w:customStyle="1">
    <w:name w:val="_Style 1"/>
    <w:basedOn w:val="760"/>
    <w:uiPriority w:val="99"/>
    <w:qFormat/>
    <w:pPr>
      <w:ind w:firstLine="420"/>
      <w:jc w:val="left"/>
      <w:spacing w:line="400" w:lineRule="exact"/>
    </w:pPr>
    <w:rPr>
      <w:rFonts w:ascii="Calibri" w:hAnsi="Calibri" w:eastAsia="仿宋_GB2312"/>
      <w:sz w:val="24"/>
      <w:szCs w:val="22"/>
    </w:rPr>
  </w:style>
  <w:style w:type="paragraph" w:styleId="1850" w:customStyle="1">
    <w:name w:val="xl110"/>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1" w:customStyle="1">
    <w:name w:val="xl283"/>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2" w:customStyle="1">
    <w:name w:val="xl135"/>
    <w:basedOn w:val="76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53" w:customStyle="1">
    <w:name w:val="xl18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4"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1855" w:customStyle="1">
    <w:name w:val="表头"/>
    <w:basedOn w:val="760"/>
    <w:uiPriority w:val="0"/>
    <w:qFormat/>
    <w:pPr>
      <w:jc w:val="center"/>
      <w:spacing w:line="360" w:lineRule="auto"/>
    </w:pPr>
    <w:rPr>
      <w:rFonts w:ascii="Calibri" w:hAnsi="Calibri" w:cs="宋体"/>
      <w:b/>
      <w:bCs/>
      <w:color w:val="000000"/>
      <w:szCs w:val="20"/>
    </w:rPr>
  </w:style>
  <w:style w:type="paragraph" w:styleId="1856" w:customStyle="1">
    <w:name w:val="样式 标题 2标题 2 Char Char子子系统子系统1子系统2子系统3子系统4子系统11子系统21子系统..."/>
    <w:basedOn w:val="762"/>
    <w:uiPriority w:val="0"/>
    <w:qFormat/>
    <w:pPr>
      <w:ind w:left="786" w:hanging="360"/>
      <w:jc w:val="both"/>
      <w:spacing w:before="0" w:after="0" w:line="240" w:lineRule="auto"/>
      <w:tabs>
        <w:tab w:val="left" w:pos="360" w:leader="none"/>
      </w:tabs>
    </w:pPr>
    <w:rPr>
      <w:rFonts w:ascii="Arial" w:eastAsia="黑体"/>
      <w:sz w:val="30"/>
    </w:rPr>
  </w:style>
  <w:style w:type="paragraph" w:styleId="1857" w:customStyle="1">
    <w:name w:val="居中图片"/>
    <w:basedOn w:val="760"/>
    <w:uiPriority w:val="0"/>
    <w:qFormat/>
    <w:pPr>
      <w:jc w:val="center"/>
    </w:pPr>
    <w:rPr>
      <w:rFonts w:ascii="Calibri" w:hAnsi="Calibri" w:eastAsia="仿宋"/>
      <w:sz w:val="28"/>
      <w:szCs w:val="21"/>
    </w:rPr>
  </w:style>
  <w:style w:type="paragraph" w:styleId="1858" w:customStyle="1">
    <w:name w:val="01-标书-标题1"/>
    <w:next w:val="760"/>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859"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1860"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1861" w:customStyle="1">
    <w:name w:val="xl304"/>
    <w:basedOn w:val="7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62" w:customStyle="1">
    <w:name w:val="正文文本缩进 32"/>
    <w:basedOn w:val="760"/>
    <w:uiPriority w:val="0"/>
    <w:qFormat/>
    <w:pPr>
      <w:ind w:left="520" w:firstLine="425"/>
      <w:jc w:val="center"/>
    </w:pPr>
    <w:rPr>
      <w:rFonts w:ascii="宋体" w:hAnsi="Arial"/>
      <w:sz w:val="36"/>
      <w:szCs w:val="20"/>
    </w:rPr>
  </w:style>
  <w:style w:type="paragraph" w:styleId="1863" w:customStyle="1">
    <w:name w:val="xl20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4" w:customStyle="1">
    <w:name w:val="正文文本缩进 21"/>
    <w:basedOn w:val="760"/>
    <w:uiPriority w:val="0"/>
    <w:qFormat/>
    <w:pPr>
      <w:ind w:firstLine="560"/>
      <w:spacing w:line="520" w:lineRule="exact"/>
    </w:pPr>
    <w:rPr>
      <w:rFonts w:ascii="KaiTi_GB2312" w:eastAsia="KaiTi_GB2312"/>
      <w:sz w:val="28"/>
      <w:szCs w:val="28"/>
    </w:rPr>
  </w:style>
  <w:style w:type="paragraph" w:styleId="1865" w:customStyle="1">
    <w:name w:val="Char Char3 Char Char Char Char"/>
    <w:basedOn w:val="760"/>
    <w:uiPriority w:val="0"/>
    <w:qFormat/>
    <w:pPr>
      <w:jc w:val="left"/>
      <w:spacing w:after="160" w:line="240" w:lineRule="exact"/>
      <w:widowControl/>
    </w:pPr>
    <w:rPr>
      <w:rFonts w:ascii="Verdana" w:hAnsi="Verdana"/>
      <w:sz w:val="20"/>
      <w:szCs w:val="20"/>
      <w:lang w:eastAsia="en-US"/>
    </w:rPr>
  </w:style>
  <w:style w:type="paragraph" w:styleId="1866" w:customStyle="1">
    <w:name w:val="目录标题"/>
    <w:next w:val="1040"/>
    <w:uiPriority w:val="0"/>
    <w:qFormat/>
    <w:pPr>
      <w:jc w:val="center"/>
      <w:spacing w:before="240" w:after="120"/>
    </w:pPr>
    <w:rPr>
      <w:rFonts w:ascii="Calibri" w:hAnsi="Calibri" w:eastAsia="华文新魏" w:cs="Times New Roman"/>
      <w:sz w:val="44"/>
      <w:szCs w:val="24"/>
      <w:lang w:val="en-US" w:eastAsia="zh-CN" w:bidi="ar-SA"/>
    </w:rPr>
  </w:style>
  <w:style w:type="paragraph" w:styleId="1867" w:customStyle="1">
    <w:name w:val="xl16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8" w:customStyle="1">
    <w:name w:val="封面标准代替信息"/>
    <w:basedOn w:val="1492"/>
    <w:uiPriority w:val="0"/>
    <w:qFormat/>
    <w:pPr>
      <w:spacing w:before="57"/>
      <w:framePr w:wrap="around"/>
    </w:pPr>
    <w:rPr>
      <w:rFonts w:ascii="宋体"/>
      <w:sz w:val="21"/>
    </w:rPr>
  </w:style>
  <w:style w:type="paragraph" w:styleId="1869" w:customStyle="1">
    <w:name w:val="xl24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0"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1871" w:customStyle="1">
    <w:name w:val="xl25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xl18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3" w:customStyle="1">
    <w:name w:val="xl29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4" w:customStyle="1">
    <w:name w:val="样式 小四 首行缩进:  0.74 厘米"/>
    <w:basedOn w:val="760"/>
    <w:uiPriority w:val="0"/>
    <w:qFormat/>
    <w:pPr>
      <w:ind w:firstLine="420"/>
      <w:spacing w:line="360" w:lineRule="auto"/>
    </w:pPr>
    <w:rPr>
      <w:rFonts w:cs="宋体"/>
      <w:sz w:val="24"/>
      <w:szCs w:val="20"/>
    </w:rPr>
  </w:style>
  <w:style w:type="paragraph" w:styleId="1875" w:customStyle="1">
    <w:name w:val="正文文本缩进 22"/>
    <w:basedOn w:val="760"/>
    <w:uiPriority w:val="0"/>
    <w:qFormat/>
    <w:pPr>
      <w:ind w:firstLine="560"/>
      <w:spacing w:line="520" w:lineRule="exact"/>
    </w:pPr>
    <w:rPr>
      <w:rFonts w:ascii="KaiTi_GB2312" w:eastAsia="KaiTi_GB2312"/>
      <w:sz w:val="28"/>
      <w:szCs w:val="28"/>
    </w:rPr>
  </w:style>
  <w:style w:type="paragraph" w:styleId="1876" w:customStyle="1">
    <w:name w:val="xl26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7" w:customStyle="1">
    <w:name w:val="正文文本缩进 31"/>
    <w:basedOn w:val="760"/>
    <w:uiPriority w:val="0"/>
    <w:qFormat/>
    <w:pPr>
      <w:ind w:left="520" w:firstLine="425"/>
      <w:jc w:val="center"/>
    </w:pPr>
    <w:rPr>
      <w:rFonts w:ascii="宋体" w:hAnsi="Arial"/>
      <w:sz w:val="36"/>
      <w:szCs w:val="20"/>
    </w:rPr>
  </w:style>
  <w:style w:type="paragraph" w:styleId="1878" w:customStyle="1">
    <w:name w:val="DLP正文"/>
    <w:basedOn w:val="760"/>
    <w:uiPriority w:val="0"/>
    <w:qFormat/>
    <w:pPr>
      <w:ind w:firstLine="473"/>
    </w:pPr>
    <w:rPr>
      <w:rFonts w:hAnsi="宋体"/>
      <w:szCs w:val="22"/>
    </w:rPr>
  </w:style>
  <w:style w:type="paragraph" w:styleId="1879" w:customStyle="1">
    <w:name w:val="xl142"/>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0" w:customStyle="1">
    <w:name w:val="xl149"/>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1"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1882" w:customStyle="1">
    <w:name w:val="xl294"/>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3" w:customStyle="1">
    <w:name w:val="xl25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4" w:customStyle="1">
    <w:name w:val="正文图标题"/>
    <w:next w:val="934"/>
    <w:uiPriority w:val="0"/>
    <w:qFormat/>
    <w:pPr>
      <w:jc w:val="center"/>
    </w:pPr>
    <w:rPr>
      <w:rFonts w:ascii="黑体" w:hAnsi="Times New Roman" w:eastAsia="黑体" w:cs="Times New Roman"/>
      <w:sz w:val="21"/>
      <w:lang w:val="en-US" w:eastAsia="zh-CN" w:bidi="ar-SA"/>
    </w:rPr>
  </w:style>
  <w:style w:type="paragraph" w:styleId="1885" w:customStyle="1">
    <w:name w:val="文本块1"/>
    <w:basedOn w:val="760"/>
    <w:uiPriority w:val="0"/>
    <w:qFormat/>
    <w:pPr>
      <w:ind w:left="630" w:right="630"/>
      <w:jc w:val="center"/>
    </w:pPr>
    <w:rPr>
      <w:rFonts w:ascii="宋体"/>
      <w:b/>
      <w:sz w:val="32"/>
    </w:rPr>
  </w:style>
  <w:style w:type="paragraph" w:styleId="1886" w:customStyle="1">
    <w:name w:val="xl277"/>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7" w:customStyle="1">
    <w:name w:val="xl263"/>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8" w:customStyle="1">
    <w:name w:val="xl243"/>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9" w:customStyle="1">
    <w:name w:val="xl22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0" w:customStyle="1">
    <w:name w:val="_Style 2"/>
    <w:basedOn w:val="760"/>
    <w:uiPriority w:val="34"/>
    <w:qFormat/>
    <w:pPr>
      <w:ind w:firstLine="420"/>
    </w:pPr>
    <w:rPr>
      <w:rFonts w:ascii="Calibri" w:hAnsi="Calibri"/>
      <w:szCs w:val="22"/>
    </w:rPr>
  </w:style>
  <w:style w:type="paragraph" w:styleId="1891" w:customStyle="1">
    <w:name w:val="xl31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2" w:customStyle="1">
    <w:name w:val="li_正文"/>
    <w:basedOn w:val="760"/>
    <w:uiPriority w:val="0"/>
    <w:qFormat/>
    <w:pPr>
      <w:ind w:firstLine="560"/>
      <w:spacing w:line="360" w:lineRule="auto"/>
    </w:pPr>
    <w:rPr>
      <w:rFonts w:ascii="仿宋_GB2312" w:eastAsia="仿宋_GB2312"/>
      <w:sz w:val="28"/>
      <w:szCs w:val="28"/>
    </w:rPr>
  </w:style>
  <w:style w:type="paragraph" w:styleId="1893" w:customStyle="1">
    <w:name w:val="xl209"/>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4" w:customStyle="1">
    <w:name w:val="xl27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5" w:customStyle="1">
    <w:name w:val="xl272"/>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6" w:customStyle="1">
    <w:name w:val="附录表标题"/>
    <w:next w:val="934"/>
    <w:uiPriority w:val="0"/>
    <w:qFormat/>
    <w:pPr>
      <w:jc w:val="center"/>
    </w:pPr>
    <w:rPr>
      <w:rFonts w:ascii="黑体" w:hAnsi="Times New Roman" w:eastAsia="黑体" w:cs="Times New Roman"/>
      <w:sz w:val="21"/>
      <w:lang w:val="en-US" w:eastAsia="zh-CN" w:bidi="ar-SA"/>
    </w:rPr>
  </w:style>
  <w:style w:type="paragraph" w:styleId="1897" w:customStyle="1">
    <w:name w:val="xl148"/>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8" w:customStyle="1">
    <w:name w:val="xl155"/>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9" w:customStyle="1">
    <w:name w:val="xl210"/>
    <w:basedOn w:val="76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00" w:customStyle="1">
    <w:name w:val="正文缩进1"/>
    <w:basedOn w:val="760"/>
    <w:uiPriority w:val="0"/>
    <w:qFormat/>
    <w:pPr>
      <w:ind w:firstLine="420"/>
    </w:pPr>
    <w:rPr>
      <w:szCs w:val="20"/>
    </w:rPr>
  </w:style>
  <w:style w:type="paragraph" w:styleId="1901" w:customStyle="1">
    <w:name w:val="xl27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2" w:customStyle="1">
    <w:name w:val="TOC 标题12"/>
    <w:basedOn w:val="761"/>
    <w:next w:val="76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03" w:customStyle="1">
    <w:name w:val="xl143"/>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4" w:customStyle="1">
    <w:name w:val="xl314"/>
    <w:basedOn w:val="7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05" w:customStyle="1">
    <w:name w:val="Char Char Char"/>
    <w:basedOn w:val="760"/>
    <w:uiPriority w:val="0"/>
    <w:qFormat/>
    <w:pPr>
      <w:ind w:hanging="425"/>
      <w:keepNext/>
      <w:spacing w:before="80" w:after="80"/>
      <w:widowControl/>
      <w:tabs>
        <w:tab w:val="left" w:pos="425" w:leader="none"/>
      </w:tabs>
    </w:pPr>
    <w:rPr>
      <w:rFonts w:ascii="Arial" w:hAnsi="Arial" w:cs="Arial"/>
      <w:sz w:val="20"/>
      <w:szCs w:val="20"/>
    </w:rPr>
  </w:style>
  <w:style w:type="paragraph" w:styleId="1906" w:customStyle="1">
    <w:name w:val="xl23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7" w:customStyle="1">
    <w:name w:val="四号正文"/>
    <w:basedOn w:val="760"/>
    <w:uiPriority w:val="0"/>
    <w:qFormat/>
    <w:pPr>
      <w:ind w:firstLine="560"/>
      <w:spacing w:line="360" w:lineRule="auto"/>
    </w:pPr>
    <w:rPr>
      <w:sz w:val="28"/>
      <w:szCs w:val="28"/>
    </w:rPr>
  </w:style>
  <w:style w:type="paragraph" w:styleId="1908" w:customStyle="1">
    <w:name w:val="标题1"/>
    <w:basedOn w:val="760"/>
    <w:next w:val="76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909" w:customStyle="1">
    <w:name w:val="五号字体"/>
    <w:basedOn w:val="760"/>
    <w:uiPriority w:val="0"/>
    <w:qFormat/>
    <w:pPr>
      <w:jc w:val="center"/>
    </w:pPr>
  </w:style>
  <w:style w:type="paragraph" w:styleId="1910"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1911" w:customStyle="1">
    <w:name w:val="msonormal"/>
    <w:basedOn w:val="760"/>
    <w:uiPriority w:val="0"/>
    <w:qFormat/>
    <w:pPr>
      <w:jc w:val="left"/>
      <w:spacing w:before="100" w:beforeAutospacing="1" w:after="100" w:afterAutospacing="1" w:line="360" w:lineRule="auto"/>
      <w:widowControl/>
    </w:pPr>
    <w:rPr>
      <w:rFonts w:ascii="宋体" w:hAnsi="宋体" w:cs="宋体"/>
      <w:sz w:val="24"/>
    </w:rPr>
  </w:style>
  <w:style w:type="paragraph" w:styleId="1912" w:customStyle="1">
    <w:name w:val="简单回函地址"/>
    <w:basedOn w:val="760"/>
    <w:uiPriority w:val="0"/>
    <w:qFormat/>
    <w:pPr>
      <w:tabs>
        <w:tab w:val="left" w:pos="1140" w:leader="none"/>
      </w:tabs>
    </w:pPr>
  </w:style>
  <w:style w:type="paragraph" w:styleId="1913" w:customStyle="1">
    <w:name w:val="TOC 标题111"/>
    <w:basedOn w:val="761"/>
    <w:next w:val="76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914" w:customStyle="1">
    <w:name w:val="Char Char111"/>
    <w:basedOn w:val="760"/>
    <w:uiPriority w:val="99"/>
    <w:semiHidden/>
    <w:qFormat/>
    <w:pPr>
      <w:jc w:val="left"/>
      <w:spacing w:after="160" w:line="240" w:lineRule="exact"/>
      <w:widowControl/>
    </w:pPr>
    <w:rPr>
      <w:rFonts w:ascii="Verdana" w:hAnsi="Verdana"/>
      <w:sz w:val="20"/>
      <w:lang w:eastAsia="en-US"/>
    </w:rPr>
  </w:style>
  <w:style w:type="paragraph" w:styleId="1915" w:customStyle="1">
    <w:name w:val="TOC 71"/>
    <w:basedOn w:val="760"/>
    <w:next w:val="760"/>
    <w:uiPriority w:val="39"/>
    <w:qFormat/>
    <w:pPr>
      <w:ind w:left="2520"/>
    </w:pPr>
    <w:rPr>
      <w:rFonts w:ascii="Calibri" w:hAnsi="Calibri"/>
      <w:szCs w:val="22"/>
    </w:rPr>
  </w:style>
  <w:style w:type="paragraph" w:styleId="1916" w:customStyle="1">
    <w:name w:val="paragraphindent"/>
    <w:basedOn w:val="760"/>
    <w:uiPriority w:val="0"/>
    <w:qFormat/>
    <w:pPr>
      <w:ind w:firstLine="480"/>
      <w:jc w:val="left"/>
      <w:spacing w:before="100" w:beforeAutospacing="1" w:after="100" w:afterAutospacing="1"/>
      <w:widowControl/>
    </w:pPr>
    <w:rPr>
      <w:rFonts w:ascii="宋体" w:hAnsi="宋体" w:cs="宋体"/>
      <w:sz w:val="24"/>
    </w:rPr>
  </w:style>
  <w:style w:type="paragraph" w:styleId="1917" w:customStyle="1">
    <w:name w:val="助手文本"/>
    <w:basedOn w:val="760"/>
    <w:uiPriority w:val="0"/>
    <w:qFormat/>
    <w:pPr>
      <w:ind w:left="14" w:firstLine="434"/>
      <w:spacing w:line="360" w:lineRule="auto"/>
    </w:pPr>
    <w:rPr>
      <w:rFonts w:ascii="KaiTi_GB2312" w:eastAsia="KaiTi_GB2312"/>
      <w:sz w:val="24"/>
      <w:szCs w:val="20"/>
      <w:u w:val="single"/>
    </w:rPr>
  </w:style>
  <w:style w:type="paragraph" w:styleId="1918" w:customStyle="1">
    <w:name w:val="正文无缩进"/>
    <w:basedOn w:val="760"/>
    <w:uiPriority w:val="0"/>
    <w:qFormat/>
    <w:pPr>
      <w:jc w:val="center"/>
      <w:spacing w:line="300" w:lineRule="auto"/>
    </w:pPr>
    <w:rPr>
      <w:rFonts w:ascii="宋体" w:hAnsi="宋体"/>
      <w:sz w:val="24"/>
    </w:rPr>
  </w:style>
  <w:style w:type="paragraph" w:styleId="1919" w:customStyle="1">
    <w:name w:val="Char Char1 Char Char Char Char Char Char"/>
    <w:basedOn w:val="760"/>
    <w:uiPriority w:val="0"/>
    <w:qFormat/>
    <w:pPr>
      <w:jc w:val="left"/>
      <w:spacing w:after="160" w:line="240" w:lineRule="exact"/>
      <w:widowControl/>
    </w:pPr>
    <w:rPr>
      <w:rFonts w:ascii="Verdana" w:hAnsi="Verdana" w:eastAsia="仿宋_GB2312"/>
      <w:sz w:val="24"/>
      <w:szCs w:val="20"/>
      <w:lang w:eastAsia="en-US"/>
    </w:rPr>
  </w:style>
  <w:style w:type="paragraph" w:styleId="1920" w:customStyle="1">
    <w:name w:val="È±Ê¡ÎÄ±¾"/>
    <w:basedOn w:val="760"/>
    <w:uiPriority w:val="0"/>
    <w:qFormat/>
    <w:pPr>
      <w:jc w:val="left"/>
      <w:widowControl/>
    </w:pPr>
    <w:rPr>
      <w:sz w:val="24"/>
      <w:szCs w:val="20"/>
    </w:rPr>
  </w:style>
  <w:style w:type="paragraph" w:styleId="1921" w:customStyle="1">
    <w:name w:val="14_black"/>
    <w:basedOn w:val="760"/>
    <w:uiPriority w:val="0"/>
    <w:qFormat/>
    <w:pPr>
      <w:jc w:val="left"/>
      <w:spacing w:before="100" w:beforeAutospacing="1" w:after="100" w:afterAutospacing="1"/>
      <w:widowControl/>
    </w:pPr>
    <w:rPr>
      <w:rFonts w:ascii="宋体" w:hAnsi="宋体" w:cs="宋体"/>
      <w:color w:val="000000"/>
      <w:sz w:val="23"/>
      <w:szCs w:val="23"/>
    </w:rPr>
  </w:style>
  <w:style w:type="paragraph" w:styleId="1922" w:customStyle="1">
    <w:name w:val="Char Char Char Char"/>
    <w:basedOn w:val="781"/>
    <w:uiPriority w:val="0"/>
    <w:qFormat/>
    <w:pPr>
      <w:ind w:firstLine="454"/>
      <w:jc w:val="left"/>
      <w:shd w:val="clear" w:color="auto" w:fill="000080"/>
      <w:widowControl/>
    </w:pPr>
    <w:rPr>
      <w:rFonts w:ascii="Tahoma" w:hAnsi="Tahoma" w:cs="宋体"/>
      <w:sz w:val="21"/>
      <w:szCs w:val="20"/>
    </w:rPr>
  </w:style>
  <w:style w:type="paragraph" w:styleId="1923"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1924"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1925"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1926" w:customStyle="1">
    <w:name w:val="四级无标题条"/>
    <w:basedOn w:val="760"/>
    <w:uiPriority w:val="0"/>
    <w:qFormat/>
    <w:pPr>
      <w:ind w:left="2520" w:hanging="420"/>
    </w:pPr>
  </w:style>
  <w:style w:type="paragraph" w:styleId="1927" w:customStyle="1">
    <w:name w:val="五级无标题条"/>
    <w:basedOn w:val="760"/>
    <w:uiPriority w:val="0"/>
    <w:qFormat/>
    <w:pPr>
      <w:ind w:left="2940" w:hanging="420"/>
    </w:pPr>
  </w:style>
  <w:style w:type="paragraph" w:styleId="1928" w:customStyle="1">
    <w:name w:val="正文表标题"/>
    <w:next w:val="934"/>
    <w:uiPriority w:val="0"/>
    <w:qFormat/>
    <w:pPr>
      <w:ind w:left="1740" w:hanging="420"/>
      <w:jc w:val="center"/>
    </w:pPr>
    <w:rPr>
      <w:rFonts w:ascii="黑体" w:hAnsi="Times New Roman" w:eastAsia="黑体" w:cs="Times New Roman"/>
      <w:sz w:val="21"/>
      <w:lang w:val="en-US" w:eastAsia="zh-CN" w:bidi="ar-SA"/>
    </w:rPr>
  </w:style>
  <w:style w:type="paragraph" w:styleId="1929" w:customStyle="1">
    <w:name w:val="我的图片"/>
    <w:basedOn w:val="760"/>
    <w:next w:val="1229"/>
    <w:uiPriority w:val="0"/>
    <w:qFormat/>
    <w:pPr>
      <w:jc w:val="center"/>
      <w:spacing w:line="360" w:lineRule="auto"/>
      <w:widowControl/>
    </w:pPr>
    <w:rPr>
      <w:rFonts w:ascii="Arial" w:hAnsi="Arial" w:eastAsia="KaiTi_GB2312"/>
      <w:sz w:val="24"/>
    </w:rPr>
  </w:style>
  <w:style w:type="paragraph" w:styleId="1930" w:customStyle="1">
    <w:name w:val="1 Char Char Char Char"/>
    <w:basedOn w:val="760"/>
    <w:uiPriority w:val="0"/>
    <w:qFormat/>
    <w:rPr>
      <w:rFonts w:ascii="Tahoma" w:hAnsi="Tahoma"/>
      <w:sz w:val="24"/>
      <w:szCs w:val="20"/>
    </w:rPr>
  </w:style>
  <w:style w:type="paragraph" w:styleId="1931" w:customStyle="1">
    <w:name w:val="NAP Normal"/>
    <w:basedOn w:val="760"/>
    <w:uiPriority w:val="0"/>
    <w:qFormat/>
    <w:pPr>
      <w:spacing w:line="240" w:lineRule="exact"/>
    </w:pPr>
    <w:rPr>
      <w:sz w:val="22"/>
      <w:szCs w:val="20"/>
    </w:rPr>
  </w:style>
  <w:style w:type="paragraph" w:styleId="1932" w:customStyle="1">
    <w:name w:val="样式 标题 2第一章 标题 2Heading 2 HiddenHeading 2 CCBSH2h22nd level..."/>
    <w:basedOn w:val="762"/>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1933" w:customStyle="1">
    <w:name w:val="Char Char Char Char Char Char Char Char Char Char"/>
    <w:basedOn w:val="765"/>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1934" w:customStyle="1">
    <w:name w:val="zn4"/>
    <w:basedOn w:val="1308"/>
    <w:next w:val="764"/>
    <w:uiPriority w:val="0"/>
    <w:qFormat/>
    <w:pPr>
      <w:ind w:left="851" w:hanging="851"/>
      <w:tabs>
        <w:tab w:val="clear" w:pos="780" w:leader="none"/>
        <w:tab w:val="clear" w:pos="1069" w:leader="none"/>
        <w:tab w:val="left" w:pos="1080" w:leader="none"/>
      </w:tabs>
      <w:outlineLvl w:val="3"/>
    </w:pPr>
    <w:rPr>
      <w:lang w:val="zh-CN"/>
    </w:rPr>
  </w:style>
  <w:style w:type="paragraph" w:styleId="1935" w:customStyle="1">
    <w:name w:val="图表"/>
    <w:basedOn w:val="760"/>
    <w:uiPriority w:val="99"/>
    <w:qFormat/>
    <w:pPr>
      <w:ind w:firstLine="200"/>
      <w:jc w:val="center"/>
      <w:spacing w:line="360" w:lineRule="auto"/>
    </w:pPr>
    <w:rPr>
      <w:rFonts w:ascii="方正仿宋_GBK" w:hAnsi="方正仿宋_GBK" w:eastAsia="方正仿宋_GBK"/>
      <w:sz w:val="32"/>
      <w:szCs w:val="22"/>
    </w:rPr>
  </w:style>
  <w:style w:type="paragraph" w:styleId="1936" w:customStyle="1">
    <w:name w:val="图释"/>
    <w:basedOn w:val="760"/>
    <w:uiPriority w:val="99"/>
    <w:qFormat/>
    <w:pPr>
      <w:ind w:firstLine="200"/>
      <w:jc w:val="center"/>
      <w:spacing w:line="560" w:lineRule="exact"/>
    </w:pPr>
    <w:rPr>
      <w:rFonts w:ascii="方正仿宋_GBK" w:hAnsi="方正仿宋_GBK" w:eastAsia="方正楷体_GBK"/>
      <w:sz w:val="28"/>
      <w:szCs w:val="22"/>
    </w:rPr>
  </w:style>
  <w:style w:type="paragraph" w:styleId="1937" w:customStyle="1">
    <w:name w:val="修订1"/>
    <w:uiPriority w:val="99"/>
    <w:semiHidden/>
    <w:qFormat/>
    <w:rPr>
      <w:rFonts w:ascii="Times New Roman" w:hAnsi="Times New Roman" w:eastAsia="仿宋" w:cs="Times New Roman"/>
      <w:sz w:val="28"/>
      <w:szCs w:val="24"/>
      <w:lang w:val="en-US" w:eastAsia="zh-CN" w:bidi="ar-SA"/>
    </w:rPr>
  </w:style>
  <w:style w:type="paragraph" w:styleId="1938" w:customStyle="1">
    <w:name w:val="五号正文项目（标准）"/>
    <w:basedOn w:val="760"/>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939" w:customStyle="1">
    <w:name w:val="序列1"/>
    <w:basedOn w:val="760"/>
    <w:uiPriority w:val="0"/>
    <w:qFormat/>
    <w:pPr>
      <w:ind w:left="432" w:hanging="432"/>
      <w:spacing w:line="440" w:lineRule="atLeast"/>
      <w:tabs>
        <w:tab w:val="left" w:pos="432" w:leader="none"/>
        <w:tab w:val="left" w:pos="960" w:leader="none"/>
        <w:tab w:val="left" w:pos="1260" w:leader="none"/>
      </w:tabs>
    </w:pPr>
    <w:rPr>
      <w:rFonts w:eastAsia="KaiTi_GB2312"/>
      <w:sz w:val="24"/>
    </w:rPr>
  </w:style>
  <w:style w:type="paragraph" w:styleId="1940" w:customStyle="1">
    <w:name w:val="标题8"/>
    <w:basedOn w:val="766"/>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1941" w:customStyle="1">
    <w:name w:val="wx正文+标号"/>
    <w:basedOn w:val="760"/>
    <w:uiPriority w:val="0"/>
    <w:semiHidden/>
    <w:qFormat/>
    <w:pPr>
      <w:ind w:left="510" w:hanging="340"/>
      <w:spacing w:line="360" w:lineRule="auto"/>
      <w:tabs>
        <w:tab w:val="left" w:pos="510" w:leader="none"/>
      </w:tabs>
    </w:pPr>
    <w:rPr>
      <w:rFonts w:cs="宋体"/>
      <w:sz w:val="24"/>
      <w:szCs w:val="20"/>
    </w:rPr>
  </w:style>
  <w:style w:type="paragraph" w:styleId="1942" w:customStyle="1">
    <w:name w:val="text-center"/>
    <w:basedOn w:val="760"/>
    <w:uiPriority w:val="0"/>
    <w:qFormat/>
    <w:pPr>
      <w:jc w:val="center"/>
      <w:spacing w:after="150"/>
      <w:widowControl/>
    </w:pPr>
    <w:rPr>
      <w:rFonts w:ascii="宋体" w:hAnsi="宋体" w:cs="宋体"/>
      <w:sz w:val="24"/>
    </w:rPr>
  </w:style>
  <w:style w:type="paragraph" w:styleId="1943" w:customStyle="1">
    <w:name w:val="faqa"/>
    <w:basedOn w:val="760"/>
    <w:uiPriority w:val="0"/>
    <w:qFormat/>
    <w:pPr>
      <w:jc w:val="left"/>
      <w:spacing w:after="150"/>
      <w:widowControl/>
    </w:pPr>
    <w:rPr>
      <w:rFonts w:ascii="微软雅黑" w:hAnsi="微软雅黑" w:eastAsia="微软雅黑" w:cs="宋体"/>
      <w:b/>
      <w:bCs/>
      <w:sz w:val="27"/>
      <w:szCs w:val="27"/>
    </w:rPr>
  </w:style>
  <w:style w:type="paragraph" w:styleId="1944" w:customStyle="1">
    <w:name w:val="样式 标题 55l4H5h5Second Subheading + 段前: 0.5 行 段后: 0.5 行 行距:..."/>
    <w:basedOn w:val="765"/>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KaiTi_GB2312" w:cs="宋体"/>
      <w:spacing w:val="0"/>
      <w:position w:val="0"/>
      <w:sz w:val="24"/>
    </w:rPr>
  </w:style>
  <w:style w:type="paragraph" w:styleId="1945" w:customStyle="1">
    <w:name w:val="Test2"/>
    <w:basedOn w:val="762"/>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1946" w:customStyle="1">
    <w:name w:val="正文编号项"/>
    <w:basedOn w:val="788"/>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947" w:customStyle="1">
    <w:name w:val="正文文本2"/>
    <w:basedOn w:val="760"/>
    <w:uiPriority w:val="99"/>
    <w:qFormat/>
    <w:pPr>
      <w:jc w:val="left"/>
      <w:spacing w:after="120" w:line="288" w:lineRule="auto"/>
      <w:widowControl/>
    </w:pPr>
    <w:rPr>
      <w:rFonts w:ascii="Verdana" w:hAnsi="Verdana"/>
      <w:sz w:val="24"/>
      <w:szCs w:val="20"/>
      <w:lang w:eastAsia="en-US"/>
    </w:rPr>
  </w:style>
  <w:style w:type="paragraph" w:styleId="1948" w:customStyle="1">
    <w:name w:val="Char21"/>
    <w:basedOn w:val="760"/>
    <w:uiPriority w:val="0"/>
    <w:qFormat/>
    <w:rPr>
      <w:rFonts w:ascii="仿宋_GB2312" w:eastAsia="仿宋_GB2312"/>
      <w:b/>
      <w:sz w:val="32"/>
      <w:szCs w:val="32"/>
    </w:rPr>
  </w:style>
  <w:style w:type="paragraph" w:styleId="1949" w:customStyle="1">
    <w:name w:val="Char1 Char Char Char21"/>
    <w:basedOn w:val="760"/>
    <w:uiPriority w:val="0"/>
    <w:qFormat/>
    <w:rPr>
      <w:rFonts w:ascii="Tahoma" w:hAnsi="Tahoma"/>
      <w:sz w:val="24"/>
      <w:szCs w:val="20"/>
    </w:rPr>
  </w:style>
  <w:style w:type="paragraph" w:styleId="1950" w:customStyle="1">
    <w:name w:val="Char Char12"/>
    <w:basedOn w:val="760"/>
    <w:uiPriority w:val="0"/>
    <w:qFormat/>
    <w:pPr>
      <w:jc w:val="left"/>
      <w:spacing w:after="160" w:line="240" w:lineRule="exact"/>
      <w:widowControl/>
    </w:pPr>
    <w:rPr>
      <w:rFonts w:ascii="Verdana" w:hAnsi="Verdana"/>
      <w:sz w:val="20"/>
      <w:lang w:eastAsia="en-US"/>
    </w:rPr>
  </w:style>
  <w:style w:type="paragraph" w:styleId="1951" w:customStyle="1">
    <w:name w:val="Normal (Web)1"/>
    <w:basedOn w:val="760"/>
    <w:uiPriority w:val="0"/>
    <w:qFormat/>
    <w:pPr>
      <w:jc w:val="left"/>
      <w:spacing w:before="100" w:beforeAutospacing="1" w:after="100" w:afterAutospacing="1"/>
      <w:widowControl/>
    </w:pPr>
    <w:rPr>
      <w:rFonts w:ascii="宋体" w:hAnsi="宋体" w:cs="宋体"/>
      <w:sz w:val="24"/>
    </w:rPr>
  </w:style>
  <w:style w:type="paragraph" w:styleId="1952" w:customStyle="1">
    <w:name w:val="_Style 171"/>
    <w:basedOn w:val="760"/>
    <w:next w:val="760"/>
    <w:uiPriority w:val="0"/>
    <w:qFormat/>
    <w:pPr>
      <w:ind w:firstLine="560"/>
      <w:spacing w:line="500" w:lineRule="exact"/>
    </w:pPr>
    <w:rPr>
      <w:rFonts w:ascii="Cambria" w:hAnsi="Cambria" w:eastAsia="仿宋"/>
      <w:color w:val="000000"/>
      <w:sz w:val="28"/>
      <w:szCs w:val="20"/>
    </w:rPr>
  </w:style>
  <w:style w:type="paragraph" w:styleId="1953" w:customStyle="1">
    <w:name w:val="中等深浅底纹 1 - 着色 11"/>
    <w:next w:val="1954"/>
    <w:uiPriority w:val="0"/>
    <w:qFormat/>
    <w:pPr>
      <w:widowControl w:val="off"/>
    </w:pPr>
    <w:rPr>
      <w:rFonts w:ascii="宋体" w:hAnsi="Calibri" w:eastAsia="宋体" w:cs="Times New Roman"/>
      <w:sz w:val="21"/>
      <w:szCs w:val="22"/>
      <w:lang w:val="en-US" w:eastAsia="zh-CN" w:bidi="ar-SA"/>
    </w:rPr>
  </w:style>
  <w:style w:type="paragraph" w:styleId="1954" w:customStyle="1">
    <w:name w:val="D表"/>
    <w:basedOn w:val="760"/>
    <w:next w:val="781"/>
    <w:uiPriority w:val="0"/>
    <w:qFormat/>
    <w:pPr>
      <w:ind w:hanging="2"/>
      <w:spacing w:line="500" w:lineRule="exact"/>
    </w:pPr>
    <w:rPr>
      <w:rFonts w:ascii="Calibri" w:hAnsi="Calibri" w:eastAsia="仿宋"/>
      <w:sz w:val="18"/>
      <w:szCs w:val="18"/>
    </w:rPr>
  </w:style>
  <w:style w:type="paragraph" w:styleId="1955" w:customStyle="1">
    <w:name w:val="金宏发行正文 Char Char"/>
    <w:basedOn w:val="760"/>
    <w:next w:val="1926"/>
    <w:uiPriority w:val="0"/>
    <w:qFormat/>
    <w:pPr>
      <w:ind w:firstLine="560"/>
      <w:spacing w:line="500" w:lineRule="exact"/>
    </w:pPr>
    <w:rPr>
      <w:rFonts w:ascii="Calibri" w:hAnsi="Calibri" w:eastAsia="仿宋_GB2312" w:cs="宋体"/>
      <w:sz w:val="28"/>
      <w:szCs w:val="20"/>
    </w:rPr>
  </w:style>
  <w:style w:type="paragraph" w:styleId="1956" w:customStyle="1">
    <w:name w:val="Char1 Char Char Char2"/>
    <w:basedOn w:val="760"/>
    <w:uiPriority w:val="0"/>
    <w:qFormat/>
    <w:pPr>
      <w:ind w:firstLine="560"/>
      <w:spacing w:line="500" w:lineRule="exact"/>
    </w:pPr>
    <w:rPr>
      <w:rFonts w:ascii="Tahoma" w:hAnsi="Tahoma" w:eastAsia="仿宋"/>
      <w:sz w:val="28"/>
      <w:szCs w:val="20"/>
    </w:rPr>
  </w:style>
  <w:style w:type="paragraph" w:styleId="1957" w:customStyle="1">
    <w:name w:val="Char Char Char Char2"/>
    <w:basedOn w:val="760"/>
    <w:uiPriority w:val="0"/>
    <w:qFormat/>
    <w:pPr>
      <w:ind w:firstLine="560"/>
      <w:spacing w:line="500" w:lineRule="exact"/>
    </w:pPr>
    <w:rPr>
      <w:rFonts w:ascii="Calibri" w:hAnsi="Calibri" w:eastAsia="仿宋"/>
      <w:sz w:val="28"/>
    </w:rPr>
  </w:style>
  <w:style w:type="paragraph" w:styleId="1958" w:customStyle="1">
    <w:name w:val="Heading"/>
    <w:basedOn w:val="760"/>
    <w:next w:val="788"/>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1959" w:customStyle="1">
    <w:name w:val="Char Char Char Char1"/>
    <w:basedOn w:val="760"/>
    <w:uiPriority w:val="0"/>
    <w:qFormat/>
    <w:pPr>
      <w:ind w:firstLine="560"/>
      <w:spacing w:line="500" w:lineRule="exact"/>
    </w:pPr>
    <w:rPr>
      <w:rFonts w:ascii="Calibri" w:hAnsi="Calibri" w:eastAsia="仿宋"/>
      <w:sz w:val="28"/>
    </w:rPr>
  </w:style>
  <w:style w:type="paragraph" w:styleId="1960" w:customStyle="1">
    <w:name w:val="Char Char Char Char Char Char Char Char Char Char Char Char Char Char Char Char Char Char Char Char"/>
    <w:basedOn w:val="760"/>
    <w:next w:val="760"/>
    <w:uiPriority w:val="0"/>
    <w:qFormat/>
    <w:pPr>
      <w:ind w:left="420" w:hanging="420"/>
      <w:spacing w:line="360" w:lineRule="auto"/>
      <w:tabs>
        <w:tab w:val="left" w:pos="851" w:leader="none"/>
      </w:tabs>
    </w:pPr>
    <w:rPr>
      <w:rFonts w:ascii="Calibri" w:hAnsi="Calibri" w:eastAsia="仿宋"/>
      <w:sz w:val="28"/>
    </w:rPr>
  </w:style>
  <w:style w:type="paragraph" w:styleId="1961" w:customStyle="1">
    <w:name w:val="中等深浅网格 1 - 着色 21"/>
    <w:basedOn w:val="760"/>
    <w:uiPriority w:val="34"/>
    <w:qFormat/>
    <w:pPr>
      <w:ind w:firstLine="420"/>
    </w:pPr>
    <w:rPr>
      <w:rFonts w:ascii="Calibri" w:hAnsi="Calibri" w:eastAsia="仿宋"/>
      <w:sz w:val="28"/>
      <w:szCs w:val="22"/>
    </w:rPr>
  </w:style>
  <w:style w:type="paragraph" w:styleId="1962" w:customStyle="1">
    <w:name w:val="注意事项"/>
    <w:basedOn w:val="760"/>
    <w:uiPriority w:val="0"/>
    <w:qFormat/>
    <w:pPr>
      <w:ind w:firstLine="200"/>
      <w:spacing w:before="60" w:after="60" w:line="360" w:lineRule="auto"/>
    </w:pPr>
    <w:rPr>
      <w:rFonts w:ascii="仿宋" w:hAnsi="仿宋"/>
      <w:b/>
      <w:bCs/>
      <w:sz w:val="28"/>
      <w:lang w:eastAsia="ar-SA"/>
    </w:rPr>
  </w:style>
  <w:style w:type="paragraph" w:styleId="1963"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1964" w:customStyle="1">
    <w:name w:val="无编号标题"/>
    <w:basedOn w:val="760"/>
    <w:next w:val="1482"/>
    <w:uiPriority w:val="0"/>
    <w:qFormat/>
    <w:pPr>
      <w:ind w:firstLine="560"/>
      <w:jc w:val="center"/>
      <w:pageBreakBefore/>
      <w:spacing w:line="480" w:lineRule="auto"/>
      <w:suppressLineNumbers/>
    </w:pPr>
    <w:rPr>
      <w:rFonts w:ascii="宋体" w:hAnsi="宋体" w:eastAsia="仿宋"/>
      <w:b/>
      <w:sz w:val="36"/>
      <w:szCs w:val="44"/>
    </w:rPr>
  </w:style>
  <w:style w:type="paragraph" w:styleId="1965" w:customStyle="1">
    <w:name w:val="Bid_正文"/>
    <w:basedOn w:val="772"/>
    <w:next w:val="1966"/>
    <w:uiPriority w:val="0"/>
    <w:qFormat/>
    <w:pPr>
      <w:ind w:firstLine="200"/>
      <w:jc w:val="left"/>
      <w:spacing w:line="590" w:lineRule="atLeast"/>
      <w:widowControl/>
    </w:pPr>
    <w:rPr>
      <w:rFonts w:ascii="方正仿宋_GBK" w:hAnsi="Calibri" w:eastAsia="仿宋"/>
      <w:spacing w:val="-25"/>
      <w:sz w:val="32"/>
      <w:szCs w:val="20"/>
    </w:rPr>
  </w:style>
  <w:style w:type="paragraph" w:styleId="1966" w:customStyle="1">
    <w:name w:val="p1"/>
    <w:basedOn w:val="760"/>
    <w:next w:val="773"/>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1967" w:customStyle="1">
    <w:name w:val="正文首行缩进 Char3"/>
    <w:basedOn w:val="760"/>
    <w:uiPriority w:val="0"/>
    <w:qFormat/>
    <w:pPr>
      <w:ind w:firstLine="560"/>
      <w:spacing w:line="500" w:lineRule="exact"/>
    </w:pPr>
    <w:rPr>
      <w:rFonts w:ascii="Calibri" w:hAnsi="Calibri" w:eastAsia="仿宋"/>
      <w:sz w:val="28"/>
      <w:szCs w:val="20"/>
    </w:rPr>
  </w:style>
  <w:style w:type="paragraph" w:styleId="1968" w:customStyle="1">
    <w:name w:val="表格内容"/>
    <w:basedOn w:val="760"/>
    <w:next w:val="1747"/>
    <w:uiPriority w:val="0"/>
    <w:qFormat/>
    <w:pPr>
      <w:ind w:firstLine="560"/>
      <w:jc w:val="left"/>
      <w:spacing w:line="360" w:lineRule="auto"/>
    </w:pPr>
    <w:rPr>
      <w:rFonts w:ascii="微软雅黑" w:hAnsi="微软雅黑" w:eastAsia="微软雅黑"/>
      <w:sz w:val="18"/>
      <w:lang w:val="en-GB"/>
    </w:rPr>
  </w:style>
  <w:style w:type="paragraph" w:styleId="1969" w:customStyle="1">
    <w:name w:val="文章正文"/>
    <w:basedOn w:val="760"/>
    <w:next w:val="1970"/>
    <w:uiPriority w:val="0"/>
    <w:qFormat/>
    <w:pPr>
      <w:ind w:firstLine="482"/>
      <w:spacing w:line="360" w:lineRule="auto"/>
    </w:pPr>
    <w:rPr>
      <w:rFonts w:ascii="Calibri" w:hAnsi="Calibri" w:eastAsia="仿宋"/>
    </w:rPr>
  </w:style>
  <w:style w:type="paragraph" w:styleId="1970" w:customStyle="1">
    <w:name w:val="我的图表标题"/>
    <w:basedOn w:val="760"/>
    <w:next w:val="936"/>
    <w:uiPriority w:val="0"/>
    <w:qFormat/>
    <w:pPr>
      <w:ind w:firstLine="560"/>
      <w:jc w:val="center"/>
      <w:spacing w:line="360" w:lineRule="auto"/>
    </w:pPr>
    <w:rPr>
      <w:rFonts w:ascii="Cambria" w:hAnsi="Cambria" w:eastAsia="黑体" w:cs="宋体"/>
      <w:sz w:val="28"/>
      <w:szCs w:val="20"/>
    </w:rPr>
  </w:style>
  <w:style w:type="paragraph" w:styleId="1971" w:customStyle="1">
    <w:name w:val="11111"/>
    <w:basedOn w:val="760"/>
    <w:next w:val="1972"/>
    <w:uiPriority w:val="0"/>
    <w:qFormat/>
    <w:pPr>
      <w:ind w:firstLine="200"/>
      <w:spacing w:after="120" w:line="360" w:lineRule="auto"/>
    </w:pPr>
    <w:rPr>
      <w:rFonts w:ascii="宋体" w:hAnsi="Calibri" w:eastAsia="仿宋" w:cs="宋体"/>
      <w:color w:val="000000"/>
      <w:sz w:val="28"/>
      <w:lang w:val="zh-CN"/>
    </w:rPr>
  </w:style>
  <w:style w:type="paragraph" w:styleId="1972" w:customStyle="1">
    <w:name w:val="Char Char Char Char Char Char Char Char Char Char Char Char Char"/>
    <w:basedOn w:val="760"/>
    <w:next w:val="772"/>
    <w:uiPriority w:val="0"/>
    <w:qFormat/>
    <w:pPr>
      <w:jc w:val="left"/>
      <w:spacing w:after="160" w:line="240" w:lineRule="exact"/>
      <w:widowControl/>
    </w:pPr>
    <w:rPr>
      <w:rFonts w:ascii="Verdana" w:hAnsi="Verdana" w:eastAsia="仿宋_GB2312"/>
      <w:sz w:val="28"/>
      <w:szCs w:val="20"/>
      <w:lang w:eastAsia="en-US"/>
    </w:rPr>
  </w:style>
  <w:style w:type="paragraph" w:styleId="1973" w:customStyle="1">
    <w:name w:val="标题 41"/>
    <w:basedOn w:val="763"/>
    <w:next w:val="788"/>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1974" w:customStyle="1">
    <w:name w:val="Char Char Char Char Char Char Char Char Char1 Char Char Char Char Char Char Char Char Char Char"/>
    <w:basedOn w:val="760"/>
    <w:next w:val="1975"/>
    <w:uiPriority w:val="0"/>
    <w:qFormat/>
    <w:pPr>
      <w:ind w:firstLine="560"/>
      <w:jc w:val="left"/>
      <w:spacing w:after="160" w:line="240" w:lineRule="exact"/>
      <w:widowControl/>
    </w:pPr>
    <w:rPr>
      <w:rFonts w:ascii="Verdana" w:hAnsi="Verdana" w:eastAsia="仿宋_GB2312"/>
      <w:sz w:val="28"/>
      <w:szCs w:val="20"/>
      <w:lang w:eastAsia="en-US"/>
    </w:rPr>
  </w:style>
  <w:style w:type="paragraph" w:styleId="1975" w:customStyle="1">
    <w:name w:val="样式3"/>
    <w:basedOn w:val="760"/>
    <w:uiPriority w:val="0"/>
    <w:qFormat/>
    <w:pPr>
      <w:ind w:firstLine="420"/>
      <w:spacing w:line="360" w:lineRule="auto"/>
      <w:tabs>
        <w:tab w:val="left" w:pos="695" w:leader="none"/>
      </w:tabs>
    </w:pPr>
    <w:rPr>
      <w:rFonts w:ascii="Calibri" w:hAnsi="Calibri" w:eastAsia="仿宋"/>
      <w:sz w:val="28"/>
    </w:rPr>
  </w:style>
  <w:style w:type="paragraph" w:styleId="1976" w:customStyle="1">
    <w:name w:val="正文Normal"/>
    <w:basedOn w:val="760"/>
    <w:next w:val="848"/>
    <w:uiPriority w:val="0"/>
    <w:qFormat/>
    <w:pPr>
      <w:ind w:firstLine="480"/>
      <w:spacing w:after="120" w:line="360" w:lineRule="auto"/>
    </w:pPr>
    <w:rPr>
      <w:rFonts w:ascii="Arial" w:hAnsi="Arial" w:eastAsia="仿宋" w:cs="Arial"/>
      <w:sz w:val="28"/>
    </w:rPr>
  </w:style>
  <w:style w:type="paragraph" w:styleId="1977" w:customStyle="1">
    <w:name w:val="标准正文"/>
    <w:basedOn w:val="760"/>
    <w:next w:val="769"/>
    <w:uiPriority w:val="0"/>
    <w:qFormat/>
    <w:pPr>
      <w:ind w:firstLine="560"/>
      <w:spacing w:line="500" w:lineRule="exact"/>
    </w:pPr>
    <w:rPr>
      <w:rFonts w:ascii="Calibri" w:hAnsi="Calibri" w:eastAsia="仿宋"/>
      <w:sz w:val="28"/>
      <w:lang w:val="en-GB"/>
    </w:rPr>
  </w:style>
  <w:style w:type="paragraph" w:styleId="1978" w:customStyle="1">
    <w:name w:val="_Style 62"/>
    <w:next w:val="817"/>
    <w:uiPriority w:val="0"/>
    <w:qFormat/>
    <w:pPr>
      <w:jc w:val="both"/>
      <w:widowControl w:val="off"/>
    </w:pPr>
    <w:rPr>
      <w:rFonts w:ascii="Calibri" w:hAnsi="Calibri" w:eastAsia="宋体" w:cs="Times New Roman"/>
      <w:sz w:val="21"/>
      <w:szCs w:val="22"/>
      <w:lang w:val="en-US" w:eastAsia="zh-CN" w:bidi="ar-SA"/>
    </w:rPr>
  </w:style>
  <w:style w:type="paragraph" w:styleId="1979" w:customStyle="1">
    <w:name w:val="_Style 54"/>
    <w:next w:val="1395"/>
    <w:uiPriority w:val="0"/>
    <w:qFormat/>
    <w:rPr>
      <w:rFonts w:ascii="Calibri" w:hAnsi="Calibri" w:eastAsia="宋体" w:cs="Times New Roman"/>
      <w:sz w:val="24"/>
      <w:szCs w:val="24"/>
      <w:lang w:val="en-US" w:eastAsia="zh-CN" w:bidi="ar-SA"/>
    </w:rPr>
  </w:style>
  <w:style w:type="paragraph" w:styleId="1980" w:customStyle="1">
    <w:name w:val="样式 标题 2 + 行距: 最小值 12 磅"/>
    <w:basedOn w:val="762"/>
    <w:next w:val="769"/>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1981" w:customStyle="1">
    <w:name w:val="ABC_正文"/>
    <w:basedOn w:val="760"/>
    <w:uiPriority w:val="0"/>
    <w:qFormat/>
    <w:pPr>
      <w:ind w:firstLine="200"/>
      <w:widowControl/>
    </w:pPr>
    <w:rPr>
      <w:rFonts w:ascii="Calibri" w:hAnsi="宋体" w:eastAsia="Times New Roman"/>
      <w:sz w:val="20"/>
      <w:szCs w:val="20"/>
    </w:rPr>
  </w:style>
  <w:style w:type="paragraph" w:styleId="1982" w:customStyle="1">
    <w:name w:val="InfoBlue"/>
    <w:basedOn w:val="760"/>
    <w:uiPriority w:val="0"/>
    <w:qFormat/>
    <w:pPr>
      <w:ind w:left="720" w:firstLine="560"/>
      <w:jc w:val="left"/>
      <w:spacing w:after="120" w:line="360" w:lineRule="auto"/>
    </w:pPr>
    <w:rPr>
      <w:rFonts w:ascii="Calibri" w:hAnsi="Calibri" w:eastAsia="仿宋"/>
      <w:color w:val="0000ff"/>
      <w:szCs w:val="20"/>
    </w:rPr>
  </w:style>
  <w:style w:type="paragraph" w:styleId="1983" w:customStyle="1">
    <w:name w:val="样式 标题 3"/>
    <w:basedOn w:val="763"/>
    <w:next w:val="792"/>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1984"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1985" w:customStyle="1">
    <w:name w:val="Char Char Char Char Char Char Char Char Char Char Char Char Char Char Char1 Char"/>
    <w:basedOn w:val="760"/>
    <w:next w:val="789"/>
    <w:uiPriority w:val="0"/>
    <w:qFormat/>
    <w:pPr>
      <w:ind w:firstLine="560"/>
      <w:jc w:val="left"/>
      <w:spacing w:after="160" w:line="240" w:lineRule="exact"/>
      <w:widowControl/>
    </w:pPr>
    <w:rPr>
      <w:rFonts w:ascii="Verdana" w:hAnsi="Verdana" w:eastAsia="仿宋"/>
      <w:sz w:val="20"/>
      <w:szCs w:val="20"/>
      <w:lang w:eastAsia="en-US"/>
    </w:rPr>
  </w:style>
  <w:style w:type="paragraph" w:styleId="1986" w:customStyle="1">
    <w:name w:val="无首行缩进正文"/>
    <w:basedOn w:val="1970"/>
    <w:next w:val="1922"/>
    <w:uiPriority w:val="0"/>
    <w:qFormat/>
    <w:pPr>
      <w:ind w:firstLine="0"/>
      <w:jc w:val="both"/>
    </w:pPr>
    <w:rPr>
      <w:rFonts w:ascii="Calibri" w:hAnsi="Calibri" w:eastAsia="方正仿宋_GBK" w:cs="Times New Roman"/>
      <w:sz w:val="21"/>
      <w:szCs w:val="24"/>
    </w:rPr>
  </w:style>
  <w:style w:type="paragraph" w:styleId="1987" w:customStyle="1">
    <w:name w:val="Plain Text1"/>
    <w:basedOn w:val="760"/>
    <w:next w:val="774"/>
    <w:uiPriority w:val="0"/>
    <w:qFormat/>
    <w:pPr>
      <w:ind w:firstLine="560"/>
      <w:spacing w:line="360" w:lineRule="auto"/>
    </w:pPr>
    <w:rPr>
      <w:rFonts w:ascii="宋体" w:hAnsi="宋体" w:eastAsia="仿宋"/>
      <w:sz w:val="28"/>
      <w:szCs w:val="20"/>
    </w:rPr>
  </w:style>
  <w:style w:type="paragraph" w:styleId="1988" w:customStyle="1">
    <w:name w:val="Char Char Char Char Char Char Char Char Char Char Char Char Char1"/>
    <w:basedOn w:val="760"/>
    <w:uiPriority w:val="0"/>
    <w:qFormat/>
    <w:pPr>
      <w:ind w:firstLine="560"/>
      <w:jc w:val="left"/>
      <w:spacing w:after="160" w:line="240" w:lineRule="exact"/>
      <w:widowControl/>
    </w:pPr>
    <w:rPr>
      <w:rFonts w:ascii="Verdana" w:hAnsi="Verdana" w:eastAsia="仿宋_GB2312"/>
      <w:sz w:val="28"/>
      <w:szCs w:val="20"/>
      <w:lang w:eastAsia="en-US"/>
    </w:rPr>
  </w:style>
  <w:style w:type="paragraph" w:styleId="1989" w:customStyle="1">
    <w:name w:val="样式 Tabletext + 五号 加粗 居中 段后: 0 磅 行距: 1.5 倍行距"/>
    <w:basedOn w:val="760"/>
    <w:uiPriority w:val="0"/>
    <w:qFormat/>
    <w:pPr>
      <w:ind w:firstLine="560"/>
      <w:spacing w:line="500" w:lineRule="exact"/>
    </w:pPr>
    <w:rPr>
      <w:rFonts w:ascii="Calibri" w:hAnsi="Calibri" w:eastAsia="仿宋"/>
      <w:sz w:val="28"/>
      <w:szCs w:val="20"/>
    </w:rPr>
  </w:style>
  <w:style w:type="paragraph" w:styleId="1990" w:customStyle="1">
    <w:name w:val="Subject"/>
    <w:basedOn w:val="760"/>
    <w:uiPriority w:val="0"/>
    <w:qFormat/>
    <w:pPr>
      <w:jc w:val="center"/>
      <w:widowControl/>
    </w:pPr>
    <w:rPr>
      <w:rFonts w:ascii="Calibri" w:hAnsi="Calibri" w:eastAsia="黑体"/>
      <w:b/>
      <w:sz w:val="48"/>
    </w:rPr>
  </w:style>
  <w:style w:type="paragraph" w:styleId="1991" w:customStyle="1">
    <w:name w:val="题注1"/>
    <w:basedOn w:val="760"/>
    <w:uiPriority w:val="0"/>
    <w:qFormat/>
    <w:pPr>
      <w:ind w:firstLine="720"/>
      <w:spacing w:before="120" w:after="120" w:line="360" w:lineRule="auto"/>
      <w:suppressLineNumbers/>
    </w:pPr>
    <w:rPr>
      <w:rFonts w:ascii="仿宋" w:hAnsi="仿宋"/>
      <w:i/>
      <w:iCs/>
      <w:sz w:val="28"/>
      <w:lang w:eastAsia="ar-SA"/>
    </w:rPr>
  </w:style>
  <w:style w:type="paragraph" w:styleId="1992" w:customStyle="1">
    <w:name w:val="默认段落字体 Para Char Char Char Char"/>
    <w:basedOn w:val="760"/>
    <w:next w:val="797"/>
    <w:uiPriority w:val="0"/>
    <w:qFormat/>
    <w:pPr>
      <w:ind w:firstLine="560"/>
      <w:spacing w:line="360" w:lineRule="auto"/>
    </w:pPr>
    <w:rPr>
      <w:rFonts w:ascii="Calibri" w:hAnsi="Calibri" w:eastAsia="仿宋"/>
      <w:sz w:val="28"/>
      <w:szCs w:val="20"/>
    </w:rPr>
  </w:style>
  <w:style w:type="paragraph" w:styleId="1993" w:customStyle="1">
    <w:name w:val="样式 标题 1 + 行距: 最小值 12 磅"/>
    <w:basedOn w:val="761"/>
    <w:next w:val="1982"/>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1994" w:customStyle="1">
    <w:name w:val="_Style 224"/>
    <w:basedOn w:val="760"/>
    <w:next w:val="760"/>
    <w:uiPriority w:val="39"/>
    <w:unhideWhenUsed/>
    <w:qFormat/>
    <w:pPr>
      <w:ind w:left="2100"/>
      <w:jc w:val="left"/>
      <w:widowControl/>
    </w:pPr>
    <w:rPr>
      <w:rFonts w:ascii="Calibri" w:hAnsi="Calibri"/>
      <w:szCs w:val="22"/>
    </w:rPr>
  </w:style>
  <w:style w:type="paragraph" w:styleId="1995" w:customStyle="1">
    <w:name w:val="图中文字"/>
    <w:basedOn w:val="760"/>
    <w:next w:val="1397"/>
    <w:uiPriority w:val="0"/>
    <w:qFormat/>
    <w:pPr>
      <w:ind w:firstLine="560"/>
      <w:jc w:val="center"/>
      <w:spacing w:line="500" w:lineRule="exact"/>
      <w:widowControl/>
    </w:pPr>
    <w:rPr>
      <w:rFonts w:ascii="Calibri" w:hAnsi="Calibri" w:eastAsia="仿宋_GB2312"/>
      <w:sz w:val="28"/>
      <w:szCs w:val="20"/>
    </w:rPr>
  </w:style>
  <w:style w:type="paragraph" w:styleId="1996" w:customStyle="1">
    <w:name w:val="标题 11"/>
    <w:basedOn w:val="760"/>
    <w:next w:val="760"/>
    <w:uiPriority w:val="0"/>
    <w:qFormat/>
    <w:pPr>
      <w:keepLines/>
      <w:keepNext/>
      <w:spacing w:line="590" w:lineRule="exact"/>
      <w:outlineLvl w:val="0"/>
    </w:pPr>
    <w:rPr>
      <w:rFonts w:ascii="Calibri" w:hAnsi="Calibri" w:eastAsia="方正黑体_GBK"/>
      <w:bCs/>
      <w:sz w:val="32"/>
      <w:szCs w:val="44"/>
    </w:rPr>
  </w:style>
  <w:style w:type="paragraph" w:styleId="1997" w:customStyle="1">
    <w:name w:val="样式 标题 + 右"/>
    <w:basedOn w:val="777"/>
    <w:next w:val="1884"/>
    <w:uiPriority w:val="0"/>
    <w:qFormat/>
    <w:pPr>
      <w:ind w:left="0" w:firstLine="560"/>
      <w:jc w:val="right"/>
      <w:spacing w:line="500" w:lineRule="exact"/>
    </w:pPr>
    <w:rPr>
      <w:rFonts w:ascii="宋体" w:hAnsi="Calibri" w:eastAsia="方正小标宋_GBK" w:cs="宋体"/>
      <w:color w:val="000000"/>
      <w:sz w:val="28"/>
      <w:szCs w:val="20"/>
    </w:rPr>
  </w:style>
  <w:style w:type="paragraph" w:styleId="1998" w:customStyle="1">
    <w:name w:val="表号"/>
    <w:basedOn w:val="760"/>
    <w:next w:val="931"/>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1999" w:customStyle="1">
    <w:name w:val="表头样式"/>
    <w:basedOn w:val="760"/>
    <w:uiPriority w:val="0"/>
    <w:qFormat/>
    <w:pPr>
      <w:ind w:firstLine="560"/>
      <w:jc w:val="center"/>
      <w:keepNext/>
      <w:spacing w:line="500" w:lineRule="exact"/>
    </w:pPr>
    <w:rPr>
      <w:rFonts w:ascii="Arial" w:hAnsi="Arial" w:eastAsia="仿宋"/>
      <w:b/>
      <w:szCs w:val="21"/>
    </w:rPr>
  </w:style>
  <w:style w:type="paragraph" w:styleId="2000" w:customStyle="1">
    <w:name w:val="评估表"/>
    <w:basedOn w:val="760"/>
    <w:uiPriority w:val="0"/>
    <w:qFormat/>
    <w:pPr>
      <w:spacing w:line="240" w:lineRule="exact"/>
    </w:pPr>
    <w:rPr>
      <w:rFonts w:ascii="方正仿宋_GBK" w:hAnsi="方正仿宋_GBK" w:eastAsia="方正仿宋_GBK"/>
      <w:sz w:val="18"/>
      <w:szCs w:val="18"/>
    </w:rPr>
  </w:style>
  <w:style w:type="paragraph" w:styleId="2001" w:customStyle="1">
    <w:name w:val="Table Contents"/>
    <w:basedOn w:val="760"/>
    <w:uiPriority w:val="0"/>
    <w:qFormat/>
    <w:pPr>
      <w:ind w:firstLine="720"/>
      <w:spacing w:line="360" w:lineRule="auto"/>
      <w:suppressLineNumbers/>
    </w:pPr>
    <w:rPr>
      <w:rFonts w:ascii="仿宋" w:hAnsi="仿宋"/>
      <w:sz w:val="28"/>
      <w:lang w:eastAsia="ar-SA"/>
    </w:rPr>
  </w:style>
  <w:style w:type="paragraph" w:styleId="2002" w:customStyle="1">
    <w:name w:val="Paragraph1"/>
    <w:basedOn w:val="760"/>
    <w:next w:val="1646"/>
    <w:uiPriority w:val="0"/>
    <w:qFormat/>
    <w:pPr>
      <w:ind w:firstLine="560"/>
      <w:spacing w:before="80" w:line="500" w:lineRule="exact"/>
    </w:pPr>
    <w:rPr>
      <w:rFonts w:ascii="宋体" w:hAnsi="Calibri" w:eastAsia="仿宋"/>
      <w:sz w:val="20"/>
      <w:szCs w:val="20"/>
    </w:rPr>
  </w:style>
  <w:style w:type="paragraph" w:styleId="2003" w:customStyle="1">
    <w:name w:val="Tabletext"/>
    <w:basedOn w:val="760"/>
    <w:next w:val="1560"/>
    <w:uiPriority w:val="0"/>
    <w:qFormat/>
    <w:pPr>
      <w:ind w:firstLine="560"/>
      <w:jc w:val="left"/>
      <w:keepLines/>
      <w:spacing w:after="120" w:line="240" w:lineRule="atLeast"/>
    </w:pPr>
    <w:rPr>
      <w:rFonts w:ascii="Calibri" w:hAnsi="Calibri" w:eastAsia="仿宋"/>
      <w:sz w:val="28"/>
      <w:szCs w:val="20"/>
      <w:lang w:eastAsia="en-US"/>
    </w:rPr>
  </w:style>
  <w:style w:type="paragraph" w:styleId="2004" w:customStyle="1">
    <w:name w:val="编写建议"/>
    <w:basedOn w:val="760"/>
    <w:next w:val="788"/>
    <w:uiPriority w:val="0"/>
    <w:qFormat/>
    <w:pPr>
      <w:ind w:firstLine="420"/>
      <w:jc w:val="left"/>
      <w:spacing w:line="360" w:lineRule="auto"/>
    </w:pPr>
    <w:rPr>
      <w:rFonts w:ascii="Arial" w:hAnsi="Arial" w:cs="宋体"/>
      <w:i/>
      <w:iCs/>
      <w:color w:val="0000ff"/>
      <w:sz w:val="28"/>
      <w:lang w:eastAsia="ar-SA"/>
    </w:rPr>
  </w:style>
  <w:style w:type="paragraph" w:styleId="2005" w:customStyle="1">
    <w:name w:val="引用 Char2"/>
    <w:basedOn w:val="760"/>
    <w:uiPriority w:val="0"/>
    <w:qFormat/>
    <w:pPr>
      <w:ind w:firstLine="560"/>
      <w:spacing w:line="500" w:lineRule="exact"/>
    </w:pPr>
    <w:rPr>
      <w:rFonts w:ascii="Calibri" w:hAnsi="Calibri" w:eastAsia="仿宋"/>
      <w:sz w:val="28"/>
      <w:szCs w:val="20"/>
    </w:rPr>
  </w:style>
  <w:style w:type="paragraph" w:styleId="2006" w:customStyle="1">
    <w:name w:val="文档名称"/>
    <w:basedOn w:val="760"/>
    <w:uiPriority w:val="0"/>
    <w:qFormat/>
    <w:pPr>
      <w:ind w:firstLine="720"/>
      <w:jc w:val="center"/>
      <w:spacing w:line="360" w:lineRule="auto"/>
    </w:pPr>
    <w:rPr>
      <w:rFonts w:ascii="仿宋" w:hAnsi="仿宋" w:eastAsia="黑体"/>
      <w:b/>
      <w:sz w:val="48"/>
      <w:szCs w:val="48"/>
      <w:lang w:eastAsia="ar-SA"/>
    </w:rPr>
  </w:style>
  <w:style w:type="paragraph" w:styleId="2007" w:customStyle="1">
    <w:name w:val="explanation"/>
    <w:basedOn w:val="760"/>
    <w:next w:val="1616"/>
    <w:uiPriority w:val="0"/>
    <w:qFormat/>
    <w:pPr>
      <w:ind w:firstLine="560"/>
      <w:spacing w:line="500" w:lineRule="exact"/>
    </w:pPr>
    <w:rPr>
      <w:rFonts w:ascii="Calibri" w:hAnsi="Calibri" w:eastAsia="仿宋"/>
      <w:sz w:val="28"/>
    </w:rPr>
  </w:style>
  <w:style w:type="paragraph" w:styleId="2008" w:customStyle="1">
    <w:name w:val="左对齐的表内文字"/>
    <w:basedOn w:val="760"/>
    <w:next w:val="816"/>
    <w:uiPriority w:val="0"/>
    <w:qFormat/>
    <w:pPr>
      <w:ind w:firstLine="560"/>
      <w:spacing w:line="500" w:lineRule="exact"/>
    </w:pPr>
    <w:rPr>
      <w:rFonts w:ascii="Calibri" w:hAnsi="Calibri" w:eastAsia="仿宋_GB2312" w:cs="宋体"/>
      <w:sz w:val="28"/>
      <w:szCs w:val="20"/>
    </w:rPr>
  </w:style>
  <w:style w:type="paragraph" w:styleId="2009" w:customStyle="1">
    <w:name w:val="_Style 44"/>
    <w:next w:val="760"/>
    <w:uiPriority w:val="0"/>
    <w:qFormat/>
    <w:pPr>
      <w:jc w:val="both"/>
      <w:widowControl w:val="off"/>
    </w:pPr>
    <w:rPr>
      <w:rFonts w:ascii="Calibri" w:hAnsi="Calibri" w:eastAsia="宋体" w:cs="Times New Roman"/>
      <w:sz w:val="24"/>
      <w:szCs w:val="24"/>
      <w:lang w:val="en-US" w:eastAsia="zh-CN" w:bidi="ar-SA"/>
    </w:rPr>
  </w:style>
  <w:style w:type="paragraph" w:styleId="2010" w:customStyle="1">
    <w:name w:val="样式 标题 3 + 非加粗 倾斜"/>
    <w:basedOn w:val="763"/>
    <w:next w:val="2011"/>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011" w:customStyle="1">
    <w:name w:val="样式 标题 2 + 五号"/>
    <w:basedOn w:val="762"/>
    <w:next w:val="824"/>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012" w:customStyle="1">
    <w:name w:val="版权申明"/>
    <w:basedOn w:val="760"/>
    <w:uiPriority w:val="0"/>
    <w:qFormat/>
    <w:pPr>
      <w:ind w:firstLine="720"/>
      <w:jc w:val="center"/>
      <w:spacing w:line="360" w:lineRule="auto"/>
    </w:pPr>
    <w:rPr>
      <w:rFonts w:ascii="宋体" w:hAnsi="宋体" w:cs="宋体"/>
      <w:b/>
      <w:bCs/>
      <w:color w:val="000000"/>
      <w:sz w:val="28"/>
      <w:szCs w:val="20"/>
      <w:lang w:eastAsia="ar-SA"/>
    </w:rPr>
  </w:style>
  <w:style w:type="paragraph" w:styleId="2013" w:customStyle="1">
    <w:name w:val="标题G"/>
    <w:basedOn w:val="777"/>
    <w:next w:val="1993"/>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014" w:customStyle="1">
    <w:name w:val="标题5"/>
    <w:basedOn w:val="760"/>
    <w:uiPriority w:val="0"/>
    <w:qFormat/>
    <w:pPr>
      <w:ind w:firstLine="560"/>
      <w:jc w:val="center"/>
      <w:spacing w:line="500" w:lineRule="exact"/>
    </w:pPr>
    <w:rPr>
      <w:rFonts w:ascii="宋体" w:hAnsi="宋体" w:eastAsia="仿宋"/>
      <w:b/>
      <w:sz w:val="52"/>
      <w:szCs w:val="22"/>
    </w:rPr>
  </w:style>
  <w:style w:type="paragraph" w:styleId="2015" w:customStyle="1">
    <w:name w:val="修订11"/>
    <w:uiPriority w:val="99"/>
    <w:qFormat/>
    <w:rPr>
      <w:rFonts w:ascii="宋体" w:hAnsi="Calibri" w:eastAsia="宋体" w:cs="Times New Roman"/>
      <w:sz w:val="21"/>
      <w:lang w:val="en-US" w:eastAsia="zh-CN" w:bidi="ar-SA"/>
    </w:rPr>
  </w:style>
  <w:style w:type="paragraph" w:styleId="2016"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017" w:customStyle="1">
    <w:name w:val="目录标题2"/>
    <w:basedOn w:val="761"/>
    <w:next w:val="76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018" w:customStyle="1">
    <w:name w:val="Char1 Char Char Char1"/>
    <w:basedOn w:val="760"/>
    <w:uiPriority w:val="0"/>
    <w:qFormat/>
    <w:pPr>
      <w:ind w:firstLine="560"/>
      <w:spacing w:line="500" w:lineRule="exact"/>
    </w:pPr>
    <w:rPr>
      <w:rFonts w:ascii="Tahoma" w:hAnsi="Tahoma" w:eastAsia="仿宋"/>
      <w:sz w:val="28"/>
      <w:szCs w:val="20"/>
    </w:rPr>
  </w:style>
  <w:style w:type="paragraph" w:styleId="2019" w:customStyle="1">
    <w:name w:val="Bullet Text"/>
    <w:basedOn w:val="760"/>
    <w:next w:val="1983"/>
    <w:uiPriority w:val="0"/>
    <w:qFormat/>
    <w:pPr>
      <w:ind w:left="360" w:hanging="360"/>
      <w:jc w:val="left"/>
      <w:spacing w:after="60" w:line="500" w:lineRule="exact"/>
    </w:pPr>
    <w:rPr>
      <w:rFonts w:ascii="Arial" w:hAnsi="Arial" w:eastAsia="仿宋"/>
      <w:sz w:val="20"/>
      <w:szCs w:val="20"/>
    </w:rPr>
  </w:style>
  <w:style w:type="paragraph" w:styleId="2020" w:customStyle="1">
    <w:name w:val="_Style 47"/>
    <w:basedOn w:val="760"/>
    <w:next w:val="903"/>
    <w:uiPriority w:val="0"/>
    <w:qFormat/>
    <w:pPr>
      <w:ind w:firstLine="420"/>
      <w:jc w:val="left"/>
      <w:spacing w:line="360" w:lineRule="auto"/>
    </w:pPr>
    <w:rPr>
      <w:rFonts w:ascii="宋体" w:hAnsi="Calibri"/>
      <w:szCs w:val="20"/>
    </w:rPr>
  </w:style>
  <w:style w:type="paragraph" w:styleId="2021" w:customStyle="1">
    <w:name w:val="_Style 196"/>
    <w:basedOn w:val="760"/>
    <w:next w:val="760"/>
    <w:uiPriority w:val="0"/>
    <w:qFormat/>
    <w:pPr>
      <w:ind w:firstLine="560"/>
      <w:spacing w:line="500" w:lineRule="exact"/>
    </w:pPr>
    <w:rPr>
      <w:rFonts w:ascii="Calibri Light" w:hAnsi="Calibri Light" w:eastAsia="仿宋"/>
      <w:color w:val="000000"/>
      <w:sz w:val="28"/>
      <w:szCs w:val="20"/>
    </w:rPr>
  </w:style>
  <w:style w:type="paragraph" w:styleId="2022" w:customStyle="1">
    <w:name w:val="Contents 10"/>
    <w:basedOn w:val="2023"/>
    <w:uiPriority w:val="0"/>
    <w:qFormat/>
    <w:pPr>
      <w:ind w:left="2547"/>
      <w:tabs>
        <w:tab w:val="right" w:pos="24919" w:leader="dot"/>
      </w:tabs>
    </w:pPr>
  </w:style>
  <w:style w:type="paragraph" w:styleId="2023" w:customStyle="1">
    <w:name w:val="Index"/>
    <w:basedOn w:val="760"/>
    <w:uiPriority w:val="0"/>
    <w:qFormat/>
    <w:pPr>
      <w:ind w:firstLine="720"/>
      <w:spacing w:line="360" w:lineRule="auto"/>
      <w:suppressLineNumbers/>
    </w:pPr>
    <w:rPr>
      <w:rFonts w:ascii="仿宋" w:hAnsi="仿宋"/>
      <w:sz w:val="28"/>
      <w:lang w:eastAsia="ar-SA"/>
    </w:rPr>
  </w:style>
  <w:style w:type="paragraph" w:styleId="2024" w:customStyle="1">
    <w:name w:val="subhead1"/>
    <w:basedOn w:val="760"/>
    <w:next w:val="802"/>
    <w:uiPriority w:val="0"/>
    <w:qFormat/>
    <w:pPr>
      <w:ind w:firstLine="560"/>
      <w:jc w:val="left"/>
      <w:spacing w:line="500" w:lineRule="exact"/>
    </w:pPr>
    <w:rPr>
      <w:rFonts w:ascii="Arial" w:hAnsi="Arial" w:eastAsia="仿宋"/>
      <w:b/>
      <w:sz w:val="28"/>
      <w:szCs w:val="20"/>
    </w:rPr>
  </w:style>
  <w:style w:type="paragraph" w:styleId="2025" w:customStyle="1">
    <w:name w:val="txt"/>
    <w:basedOn w:val="760"/>
    <w:next w:val="1528"/>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026" w:customStyle="1">
    <w:name w:val="目录标题1"/>
    <w:basedOn w:val="761"/>
    <w:next w:val="76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027" w:customStyle="1">
    <w:name w:val="Header Odd"/>
    <w:basedOn w:val="2028"/>
    <w:next w:val="1582"/>
    <w:uiPriority w:val="0"/>
    <w:qFormat/>
    <w:pPr>
      <w:jc w:val="right"/>
      <w:widowControl/>
      <w:pBdr>
        <w:bottom w:val="single" w:color="4F81BD" w:sz="4" w:space="1"/>
      </w:pBdr>
    </w:pPr>
    <w:rPr>
      <w:b/>
      <w:bCs/>
      <w:color w:val="1f497d"/>
      <w:sz w:val="20"/>
      <w:szCs w:val="23"/>
    </w:rPr>
  </w:style>
  <w:style w:type="paragraph" w:styleId="2028"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029" w:customStyle="1">
    <w:name w:val="样式 两端对齐"/>
    <w:basedOn w:val="760"/>
    <w:next w:val="1989"/>
    <w:uiPriority w:val="0"/>
    <w:qFormat/>
    <w:pPr>
      <w:ind w:firstLine="560"/>
      <w:spacing w:line="360" w:lineRule="auto"/>
    </w:pPr>
    <w:rPr>
      <w:rFonts w:ascii="宋体" w:hAnsi="Calibri" w:eastAsia="仿宋" w:cs="宋体"/>
      <w:sz w:val="28"/>
      <w:szCs w:val="20"/>
    </w:rPr>
  </w:style>
  <w:style w:type="paragraph" w:styleId="2030" w:customStyle="1">
    <w:name w:val="样式 行距: 固定值 20 磅 首行缩进:  2 字符"/>
    <w:basedOn w:val="760"/>
    <w:next w:val="1964"/>
    <w:uiPriority w:val="0"/>
    <w:qFormat/>
    <w:pPr>
      <w:ind w:firstLine="200"/>
      <w:jc w:val="left"/>
      <w:spacing w:line="360" w:lineRule="auto"/>
    </w:pPr>
    <w:rPr>
      <w:rFonts w:ascii="宋体" w:hAnsi="Calibri" w:eastAsia="仿宋" w:cs="宋体"/>
      <w:sz w:val="28"/>
      <w:szCs w:val="20"/>
    </w:rPr>
  </w:style>
  <w:style w:type="paragraph" w:styleId="2031" w:customStyle="1">
    <w:name w:val="_Style 3"/>
    <w:basedOn w:val="760"/>
    <w:uiPriority w:val="34"/>
    <w:qFormat/>
    <w:pPr>
      <w:jc w:val="left"/>
      <w:spacing w:before="100" w:beforeAutospacing="1" w:after="100" w:afterAutospacing="1"/>
      <w:widowControl/>
    </w:pPr>
    <w:rPr>
      <w:rFonts w:ascii="宋体" w:hAnsi="宋体" w:cs="宋体"/>
      <w:sz w:val="28"/>
    </w:rPr>
  </w:style>
  <w:style w:type="paragraph" w:styleId="2032" w:customStyle="1">
    <w:name w:val="文头"/>
    <w:basedOn w:val="760"/>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033" w:customStyle="1">
    <w:name w:val="日期 Char2"/>
    <w:basedOn w:val="760"/>
    <w:uiPriority w:val="0"/>
    <w:qFormat/>
    <w:pPr>
      <w:ind w:firstLine="560"/>
      <w:spacing w:line="500" w:lineRule="exact"/>
    </w:pPr>
    <w:rPr>
      <w:rFonts w:ascii="Calibri" w:hAnsi="Calibri" w:eastAsia="仿宋"/>
      <w:sz w:val="28"/>
      <w:szCs w:val="20"/>
    </w:rPr>
  </w:style>
  <w:style w:type="paragraph" w:styleId="2034" w:customStyle="1">
    <w:name w:val="样式 正文内容 + 左侧:  0.74 厘米 首行缩进:  0.85 厘米"/>
    <w:basedOn w:val="760"/>
    <w:uiPriority w:val="0"/>
    <w:qFormat/>
    <w:pPr>
      <w:ind w:left="420" w:firstLine="480"/>
      <w:spacing w:line="380" w:lineRule="exact"/>
    </w:pPr>
    <w:rPr>
      <w:rFonts w:ascii="宋体" w:hAnsi="宋体" w:cs="宋体"/>
      <w:sz w:val="28"/>
      <w:szCs w:val="20"/>
      <w:lang w:eastAsia="ar-SA"/>
    </w:rPr>
  </w:style>
  <w:style w:type="paragraph" w:styleId="2035" w:customStyle="1">
    <w:name w:val="标题11"/>
    <w:basedOn w:val="760"/>
    <w:next w:val="760"/>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036" w:customStyle="1">
    <w:name w:val="正文3"/>
    <w:basedOn w:val="760"/>
    <w:uiPriority w:val="0"/>
    <w:qFormat/>
    <w:pPr>
      <w:ind w:firstLine="560"/>
      <w:spacing w:line="500" w:lineRule="exact"/>
      <w:widowControl/>
    </w:pPr>
    <w:rPr>
      <w:rFonts w:ascii="Calibri" w:hAnsi="Calibri" w:eastAsia="仿宋"/>
      <w:sz w:val="28"/>
      <w:szCs w:val="20"/>
    </w:rPr>
  </w:style>
  <w:style w:type="paragraph" w:styleId="2037" w:customStyle="1">
    <w:name w:val="正文文本 Char2"/>
    <w:basedOn w:val="760"/>
    <w:uiPriority w:val="0"/>
    <w:qFormat/>
    <w:pPr>
      <w:ind w:firstLine="560"/>
      <w:spacing w:line="500" w:lineRule="exact"/>
    </w:pPr>
    <w:rPr>
      <w:rFonts w:ascii="Calibri" w:hAnsi="Calibri" w:eastAsia="仿宋"/>
      <w:sz w:val="28"/>
      <w:szCs w:val="20"/>
    </w:rPr>
  </w:style>
  <w:style w:type="paragraph" w:styleId="2038"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039" w:customStyle="1">
    <w:name w:val="样式 InfoBlue + 倾斜"/>
    <w:basedOn w:val="2010"/>
    <w:next w:val="1974"/>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040" w:customStyle="1">
    <w:name w:val="Char Char Char Char Char Char Char Char Char Char Char Char Char2"/>
    <w:basedOn w:val="760"/>
    <w:uiPriority w:val="0"/>
    <w:qFormat/>
    <w:pPr>
      <w:ind w:firstLine="560"/>
      <w:jc w:val="left"/>
      <w:spacing w:after="160" w:line="240" w:lineRule="exact"/>
      <w:widowControl/>
    </w:pPr>
    <w:rPr>
      <w:rFonts w:ascii="Verdana" w:hAnsi="Verdana" w:eastAsia="仿宋_GB2312"/>
      <w:sz w:val="28"/>
      <w:szCs w:val="20"/>
      <w:lang w:eastAsia="en-US"/>
    </w:rPr>
  </w:style>
  <w:style w:type="paragraph" w:styleId="2041" w:customStyle="1">
    <w:name w:val="样式 正文文本缩进 + 左侧:  2 字符 行距: 固定值 20 磅 首行缩进:  2 字符"/>
    <w:basedOn w:val="782"/>
    <w:next w:val="1426"/>
    <w:uiPriority w:val="0"/>
    <w:qFormat/>
    <w:pPr>
      <w:ind w:left="400" w:firstLine="400"/>
      <w:jc w:val="both"/>
      <w:spacing w:line="360" w:lineRule="auto"/>
    </w:pPr>
    <w:rPr>
      <w:rFonts w:cs="宋体"/>
      <w:szCs w:val="20"/>
    </w:rPr>
  </w:style>
  <w:style w:type="paragraph" w:styleId="2042" w:customStyle="1">
    <w:name w:val="正文文本4"/>
    <w:basedOn w:val="760"/>
    <w:uiPriority w:val="99"/>
    <w:qFormat/>
    <w:pPr>
      <w:jc w:val="left"/>
      <w:spacing w:after="120" w:line="288" w:lineRule="auto"/>
      <w:widowControl/>
    </w:pPr>
    <w:rPr>
      <w:rFonts w:ascii="Verdana" w:hAnsi="Verdana"/>
      <w:sz w:val="24"/>
      <w:szCs w:val="20"/>
      <w:lang w:eastAsia="en-US"/>
    </w:rPr>
  </w:style>
  <w:style w:type="paragraph" w:styleId="2043" w:customStyle="1">
    <w:name w:val="Char1 Char Char Char3"/>
    <w:basedOn w:val="760"/>
    <w:uiPriority w:val="0"/>
    <w:qFormat/>
    <w:rPr>
      <w:rFonts w:ascii="Tahoma" w:hAnsi="Tahoma"/>
      <w:sz w:val="24"/>
      <w:szCs w:val="20"/>
    </w:rPr>
  </w:style>
  <w:style w:type="paragraph" w:styleId="2044" w:customStyle="1">
    <w:name w:val="Char Char112"/>
    <w:basedOn w:val="760"/>
    <w:uiPriority w:val="0"/>
    <w:semiHidden/>
    <w:qFormat/>
    <w:pPr>
      <w:jc w:val="left"/>
      <w:spacing w:after="160" w:line="240" w:lineRule="exact"/>
      <w:widowControl/>
    </w:pPr>
    <w:rPr>
      <w:rFonts w:ascii="Verdana" w:hAnsi="Verdana"/>
      <w:sz w:val="20"/>
      <w:lang w:eastAsia="en-US"/>
    </w:rPr>
  </w:style>
  <w:style w:type="paragraph" w:styleId="2045" w:customStyle="1">
    <w:name w:val="TOC Heading1"/>
    <w:basedOn w:val="761"/>
    <w:next w:val="76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046" w:customStyle="1">
    <w:name w:val="一级项目符号"/>
    <w:basedOn w:val="760"/>
    <w:next w:val="76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047" w:customStyle="1">
    <w:name w:val="正文排列"/>
    <w:basedOn w:val="760"/>
    <w:uiPriority w:val="0"/>
    <w:qFormat/>
    <w:pPr>
      <w:ind w:left="902"/>
      <w:tabs>
        <w:tab w:val="left" w:pos="902" w:leader="none"/>
      </w:tabs>
    </w:pPr>
    <w:rPr>
      <w:rFonts w:eastAsia="仿宋"/>
      <w:sz w:val="28"/>
      <w:szCs w:val="20"/>
    </w:rPr>
  </w:style>
  <w:style w:type="paragraph" w:styleId="2048" w:customStyle="1">
    <w:name w:val="H2 List Num cont"/>
    <w:basedOn w:val="760"/>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049" w:customStyle="1">
    <w:name w:val="number0"/>
    <w:basedOn w:val="788"/>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050" w:customStyle="1">
    <w:name w:val="文件标题1.1"/>
    <w:basedOn w:val="760"/>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051" w:customStyle="1">
    <w:name w:val="编号1-2"/>
    <w:basedOn w:val="760"/>
    <w:next w:val="760"/>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052" w:customStyle="1">
    <w:name w:val="章正文 Char"/>
    <w:basedOn w:val="760"/>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053" w:customStyle="1">
    <w:name w:val="ordinary-output"/>
    <w:basedOn w:val="760"/>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054"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055" w:customStyle="1">
    <w:name w:val="Char Char11"/>
    <w:basedOn w:val="760"/>
    <w:uiPriority w:val="0"/>
    <w:semiHidden/>
    <w:qFormat/>
    <w:pPr>
      <w:jc w:val="left"/>
      <w:spacing w:after="160" w:line="240" w:lineRule="exact"/>
      <w:widowControl/>
    </w:pPr>
    <w:rPr>
      <w:rFonts w:ascii="Verdana" w:hAnsi="Verdana"/>
      <w:sz w:val="20"/>
      <w:lang w:eastAsia="en-US"/>
    </w:rPr>
  </w:style>
  <w:style w:type="paragraph" w:styleId="2056"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057"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058"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059" w:customStyle="1">
    <w:name w:val="列项◆（三级）"/>
    <w:basedOn w:val="760"/>
    <w:uiPriority w:val="0"/>
    <w:qFormat/>
    <w:pPr>
      <w:ind w:left="1680" w:hanging="420"/>
    </w:pPr>
    <w:rPr>
      <w:rFonts w:ascii="宋体"/>
      <w:szCs w:val="21"/>
    </w:rPr>
  </w:style>
  <w:style w:type="paragraph" w:styleId="2060"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061" w:customStyle="1">
    <w:name w:val="示例×："/>
    <w:basedOn w:val="959"/>
    <w:uiPriority w:val="0"/>
    <w:qFormat/>
    <w:pPr>
      <w:ind w:left="842" w:hanging="420"/>
      <w:tabs>
        <w:tab w:val="left" w:pos="360" w:leader="none"/>
        <w:tab w:val="clear" w:pos="780" w:leader="none"/>
      </w:tabs>
      <w:outlineLvl w:val="9"/>
    </w:pPr>
    <w:rPr>
      <w:rFonts w:ascii="宋体" w:eastAsia="宋体"/>
      <w:sz w:val="18"/>
      <w:szCs w:val="18"/>
    </w:rPr>
  </w:style>
  <w:style w:type="paragraph" w:styleId="2062" w:customStyle="1">
    <w:name w:val="二级无"/>
    <w:basedOn w:val="957"/>
    <w:uiPriority w:val="0"/>
    <w:qFormat/>
    <w:pPr>
      <w:ind w:left="0" w:firstLine="0"/>
      <w:jc w:val="left"/>
    </w:pPr>
    <w:rPr>
      <w:rFonts w:ascii="宋体" w:eastAsia="宋体"/>
      <w:szCs w:val="21"/>
      <w:lang w:val="zh-CN"/>
    </w:rPr>
  </w:style>
  <w:style w:type="paragraph" w:styleId="2063" w:customStyle="1">
    <w:name w:val="注：（正文）"/>
    <w:basedOn w:val="1289"/>
    <w:next w:val="934"/>
    <w:uiPriority w:val="0"/>
    <w:qFormat/>
    <w:pPr>
      <w:ind w:left="425" w:hanging="425"/>
      <w:tabs>
        <w:tab w:val="left" w:pos="425" w:leader="none"/>
        <w:tab w:val="clear" w:pos="1200" w:leader="none"/>
      </w:tabs>
    </w:pPr>
    <w:rPr>
      <w:szCs w:val="18"/>
    </w:rPr>
  </w:style>
  <w:style w:type="paragraph" w:styleId="2064"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065" w:customStyle="1">
    <w:name w:val="参考文献"/>
    <w:basedOn w:val="760"/>
    <w:next w:val="934"/>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066" w:customStyle="1">
    <w:name w:val="附录标题"/>
    <w:basedOn w:val="934"/>
    <w:next w:val="934"/>
    <w:uiPriority w:val="0"/>
    <w:qFormat/>
    <w:pPr>
      <w:ind w:firstLine="0"/>
      <w:jc w:val="center"/>
      <w:tabs>
        <w:tab w:val="center" w:pos="4201" w:leader="none"/>
        <w:tab w:val="right" w:pos="9298" w:leader="dot"/>
      </w:tabs>
    </w:pPr>
    <w:rPr>
      <w:rFonts w:ascii="黑体" w:eastAsia="黑体"/>
    </w:rPr>
  </w:style>
  <w:style w:type="paragraph" w:styleId="2067" w:customStyle="1">
    <w:name w:val="附录表标号"/>
    <w:basedOn w:val="760"/>
    <w:next w:val="934"/>
    <w:uiPriority w:val="0"/>
    <w:qFormat/>
    <w:pPr>
      <w:ind w:left="811" w:hanging="448"/>
      <w:jc w:val="center"/>
      <w:spacing w:line="14" w:lineRule="exact"/>
      <w:outlineLvl w:val="0"/>
    </w:pPr>
    <w:rPr>
      <w:color w:val="ffffff"/>
    </w:rPr>
  </w:style>
  <w:style w:type="paragraph" w:styleId="2068" w:customStyle="1">
    <w:name w:val="附录二级无"/>
    <w:basedOn w:val="1569"/>
    <w:uiPriority w:val="0"/>
    <w:qFormat/>
    <w:pPr>
      <w:ind w:left="851" w:hanging="851"/>
      <w:tabs>
        <w:tab w:val="left" w:pos="360" w:leader="none"/>
      </w:tabs>
    </w:pPr>
    <w:rPr>
      <w:rFonts w:ascii="宋体" w:eastAsia="宋体"/>
      <w:szCs w:val="21"/>
    </w:rPr>
  </w:style>
  <w:style w:type="paragraph" w:styleId="2069" w:customStyle="1">
    <w:name w:val="附录公式编号制表符"/>
    <w:basedOn w:val="760"/>
    <w:next w:val="934"/>
    <w:uiPriority w:val="0"/>
    <w:qFormat/>
    <w:pPr>
      <w:widowControl/>
      <w:tabs>
        <w:tab w:val="center" w:pos="4201" w:leader="none"/>
        <w:tab w:val="right" w:pos="9298" w:leader="dot"/>
      </w:tabs>
    </w:pPr>
    <w:rPr>
      <w:rFonts w:ascii="宋体"/>
      <w:szCs w:val="20"/>
    </w:rPr>
  </w:style>
  <w:style w:type="paragraph" w:styleId="2070" w:customStyle="1">
    <w:name w:val="附录三级无"/>
    <w:basedOn w:val="1575"/>
    <w:uiPriority w:val="0"/>
    <w:qFormat/>
    <w:pPr>
      <w:ind w:left="992" w:hanging="992"/>
      <w:tabs>
        <w:tab w:val="left" w:pos="360" w:leader="none"/>
      </w:tabs>
    </w:pPr>
    <w:rPr>
      <w:rFonts w:ascii="宋体" w:eastAsia="宋体"/>
      <w:szCs w:val="21"/>
    </w:rPr>
  </w:style>
  <w:style w:type="paragraph" w:styleId="2071"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072" w:customStyle="1">
    <w:name w:val="附录四级无"/>
    <w:basedOn w:val="1582"/>
    <w:uiPriority w:val="0"/>
    <w:qFormat/>
    <w:pPr>
      <w:ind w:left="1134" w:hanging="1134"/>
      <w:tabs>
        <w:tab w:val="left" w:pos="360" w:leader="none"/>
      </w:tabs>
    </w:pPr>
    <w:rPr>
      <w:rFonts w:ascii="宋体" w:eastAsia="宋体"/>
      <w:szCs w:val="21"/>
    </w:rPr>
  </w:style>
  <w:style w:type="paragraph" w:styleId="2073" w:customStyle="1">
    <w:name w:val="附录图标号"/>
    <w:basedOn w:val="760"/>
    <w:uiPriority w:val="0"/>
    <w:qFormat/>
    <w:pPr>
      <w:ind w:firstLine="363"/>
      <w:jc w:val="center"/>
      <w:keepNext/>
      <w:pageBreakBefore/>
      <w:spacing w:line="14" w:lineRule="exact"/>
      <w:widowControl/>
      <w:outlineLvl w:val="0"/>
    </w:pPr>
    <w:rPr>
      <w:color w:val="ffffff"/>
    </w:rPr>
  </w:style>
  <w:style w:type="paragraph" w:styleId="2074" w:customStyle="1">
    <w:name w:val="附录五级无"/>
    <w:basedOn w:val="1594"/>
    <w:uiPriority w:val="0"/>
    <w:qFormat/>
    <w:pPr>
      <w:ind w:left="980"/>
      <w:tabs>
        <w:tab w:val="left" w:pos="360" w:leader="none"/>
        <w:tab w:val="clear" w:pos="780" w:leader="none"/>
      </w:tabs>
    </w:pPr>
    <w:rPr>
      <w:rFonts w:ascii="宋体" w:eastAsia="宋体"/>
      <w:szCs w:val="21"/>
    </w:rPr>
  </w:style>
  <w:style w:type="paragraph" w:styleId="2075" w:customStyle="1">
    <w:name w:val="附录一级无"/>
    <w:basedOn w:val="1399"/>
    <w:uiPriority w:val="0"/>
    <w:qFormat/>
    <w:pPr>
      <w:ind w:left="1779" w:hanging="1069"/>
      <w:tabs>
        <w:tab w:val="left" w:pos="360" w:leader="none"/>
      </w:tabs>
    </w:pPr>
    <w:rPr>
      <w:rFonts w:ascii="宋体" w:eastAsia="宋体"/>
      <w:szCs w:val="21"/>
    </w:rPr>
  </w:style>
  <w:style w:type="paragraph" w:styleId="2076"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077" w:customStyle="1">
    <w:name w:val="列项说明"/>
    <w:basedOn w:val="760"/>
    <w:uiPriority w:val="0"/>
    <w:qFormat/>
    <w:pPr>
      <w:ind w:left="400" w:hanging="200"/>
      <w:jc w:val="left"/>
      <w:spacing w:line="320" w:lineRule="exact"/>
    </w:pPr>
    <w:rPr>
      <w:rFonts w:ascii="宋体"/>
      <w:szCs w:val="20"/>
    </w:rPr>
  </w:style>
  <w:style w:type="paragraph" w:styleId="2078"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079" w:customStyle="1">
    <w:name w:val="其他标准标志"/>
    <w:basedOn w:val="1621"/>
    <w:uiPriority w:val="0"/>
    <w:qFormat/>
    <w:pPr>
      <w:framePr w:w="6101" w:h="1389" w:vSpace="181" w:hSpace="181" w:wrap="around" w:vAnchor="page" w:hAnchor="page" w:x="4673" w:y="942" w:hRule="exact"/>
    </w:pPr>
    <w:rPr>
      <w:szCs w:val="96"/>
    </w:rPr>
  </w:style>
  <w:style w:type="paragraph" w:styleId="2080" w:customStyle="1">
    <w:name w:val="三级无"/>
    <w:basedOn w:val="1285"/>
    <w:uiPriority w:val="0"/>
    <w:qFormat/>
    <w:pPr>
      <w:jc w:val="left"/>
    </w:pPr>
    <w:rPr>
      <w:rFonts w:ascii="宋体" w:eastAsia="宋体"/>
      <w:szCs w:val="21"/>
      <w:lang w:val="zh-CN"/>
    </w:rPr>
  </w:style>
  <w:style w:type="paragraph" w:styleId="2081" w:customStyle="1">
    <w:name w:val="示例后文字"/>
    <w:basedOn w:val="934"/>
    <w:next w:val="934"/>
    <w:uiPriority w:val="0"/>
    <w:qFormat/>
    <w:pPr>
      <w:ind w:firstLine="360"/>
      <w:tabs>
        <w:tab w:val="center" w:pos="4201" w:leader="none"/>
        <w:tab w:val="right" w:pos="9298" w:leader="dot"/>
      </w:tabs>
    </w:pPr>
    <w:rPr>
      <w:sz w:val="18"/>
    </w:rPr>
  </w:style>
  <w:style w:type="paragraph" w:styleId="2082" w:customStyle="1">
    <w:name w:val="四级无"/>
    <w:basedOn w:val="1457"/>
    <w:uiPriority w:val="0"/>
    <w:qFormat/>
    <w:pPr>
      <w:jc w:val="left"/>
    </w:pPr>
    <w:rPr>
      <w:rFonts w:ascii="宋体" w:eastAsia="宋体"/>
      <w:szCs w:val="21"/>
      <w:lang w:val="zh-CN"/>
    </w:rPr>
  </w:style>
  <w:style w:type="paragraph" w:styleId="2083" w:customStyle="1">
    <w:name w:val="图标脚注说明"/>
    <w:basedOn w:val="934"/>
    <w:uiPriority w:val="0"/>
    <w:qFormat/>
    <w:pPr>
      <w:ind w:left="840" w:hanging="420"/>
      <w:tabs>
        <w:tab w:val="center" w:pos="4201" w:leader="none"/>
        <w:tab w:val="right" w:pos="9298" w:leader="dot"/>
      </w:tabs>
    </w:pPr>
    <w:rPr>
      <w:sz w:val="18"/>
      <w:szCs w:val="18"/>
    </w:rPr>
  </w:style>
  <w:style w:type="paragraph" w:styleId="2084" w:customStyle="1">
    <w:name w:val="图表脚注说明"/>
    <w:basedOn w:val="760"/>
    <w:uiPriority w:val="0"/>
    <w:qFormat/>
    <w:pPr>
      <w:ind w:left="811" w:hanging="448"/>
    </w:pPr>
    <w:rPr>
      <w:rFonts w:ascii="宋体"/>
      <w:sz w:val="18"/>
      <w:szCs w:val="18"/>
    </w:rPr>
  </w:style>
  <w:style w:type="paragraph" w:styleId="2085" w:customStyle="1">
    <w:name w:val="图的脚注"/>
    <w:next w:val="934"/>
    <w:uiPriority w:val="0"/>
    <w:qFormat/>
    <w:pPr>
      <w:ind w:left="840" w:hanging="420"/>
      <w:jc w:val="both"/>
      <w:widowControl w:val="off"/>
    </w:pPr>
    <w:rPr>
      <w:rFonts w:ascii="宋体" w:hAnsi="Times New Roman" w:eastAsia="宋体" w:cs="Times New Roman"/>
      <w:sz w:val="18"/>
      <w:lang w:val="en-US" w:eastAsia="zh-CN" w:bidi="ar-SA"/>
    </w:rPr>
  </w:style>
  <w:style w:type="paragraph" w:styleId="2086" w:customStyle="1">
    <w:name w:val="五级无"/>
    <w:basedOn w:val="1520"/>
    <w:uiPriority w:val="0"/>
    <w:qFormat/>
    <w:pPr>
      <w:jc w:val="left"/>
    </w:pPr>
    <w:rPr>
      <w:rFonts w:ascii="宋体" w:eastAsia="宋体"/>
      <w:szCs w:val="21"/>
      <w:lang w:val="zh-CN"/>
    </w:rPr>
  </w:style>
  <w:style w:type="paragraph" w:styleId="2087" w:customStyle="1">
    <w:name w:val="一级无"/>
    <w:basedOn w:val="958"/>
    <w:uiPriority w:val="0"/>
    <w:qFormat/>
    <w:pPr>
      <w:ind w:left="0" w:firstLine="0"/>
      <w:jc w:val="left"/>
    </w:pPr>
    <w:rPr>
      <w:rFonts w:ascii="宋体" w:eastAsia="宋体"/>
      <w:szCs w:val="21"/>
    </w:rPr>
  </w:style>
  <w:style w:type="paragraph" w:styleId="2088" w:customStyle="1">
    <w:name w:val="正文公式编号制表符"/>
    <w:basedOn w:val="934"/>
    <w:next w:val="934"/>
    <w:uiPriority w:val="0"/>
    <w:qFormat/>
    <w:pPr>
      <w:ind w:firstLine="0"/>
      <w:tabs>
        <w:tab w:val="center" w:pos="4201" w:leader="none"/>
        <w:tab w:val="right" w:pos="9298" w:leader="dot"/>
      </w:tabs>
    </w:pPr>
  </w:style>
  <w:style w:type="paragraph" w:styleId="2089" w:customStyle="1">
    <w:name w:val="终结线"/>
    <w:basedOn w:val="760"/>
    <w:uiPriority w:val="0"/>
    <w:qFormat/>
    <w:pPr>
      <w:framePr w:vSpace="181" w:hSpace="181" w:wrap="around" w:vAnchor="text" w:hAnchor="margin" w:xAlign="center" w:y="285"/>
    </w:pPr>
  </w:style>
  <w:style w:type="paragraph" w:styleId="2090" w:customStyle="1">
    <w:name w:val="其他发布日期"/>
    <w:basedOn w:val="1448"/>
    <w:uiPriority w:val="0"/>
    <w:qFormat/>
    <w:pPr>
      <w:framePr w:w="3997" w:h="471" w:vSpace="181" w:hSpace="0" w:wrap="around" w:vAnchor="page" w:hAnchor="page" w:x="1419" w:y="14097" w:hRule="exact"/>
    </w:pPr>
  </w:style>
  <w:style w:type="paragraph" w:styleId="2091" w:customStyle="1">
    <w:name w:val="其他实施日期"/>
    <w:basedOn w:val="1447"/>
    <w:uiPriority w:val="0"/>
    <w:qFormat/>
    <w:pPr>
      <w:ind w:left="0" w:firstLine="0"/>
      <w:framePr w:w="3997" w:h="471" w:vSpace="181" w:wrap="around" w:vAnchor="page" w:hAnchor="page" w:x="7089" w:y="14097" w:hRule="exact"/>
    </w:pPr>
  </w:style>
  <w:style w:type="paragraph" w:styleId="2092" w:customStyle="1">
    <w:name w:val="封面标准名称2"/>
    <w:basedOn w:val="1700"/>
    <w:uiPriority w:val="0"/>
    <w:qFormat/>
    <w:pPr>
      <w:framePr w:w="9639" w:wrap="around" w:vAnchor="page" w:hAnchor="page" w:y="4469"/>
    </w:pPr>
  </w:style>
  <w:style w:type="paragraph" w:styleId="2093" w:customStyle="1">
    <w:name w:val="封面标准英文名称2"/>
    <w:basedOn w:val="1499"/>
    <w:uiPriority w:val="0"/>
    <w:qFormat/>
    <w:pPr>
      <w:framePr w:w="9639" w:h="6917" w:wrap="around" w:vAnchor="page" w:hAnchor="page" w:xAlign="center" w:y="4469" w:hRule="exact"/>
    </w:pPr>
    <w:rPr>
      <w:rFonts w:eastAsia="黑体"/>
      <w:szCs w:val="28"/>
    </w:rPr>
  </w:style>
  <w:style w:type="paragraph" w:styleId="2094" w:customStyle="1">
    <w:name w:val="封面一致性程度标识2"/>
    <w:basedOn w:val="1881"/>
    <w:uiPriority w:val="0"/>
    <w:qFormat/>
    <w:pPr>
      <w:widowControl w:val="off"/>
      <w:framePr w:w="9639" w:h="6917" w:wrap="around" w:vAnchor="page" w:hAnchor="page" w:xAlign="center" w:y="4469" w:hRule="exact"/>
    </w:pPr>
    <w:rPr>
      <w:szCs w:val="28"/>
    </w:rPr>
  </w:style>
  <w:style w:type="paragraph" w:styleId="2095" w:customStyle="1">
    <w:name w:val="封面标准文稿类别2"/>
    <w:basedOn w:val="1755"/>
    <w:uiPriority w:val="0"/>
    <w:qFormat/>
    <w:pPr>
      <w:spacing w:after="160" w:line="240" w:lineRule="auto"/>
      <w:widowControl w:val="off"/>
      <w:framePr w:w="9639" w:h="6917" w:wrap="around" w:vAnchor="page" w:hAnchor="page" w:xAlign="center" w:y="4469" w:hRule="exact"/>
    </w:pPr>
    <w:rPr>
      <w:szCs w:val="28"/>
    </w:rPr>
  </w:style>
  <w:style w:type="paragraph" w:styleId="2096" w:customStyle="1">
    <w:name w:val="封面标准文稿编辑信息2"/>
    <w:basedOn w:val="1923"/>
    <w:uiPriority w:val="0"/>
    <w:qFormat/>
    <w:pPr>
      <w:spacing w:after="160"/>
      <w:widowControl w:val="off"/>
      <w:framePr w:w="9639" w:h="6917" w:wrap="around" w:vAnchor="page" w:hAnchor="page" w:xAlign="center" w:y="4469" w:hRule="exact"/>
    </w:pPr>
    <w:rPr>
      <w:szCs w:val="28"/>
    </w:rPr>
  </w:style>
  <w:style w:type="paragraph" w:styleId="2097"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098" w:customStyle="1">
    <w:name w:val="封面正文内容"/>
    <w:basedOn w:val="760"/>
    <w:next w:val="760"/>
    <w:uiPriority w:val="0"/>
    <w:qFormat/>
    <w:rPr>
      <w:rFonts w:ascii="宋体" w:hAnsi="宋体" w:cs="宋体"/>
      <w:sz w:val="30"/>
      <w:szCs w:val="30"/>
    </w:rPr>
  </w:style>
  <w:style w:type="paragraph" w:styleId="2099" w:customStyle="1">
    <w:name w:val="a"/>
    <w:basedOn w:val="760"/>
    <w:uiPriority w:val="0"/>
    <w:qFormat/>
    <w:pPr>
      <w:jc w:val="left"/>
      <w:spacing w:before="100" w:beforeAutospacing="1" w:after="100" w:afterAutospacing="1"/>
      <w:widowControl/>
    </w:pPr>
    <w:rPr>
      <w:rFonts w:ascii="宋体" w:hAnsi="宋体" w:cs="宋体"/>
      <w:sz w:val="24"/>
    </w:rPr>
  </w:style>
  <w:style w:type="paragraph" w:styleId="2100" w:customStyle="1">
    <w:name w:val="方框下的ABC标题"/>
    <w:basedOn w:val="760"/>
    <w:uiPriority w:val="0"/>
    <w:qFormat/>
    <w:pPr>
      <w:spacing w:line="360" w:lineRule="auto"/>
    </w:pPr>
    <w:rPr>
      <w:rFonts w:hAnsi="宋体"/>
    </w:rPr>
  </w:style>
  <w:style w:type="paragraph" w:styleId="2101" w:customStyle="1">
    <w:name w:val="SUR-方框下的ABC标题"/>
    <w:basedOn w:val="760"/>
    <w:uiPriority w:val="0"/>
    <w:qFormat/>
    <w:pPr>
      <w:ind w:left="726" w:hanging="363"/>
      <w:jc w:val="left"/>
      <w:spacing w:line="360" w:lineRule="auto"/>
      <w:tabs>
        <w:tab w:val="left" w:pos="1140" w:leader="none"/>
      </w:tabs>
    </w:pPr>
    <w:rPr>
      <w:szCs w:val="20"/>
      <w:lang w:eastAsia="en-US"/>
    </w:rPr>
  </w:style>
  <w:style w:type="paragraph" w:styleId="2102" w:customStyle="1">
    <w:name w:val="D正文"/>
    <w:uiPriority w:val="0"/>
    <w:qFormat/>
    <w:pPr>
      <w:ind w:firstLine="200"/>
      <w:spacing w:line="360" w:lineRule="auto"/>
    </w:pPr>
    <w:rPr>
      <w:rFonts w:ascii="Times New Roman" w:hAnsi="Times New Roman" w:eastAsia="KaiTi_GB2312" w:cs="Times New Roman"/>
      <w:sz w:val="24"/>
      <w:szCs w:val="24"/>
      <w:lang w:val="en-US" w:eastAsia="zh-CN" w:bidi="ar-SA"/>
    </w:rPr>
  </w:style>
  <w:style w:type="paragraph" w:styleId="2103" w:customStyle="1">
    <w:name w:val="D标题二"/>
    <w:basedOn w:val="2102"/>
    <w:next w:val="2102"/>
    <w:uiPriority w:val="0"/>
    <w:qFormat/>
    <w:rPr>
      <w:rFonts w:eastAsia="黑体"/>
    </w:rPr>
  </w:style>
  <w:style w:type="paragraph" w:styleId="2104" w:customStyle="1">
    <w:name w:val="点对点应答文字"/>
    <w:basedOn w:val="760"/>
    <w:uiPriority w:val="0"/>
    <w:qFormat/>
    <w:pPr>
      <w:jc w:val="left"/>
      <w:spacing w:line="360" w:lineRule="auto"/>
    </w:pPr>
    <w:rPr>
      <w:i/>
      <w:color w:val="0000ff"/>
      <w:szCs w:val="20"/>
      <w:lang w:eastAsia="en-US"/>
    </w:rPr>
  </w:style>
  <w:style w:type="paragraph" w:styleId="2105" w:customStyle="1">
    <w:name w:val="SUR-方框标题"/>
    <w:basedOn w:val="760"/>
    <w:uiPriority w:val="0"/>
    <w:qFormat/>
    <w:pPr>
      <w:jc w:val="left"/>
      <w:spacing w:line="360" w:lineRule="auto"/>
    </w:pPr>
    <w:rPr>
      <w:szCs w:val="20"/>
      <w:lang w:eastAsia="en-US"/>
    </w:rPr>
  </w:style>
  <w:style w:type="paragraph" w:styleId="2106" w:customStyle="1">
    <w:name w:val="表内文字"/>
    <w:uiPriority w:val="0"/>
    <w:qFormat/>
    <w:rPr>
      <w:rFonts w:ascii="Times New Roman" w:hAnsi="Times New Roman" w:eastAsia="宋体" w:cs="Times New Roman"/>
      <w:sz w:val="21"/>
      <w:lang w:val="en-US" w:eastAsia="zh-CN" w:bidi="ar-SA"/>
    </w:rPr>
  </w:style>
  <w:style w:type="paragraph" w:styleId="2107" w:customStyle="1">
    <w:name w:val="示意图说明"/>
    <w:basedOn w:val="760"/>
    <w:next w:val="772"/>
    <w:uiPriority w:val="0"/>
    <w:qFormat/>
    <w:pPr>
      <w:jc w:val="center"/>
      <w:spacing w:line="360" w:lineRule="auto"/>
    </w:pPr>
    <w:rPr>
      <w:rFonts w:eastAsia="黑体"/>
      <w:szCs w:val="20"/>
      <w:lang w:eastAsia="en-US"/>
    </w:rPr>
  </w:style>
  <w:style w:type="paragraph" w:styleId="2108" w:customStyle="1">
    <w:name w:val="方框标题"/>
    <w:basedOn w:val="760"/>
    <w:next w:val="760"/>
    <w:uiPriority w:val="0"/>
    <w:qFormat/>
    <w:pPr>
      <w:ind w:firstLine="397"/>
      <w:spacing w:line="360" w:lineRule="auto"/>
      <w:tabs>
        <w:tab w:val="left" w:pos="420" w:leader="none"/>
      </w:tabs>
    </w:pPr>
    <w:rPr>
      <w:rFonts w:eastAsia="黑体"/>
    </w:rPr>
  </w:style>
  <w:style w:type="paragraph" w:styleId="2109"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110" w:customStyle="1">
    <w:name w:val="MM Topic 1"/>
    <w:basedOn w:val="761"/>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111" w:customStyle="1">
    <w:name w:val="MM Topic 3"/>
    <w:basedOn w:val="763"/>
    <w:uiPriority w:val="0"/>
    <w:qFormat/>
    <w:pPr>
      <w:ind w:left="420" w:hanging="420"/>
      <w:tabs>
        <w:tab w:val="left" w:pos="0" w:leader="none"/>
      </w:tabs>
    </w:pPr>
    <w:rPr>
      <w:rFonts w:ascii="Calibri" w:hAnsi="Calibri"/>
      <w:bCs/>
      <w:szCs w:val="32"/>
      <w:lang w:val="zh-CN"/>
    </w:rPr>
  </w:style>
  <w:style w:type="paragraph" w:styleId="2112" w:customStyle="1">
    <w:name w:val="p15"/>
    <w:basedOn w:val="760"/>
    <w:uiPriority w:val="0"/>
    <w:qFormat/>
    <w:pPr>
      <w:jc w:val="left"/>
      <w:spacing w:before="156" w:after="156"/>
      <w:widowControl/>
    </w:pPr>
    <w:rPr>
      <w:rFonts w:ascii="黑体" w:hAnsi="黑体" w:eastAsia="黑体" w:cs="宋体"/>
      <w:szCs w:val="21"/>
    </w:rPr>
  </w:style>
  <w:style w:type="paragraph" w:styleId="2113" w:customStyle="1">
    <w:name w:val="p16"/>
    <w:basedOn w:val="760"/>
    <w:uiPriority w:val="0"/>
    <w:qFormat/>
    <w:pPr>
      <w:ind w:firstLine="420"/>
      <w:widowControl/>
    </w:pPr>
    <w:rPr>
      <w:rFonts w:ascii="宋体" w:hAnsi="宋体" w:cs="宋体"/>
      <w:sz w:val="20"/>
      <w:szCs w:val="20"/>
    </w:rPr>
  </w:style>
  <w:style w:type="paragraph" w:styleId="2114" w:customStyle="1">
    <w:name w:val="p17"/>
    <w:basedOn w:val="760"/>
    <w:uiPriority w:val="0"/>
    <w:qFormat/>
    <w:pPr>
      <w:jc w:val="center"/>
      <w:spacing w:before="156" w:after="156"/>
      <w:widowControl/>
    </w:pPr>
    <w:rPr>
      <w:rFonts w:ascii="黑体" w:hAnsi="黑体" w:eastAsia="黑体" w:cs="宋体"/>
      <w:szCs w:val="21"/>
    </w:rPr>
  </w:style>
  <w:style w:type="paragraph" w:styleId="2115" w:customStyle="1">
    <w:name w:val="0-投标正文"/>
    <w:basedOn w:val="761"/>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116" w:customStyle="1">
    <w:name w:val="网格型1"/>
    <w:basedOn w:val="77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17" w:customStyle="1">
    <w:name w:val="网格型2"/>
    <w:basedOn w:val="77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18" w:customStyle="1">
    <w:name w:val="网格型11"/>
    <w:basedOn w:val="7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19" w:customStyle="1">
    <w:name w:val="网格型21"/>
    <w:basedOn w:val="7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20" w:customStyle="1">
    <w:name w:val="网格型3"/>
    <w:basedOn w:val="7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21" w:customStyle="1">
    <w:name w:val="网格型12"/>
    <w:basedOn w:val="7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22" w:customStyle="1">
    <w:name w:val="网格型22"/>
    <w:basedOn w:val="7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23" w:customStyle="1">
    <w:name w:val="网格型4"/>
    <w:basedOn w:val="7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24" w:customStyle="1">
    <w:name w:val="网格型13"/>
    <w:basedOn w:val="7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25" w:customStyle="1">
    <w:name w:val="网格型23"/>
    <w:basedOn w:val="7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26" w:customStyle="1">
    <w:name w:val="网格型5"/>
    <w:basedOn w:val="7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27" w:customStyle="1">
    <w:name w:val="网格型6"/>
    <w:basedOn w:val="7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28" w:customStyle="1">
    <w:name w:val="网格型14"/>
    <w:basedOn w:val="7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29" w:customStyle="1">
    <w:name w:val="网格型24"/>
    <w:basedOn w:val="7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30" w:customStyle="1">
    <w:name w:val="网格型7"/>
    <w:basedOn w:val="7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31" w:customStyle="1">
    <w:name w:val="网格型8"/>
    <w:basedOn w:val="77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132" w:customStyle="1">
    <w:name w:val="普通(网站) Char"/>
    <w:uiPriority w:val="0"/>
    <w:qFormat/>
    <w:rPr>
      <w:rFonts w:ascii="宋体" w:hAnsi="宋体" w:cs="宋体"/>
      <w:color w:val="000000"/>
      <w:sz w:val="24"/>
      <w:szCs w:val="24"/>
    </w:rPr>
  </w:style>
  <w:style w:type="character" w:styleId="2133" w:customStyle="1">
    <w:name w:val="正文缩进 Char"/>
    <w:uiPriority w:val="0"/>
    <w:qFormat/>
    <w:rPr>
      <w:rFonts w:eastAsia="宋体"/>
      <w:sz w:val="21"/>
      <w:lang w:val="en-US" w:eastAsia="zh-CN" w:bidi="ar-SA"/>
    </w:rPr>
  </w:style>
  <w:style w:type="character" w:styleId="2134" w:customStyle="1">
    <w:name w:val="正文首行缩进 2 Char2"/>
    <w:basedOn w:val="1412"/>
    <w:link w:val="825"/>
    <w:uiPriority w:val="99"/>
    <w:semiHidden/>
    <w:qFormat/>
    <w:rPr>
      <w:rFonts w:ascii="Times New Roman" w:hAnsi="Times New Roman" w:eastAsia="宋体" w:cs="Times New Roman"/>
      <w:szCs w:val="24"/>
    </w:rPr>
  </w:style>
  <w:style w:type="character" w:styleId="2135" w:customStyle="1">
    <w:name w:val="正文首行缩进 Char"/>
    <w:basedOn w:val="1413"/>
    <w:link w:val="824"/>
    <w:uiPriority w:val="99"/>
    <w:semiHidden/>
    <w:qFormat/>
    <w:rPr>
      <w:rFonts w:ascii="Times New Roman" w:hAnsi="Times New Roman" w:eastAsia="宋体" w:cs="Times New Roman"/>
      <w:szCs w:val="24"/>
    </w:rPr>
  </w:style>
  <w:style w:type="paragraph" w:styleId="2136" w:customStyle="1">
    <w:name w:val="Andy_正文格式"/>
    <w:basedOn w:val="760"/>
    <w:uiPriority w:val="0"/>
    <w:qFormat/>
    <w:pPr>
      <w:ind w:firstLine="560"/>
      <w:jc w:val="left"/>
    </w:pPr>
    <w:rPr>
      <w:rFonts w:ascii="仿宋_GB2312" w:eastAsia="仿宋_GB2312"/>
      <w:sz w:val="28"/>
      <w:szCs w:val="28"/>
    </w:rPr>
  </w:style>
  <w:style w:type="character" w:styleId="2137" w:customStyle="1">
    <w:name w:val="p141"/>
    <w:uiPriority w:val="0"/>
    <w:qFormat/>
    <w:rPr>
      <w:sz w:val="21"/>
      <w:szCs w:val="21"/>
    </w:rPr>
  </w:style>
  <w:style w:type="character" w:styleId="2138" w:customStyle="1">
    <w:name w:val="标题 3 字符"/>
    <w:uiPriority w:val="0"/>
    <w:qFormat/>
    <w:rPr>
      <w:b/>
      <w:sz w:val="32"/>
    </w:rPr>
  </w:style>
  <w:style w:type="paragraph" w:styleId="2139"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140" w:customStyle="1">
    <w:name w:val="px_10"/>
    <w:basedOn w:val="770"/>
    <w:uiPriority w:val="0"/>
    <w:qFormat/>
  </w:style>
  <w:style w:type="paragraph" w:styleId="2141"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142" w:customStyle="1">
    <w:name w:val="text-tag"/>
    <w:basedOn w:val="760"/>
    <w:uiPriority w:val="99"/>
    <w:semiHidden/>
    <w:qFormat/>
    <w:pPr>
      <w:jc w:val="left"/>
      <w:spacing w:before="100" w:beforeAutospacing="1" w:after="100" w:afterAutospacing="1"/>
      <w:widowControl/>
    </w:pPr>
    <w:rPr>
      <w:rFonts w:ascii="宋体" w:hAnsi="宋体" w:cs="宋体"/>
      <w:sz w:val="24"/>
    </w:rPr>
  </w:style>
  <w:style w:type="paragraph" w:styleId="2143" w:customStyle="1">
    <w:name w:val="_Style 1379"/>
    <w:basedOn w:val="760"/>
    <w:next w:val="760"/>
    <w:uiPriority w:val="0"/>
    <w:qFormat/>
    <w:pPr>
      <w:jc w:val="center"/>
      <w:pBdr>
        <w:bottom w:val="single" w:color="auto" w:sz="6" w:space="1"/>
      </w:pBdr>
    </w:pPr>
    <w:rPr>
      <w:rFonts w:ascii="Arial"/>
      <w:vanish/>
      <w:sz w:val="16"/>
    </w:rPr>
  </w:style>
  <w:style w:type="paragraph" w:styleId="2144" w:customStyle="1">
    <w:name w:val="_Style 1380"/>
    <w:basedOn w:val="760"/>
    <w:next w:val="760"/>
    <w:uiPriority w:val="0"/>
    <w:qFormat/>
    <w:pPr>
      <w:jc w:val="center"/>
      <w:pBdr>
        <w:top w:val="single" w:color="auto" w:sz="6" w:space="1"/>
      </w:pBdr>
    </w:pPr>
    <w:rPr>
      <w:rFonts w:ascii="Arial"/>
      <w:vanish/>
      <w:sz w:val="16"/>
    </w:rPr>
  </w:style>
  <w:style w:type="paragraph" w:styleId="2145" w:customStyle="1">
    <w:name w:val="Normal_19"/>
    <w:next w:val="2146"/>
    <w:uiPriority w:val="0"/>
    <w:qFormat/>
    <w:pPr>
      <w:jc w:val="both"/>
      <w:widowControl w:val="off"/>
    </w:pPr>
    <w:rPr>
      <w:rFonts w:ascii="Times New Roman" w:hAnsi="Times New Roman" w:eastAsia="宋体" w:cs="Times New Roman"/>
      <w:sz w:val="21"/>
      <w:szCs w:val="24"/>
      <w:lang w:val="en-US" w:eastAsia="zh-CN" w:bidi="ar-SA"/>
    </w:rPr>
  </w:style>
  <w:style w:type="paragraph" w:styleId="2146" w:customStyle="1">
    <w:name w:val="正文文本5"/>
    <w:basedOn w:val="2145"/>
    <w:uiPriority w:val="0"/>
    <w:qFormat/>
    <w:rPr>
      <w:rFonts w:ascii="KaiTi_GB2312" w:hAnsi="Arial" w:eastAsia="KaiTi_GB2312"/>
      <w:sz w:val="28"/>
      <w:szCs w:val="20"/>
    </w:rPr>
  </w:style>
  <w:style w:type="character" w:styleId="2147" w:customStyle="1">
    <w:name w:val="纯文本 Char1"/>
    <w:link w:val="1706"/>
    <w:uiPriority w:val="0"/>
    <w:qFormat/>
    <w:rPr>
      <w:rFonts w:ascii="宋体" w:hAnsi="Courier New"/>
      <w:sz w:val="21"/>
      <w:szCs w:val="21"/>
    </w:rPr>
  </w:style>
  <w:style w:type="paragraph" w:styleId="2148" w:customStyle="1">
    <w:name w:val="索引 11"/>
    <w:basedOn w:val="760"/>
    <w:next w:val="760"/>
    <w:uiPriority w:val="99"/>
    <w:qFormat/>
    <w:pPr>
      <w:spacing w:line="360" w:lineRule="auto"/>
    </w:pPr>
    <w:rPr>
      <w:rFonts w:ascii="仿宋_GB2312" w:eastAsia="仿宋_GB2312"/>
      <w:sz w:val="24"/>
      <w:szCs w:val="20"/>
    </w:rPr>
  </w:style>
  <w:style w:type="paragraph" w:styleId="2149"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2150"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2151" w:customStyle="1">
    <w:name w:val="Normal_0"/>
    <w:uiPriority w:val="0"/>
    <w:qFormat/>
    <w:rPr>
      <w:rFonts w:ascii="Times New Roman" w:hAnsi="Times New Roman" w:eastAsia="Times New Roman" w:cs="Times New Roman"/>
      <w:sz w:val="24"/>
      <w:szCs w:val="24"/>
      <w:lang w:val="en-US" w:eastAsia="zh-CN" w:bidi="ar-SA"/>
    </w:rPr>
  </w:style>
  <w:style w:type="character" w:styleId="2152" w:customStyle="1">
    <w:name w:val="titlebody"/>
    <w:basedOn w:val="770"/>
    <w:uiPriority w:val="0"/>
    <w:qFormat/>
    <w:rPr>
      <w:rFonts w:ascii="宋体" w:hAnsi="宋体" w:eastAsia="宋体" w:cs="宋体"/>
      <w:b/>
      <w:bCs/>
      <w:color w:val="000000"/>
      <w:sz w:val="24"/>
      <w:szCs w:val="24"/>
    </w:rPr>
  </w:style>
  <w:style w:type="paragraph" w:styleId="2153" w:customStyle="1">
    <w:name w:val="WPSOffice手动目录 1"/>
    <w:uiPriority w:val="0"/>
    <w:qFormat/>
    <w:rPr>
      <w:rFonts w:ascii="Times New Roman" w:hAnsi="Times New Roman" w:eastAsia="宋体" w:cs="Times New Roman"/>
      <w:lang w:val="en-US" w:eastAsia="zh-CN" w:bidi="ar-SA"/>
    </w:rPr>
  </w:style>
  <w:style w:type="paragraph" w:styleId="2154" w:customStyle="1">
    <w:name w:val="正文_7_0"/>
    <w:uiPriority w:val="0"/>
    <w:qFormat/>
    <w:rPr>
      <w:rFonts w:ascii="Times New Roman" w:hAnsi="Times New Roman" w:eastAsia="宋体" w:cs="Times New Roman"/>
      <w:sz w:val="24"/>
      <w:szCs w:val="24"/>
      <w:lang w:val="en-US" w:eastAsia="zh-CN" w:bidi="ar-SA"/>
    </w:rPr>
  </w:style>
  <w:style w:type="paragraph" w:styleId="2155" w:customStyle="1">
    <w:name w:val="Normal_18"/>
    <w:uiPriority w:val="0"/>
    <w:qFormat/>
    <w:rPr>
      <w:rFonts w:ascii="Times New Roman" w:hAnsi="Times New Roman" w:eastAsia="Times New Roman" w:cs="Times New Roman"/>
      <w:sz w:val="24"/>
      <w:szCs w:val="24"/>
      <w:lang w:val="en-US" w:eastAsia="zh-CN" w:bidi="ar-SA"/>
    </w:rPr>
  </w:style>
  <w:style w:type="paragraph" w:styleId="2156" w:customStyle="1">
    <w:name w:val="正文文本缩进3"/>
    <w:basedOn w:val="2145"/>
    <w:uiPriority w:val="99"/>
    <w:unhideWhenUsed/>
    <w:qFormat/>
    <w:pPr>
      <w:ind w:left="420"/>
      <w:spacing w:after="120"/>
    </w:pPr>
  </w:style>
  <w:style w:type="paragraph" w:styleId="2157" w:customStyle="1">
    <w:name w:val="Normal Indent_0"/>
    <w:basedOn w:val="2145"/>
    <w:uiPriority w:val="0"/>
    <w:unhideWhenUsed/>
    <w:qFormat/>
    <w:pPr>
      <w:ind w:firstLine="420"/>
    </w:pPr>
  </w:style>
  <w:style w:type="paragraph" w:styleId="2158" w:customStyle="1">
    <w:name w:val="Normal_13_0"/>
    <w:uiPriority w:val="0"/>
    <w:qFormat/>
    <w:rPr>
      <w:rFonts w:ascii="Times New Roman" w:hAnsi="Times New Roman" w:eastAsia="Times New Roman" w:cs="Times New Roman"/>
      <w:sz w:val="24"/>
      <w:szCs w:val="24"/>
      <w:lang w:val="en-US" w:eastAsia="zh-CN" w:bidi="ar-SA"/>
    </w:rPr>
  </w:style>
  <w:style w:type="paragraph" w:styleId="2159" w:customStyle="1">
    <w:name w:val="Normal_26"/>
    <w:uiPriority w:val="0"/>
    <w:qFormat/>
    <w:rPr>
      <w:rFonts w:ascii="Times New Roman" w:hAnsi="Times New Roman" w:eastAsia="Times New Roman" w:cs="Times New Roman"/>
      <w:sz w:val="24"/>
      <w:szCs w:val="24"/>
      <w:lang w:val="en-US" w:eastAsia="zh-CN" w:bidi="ar-SA"/>
    </w:rPr>
  </w:style>
  <w:style w:type="paragraph" w:styleId="2160" w:customStyle="1">
    <w:name w:val="Normal_5"/>
    <w:uiPriority w:val="0"/>
    <w:qFormat/>
    <w:rPr>
      <w:rFonts w:ascii="Times New Roman" w:hAnsi="Times New Roman" w:eastAsia="Times New Roman" w:cs="Times New Roman"/>
      <w:sz w:val="24"/>
      <w:szCs w:val="24"/>
      <w:lang w:val="en-US" w:eastAsia="zh-CN" w:bidi="ar-SA"/>
    </w:rPr>
  </w:style>
  <w:style w:type="paragraph" w:styleId="2161" w:customStyle="1">
    <w:name w:val="Normal_6"/>
    <w:uiPriority w:val="0"/>
    <w:qFormat/>
    <w:rPr>
      <w:rFonts w:ascii="Times New Roman" w:hAnsi="Times New Roman" w:eastAsia="Times New Roman" w:cs="Times New Roman"/>
      <w:sz w:val="24"/>
      <w:szCs w:val="24"/>
      <w:lang w:val="en-US" w:eastAsia="zh-CN" w:bidi="ar-SA"/>
    </w:rPr>
  </w:style>
  <w:style w:type="paragraph" w:styleId="2162" w:customStyle="1">
    <w:name w:val="正文_11"/>
    <w:uiPriority w:val="0"/>
    <w:qFormat/>
    <w:rPr>
      <w:rFonts w:ascii="Times New Roman" w:hAnsi="Times New Roman" w:eastAsia="等线" w:cs="Times New Roman"/>
      <w:sz w:val="24"/>
      <w:szCs w:val="24"/>
      <w:lang w:val="en-US" w:eastAsia="zh-CN" w:bidi="ar-SA"/>
    </w:rPr>
  </w:style>
  <w:style w:type="paragraph" w:styleId="2163" w:customStyle="1">
    <w:name w:val="正文_7"/>
    <w:uiPriority w:val="0"/>
    <w:qFormat/>
    <w:rPr>
      <w:rFonts w:ascii="Times New Roman" w:hAnsi="Times New Roman" w:eastAsia="宋体" w:cs="Times New Roman"/>
      <w:sz w:val="24"/>
      <w:szCs w:val="24"/>
      <w:lang w:val="en-US" w:eastAsia="zh-CN" w:bidi="ar-SA"/>
    </w:rPr>
  </w:style>
  <w:style w:type="table" w:styleId="2164" w:customStyle="1">
    <w:name w:val="网格型54"/>
    <w:basedOn w:val="77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165" w:customStyle="1">
    <w:name w:val="Normal_0_2"/>
    <w:uiPriority w:val="0"/>
    <w:qFormat/>
    <w:rPr>
      <w:rFonts w:hint="default" w:ascii="Times New Roman" w:hAnsi="Times New Roman" w:eastAsia="Times New Roman" w:cs="Times New Roman"/>
      <w:sz w:val="24"/>
      <w:szCs w:val="24"/>
      <w:lang w:bidi="ar-SA"/>
    </w:rPr>
  </w:style>
  <w:style w:type="paragraph" w:styleId="2166" w:customStyle="1">
    <w:name w:val="Normal_0_0_0"/>
    <w:uiPriority w:val="0"/>
    <w:qFormat/>
    <w:rPr>
      <w:rFonts w:hint="default" w:ascii="Times New Roman" w:hAnsi="Times New Roman" w:eastAsia="Times New Roman" w:cs="Times New Roman"/>
      <w:sz w:val="24"/>
      <w:szCs w:val="24"/>
      <w:lang w:bidi="ar-SA"/>
    </w:rPr>
  </w:style>
  <w:style w:type="paragraph" w:styleId="2167" w:customStyle="1">
    <w:name w:val="首行缩进"/>
    <w:basedOn w:val="760"/>
    <w:uiPriority w:val="0"/>
    <w:qFormat/>
    <w:pPr>
      <w:ind w:firstLine="480"/>
      <w:jc w:val="left"/>
      <w:spacing w:line="360" w:lineRule="auto"/>
    </w:pPr>
    <w:rPr>
      <w:rFonts w:ascii="宋体" w:hAnsi="宋体"/>
      <w:sz w:val="24"/>
    </w:rPr>
  </w:style>
  <w:style w:type="paragraph" w:styleId="2168" w:customStyle="1">
    <w:name w:val="Normal_0_3"/>
    <w:uiPriority w:val="0"/>
    <w:qFormat/>
    <w:rPr>
      <w:rFonts w:hint="default" w:ascii="Times New Roman" w:hAnsi="Times New Roman" w:eastAsia="Times New Roman" w:cs="Times New Roman"/>
      <w:sz w:val="24"/>
      <w:szCs w:val="24"/>
      <w:lang w:bidi="ar-SA"/>
    </w:rPr>
  </w:style>
  <w:style w:type="numbering" w:styleId="129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Version="6" StyleName="APA"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36AC2B-0770-47C8-8964-4D4DF7D6B0B7}"/>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印远</cp:lastModifiedBy>
  <cp:revision>51</cp:revision>
  <dcterms:created xsi:type="dcterms:W3CDTF">2023-05-06T09:13:00Z</dcterms:created>
  <dcterms:modified xsi:type="dcterms:W3CDTF">2026-04-29T06:46:55Z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5D811AE430DF4663B0BE98871652658E_13</vt:lpwstr>
  </property>
  <property fmtid="{D5CDD505-2E9C-101B-9397-08002B2CF9AE}" pid="4" name="KSOTemplateDocerSaveRecord">
    <vt:lpwstr>eyJoZGlkIjoiMjMzOWE4NTQ5MmFmMGFhNjNlODIyZDhmZDEyODI3OTgiLCJ1c2VySWQiOiI2Mzg1MDI5OTgifQ==</vt:lpwstr>
  </property>
</Properties>
</file>